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E4135" w14:textId="77777777" w:rsidR="00337802" w:rsidRPr="003D743D" w:rsidRDefault="00337802" w:rsidP="00337802">
      <w:pPr>
        <w:jc w:val="center"/>
        <w:rPr>
          <w:rFonts w:ascii="Book Antiqua" w:hAnsi="Book Antiqua" w:cs="Times New Roman"/>
          <w:b/>
          <w:sz w:val="19"/>
          <w:szCs w:val="19"/>
        </w:rPr>
      </w:pPr>
      <w:r w:rsidRPr="003D743D">
        <w:rPr>
          <w:rFonts w:ascii="Book Antiqua" w:hAnsi="Book Antiqua" w:cs="Times New Roman"/>
          <w:b/>
          <w:sz w:val="19"/>
          <w:szCs w:val="19"/>
        </w:rPr>
        <w:t>PROCESSO ELETRÔNICO – Lei 11.419/2006</w:t>
      </w:r>
    </w:p>
    <w:p w14:paraId="40185596" w14:textId="77777777" w:rsidR="00337802" w:rsidRPr="003D743D" w:rsidRDefault="00337802" w:rsidP="00337802">
      <w:pPr>
        <w:jc w:val="center"/>
        <w:rPr>
          <w:rFonts w:ascii="Book Antiqua" w:hAnsi="Book Antiqua" w:cs="Times New Roman"/>
          <w:b/>
          <w:sz w:val="19"/>
          <w:szCs w:val="19"/>
        </w:rPr>
      </w:pPr>
      <w:r w:rsidRPr="003D743D">
        <w:rPr>
          <w:rFonts w:ascii="Book Antiqua" w:hAnsi="Book Antiqua" w:cs="Times New Roman"/>
          <w:b/>
          <w:sz w:val="19"/>
          <w:szCs w:val="19"/>
        </w:rPr>
        <w:t>MATERIAL COM QUESTÕES DE CONCURSO e ALGUMAS REFERÊNCIAS À SÚMULAS E JULGADOS DOS TRIBUNAIS SUPERIORES</w:t>
      </w:r>
    </w:p>
    <w:p w14:paraId="00983257" w14:textId="77777777" w:rsidR="00337802" w:rsidRPr="003D743D" w:rsidRDefault="00337802" w:rsidP="00337802">
      <w:pPr>
        <w:jc w:val="center"/>
        <w:rPr>
          <w:rFonts w:ascii="Book Antiqua" w:hAnsi="Book Antiqua" w:cs="Times New Roman"/>
          <w:b/>
          <w:color w:val="FF0000"/>
          <w:sz w:val="19"/>
          <w:szCs w:val="19"/>
        </w:rPr>
      </w:pPr>
      <w:r w:rsidRPr="003D743D">
        <w:rPr>
          <w:rFonts w:ascii="Book Antiqua" w:hAnsi="Book Antiqua" w:cs="Times New Roman"/>
          <w:b/>
          <w:color w:val="FF0000"/>
          <w:sz w:val="19"/>
          <w:szCs w:val="19"/>
        </w:rPr>
        <w:t>Material confeccionado por Eduardo B. S. Teixeira.</w:t>
      </w:r>
    </w:p>
    <w:tbl>
      <w:tblPr>
        <w:tblStyle w:val="Tabelacomgrade"/>
        <w:tblW w:w="8642" w:type="dxa"/>
        <w:shd w:val="clear" w:color="auto" w:fill="E7E6E6" w:themeFill="background2"/>
        <w:tblLook w:val="04A0" w:firstRow="1" w:lastRow="0" w:firstColumn="1" w:lastColumn="0" w:noHBand="0" w:noVBand="1"/>
      </w:tblPr>
      <w:tblGrid>
        <w:gridCol w:w="8642"/>
      </w:tblGrid>
      <w:tr w:rsidR="00337802" w:rsidRPr="000157AB" w14:paraId="67DE351E" w14:textId="77777777" w:rsidTr="00EA1E89">
        <w:trPr>
          <w:trHeight w:hRule="exact" w:val="4028"/>
        </w:trPr>
        <w:tc>
          <w:tcPr>
            <w:tcW w:w="8642" w:type="dxa"/>
            <w:shd w:val="clear" w:color="auto" w:fill="E7E6E6" w:themeFill="background2"/>
          </w:tcPr>
          <w:p w14:paraId="69CFD4B9" w14:textId="0BADA1CE" w:rsidR="00D36952" w:rsidRPr="00EA1E89" w:rsidRDefault="00337802" w:rsidP="00D36952">
            <w:pPr>
              <w:jc w:val="both"/>
              <w:rPr>
                <w:rFonts w:ascii="Book Antiqua" w:eastAsia="Times New Roman" w:hAnsi="Book Antiqua" w:cs="Times New Roman"/>
                <w:b/>
                <w:sz w:val="18"/>
                <w:szCs w:val="18"/>
                <w:lang w:eastAsia="pt-BR"/>
              </w:rPr>
            </w:pPr>
            <w:r w:rsidRPr="00EA1E89">
              <w:rPr>
                <w:rFonts w:ascii="Book Antiqua" w:eastAsia="Times New Roman" w:hAnsi="Book Antiqua" w:cs="Times New Roman"/>
                <w:b/>
                <w:color w:val="FFFFFF" w:themeColor="background1"/>
                <w:sz w:val="18"/>
                <w:szCs w:val="18"/>
                <w:highlight w:val="black"/>
                <w:lang w:eastAsia="pt-BR"/>
              </w:rPr>
              <w:t>Última atualização legislativa</w:t>
            </w:r>
            <w:r w:rsidRPr="00EA1E89">
              <w:rPr>
                <w:rFonts w:ascii="Book Antiqua" w:eastAsia="Times New Roman" w:hAnsi="Book Antiqua" w:cs="Times New Roman"/>
                <w:b/>
                <w:sz w:val="18"/>
                <w:szCs w:val="18"/>
                <w:lang w:eastAsia="pt-BR"/>
              </w:rPr>
              <w:t xml:space="preserve">: </w:t>
            </w:r>
            <w:r w:rsidR="00D36952" w:rsidRPr="00B04E55">
              <w:rPr>
                <w:rFonts w:ascii="Book Antiqua" w:eastAsia="Times New Roman" w:hAnsi="Book Antiqua" w:cs="Times New Roman"/>
                <w:b/>
                <w:color w:val="FF0000"/>
                <w:sz w:val="18"/>
                <w:szCs w:val="18"/>
                <w:highlight w:val="cyan"/>
                <w:lang w:eastAsia="pt-BR"/>
              </w:rPr>
              <w:t>Lei nº 13.793/19</w:t>
            </w:r>
            <w:r w:rsidR="00D36952" w:rsidRPr="00EA1E89">
              <w:rPr>
                <w:rFonts w:ascii="Book Antiqua" w:eastAsia="Times New Roman" w:hAnsi="Book Antiqua" w:cs="Times New Roman"/>
                <w:b/>
                <w:color w:val="FF0000"/>
                <w:sz w:val="18"/>
                <w:szCs w:val="18"/>
                <w:lang w:eastAsia="pt-BR"/>
              </w:rPr>
              <w:t xml:space="preserve"> (publicada em 0</w:t>
            </w:r>
            <w:r w:rsidR="00F94703" w:rsidRPr="00EA1E89">
              <w:rPr>
                <w:rFonts w:ascii="Book Antiqua" w:eastAsia="Times New Roman" w:hAnsi="Book Antiqua" w:cs="Times New Roman"/>
                <w:b/>
                <w:color w:val="FF0000"/>
                <w:sz w:val="18"/>
                <w:szCs w:val="18"/>
                <w:lang w:eastAsia="pt-BR"/>
              </w:rPr>
              <w:t>4</w:t>
            </w:r>
            <w:r w:rsidR="00D36952" w:rsidRPr="00EA1E89">
              <w:rPr>
                <w:rFonts w:ascii="Book Antiqua" w:eastAsia="Times New Roman" w:hAnsi="Book Antiqua" w:cs="Times New Roman"/>
                <w:b/>
                <w:color w:val="FF0000"/>
                <w:sz w:val="18"/>
                <w:szCs w:val="18"/>
                <w:lang w:eastAsia="pt-BR"/>
              </w:rPr>
              <w:t>/01/19)</w:t>
            </w:r>
            <w:r w:rsidR="00FA271E">
              <w:rPr>
                <w:rFonts w:ascii="Book Antiqua" w:eastAsia="Times New Roman" w:hAnsi="Book Antiqua" w:cs="Times New Roman"/>
                <w:b/>
                <w:color w:val="FF0000"/>
                <w:sz w:val="18"/>
                <w:szCs w:val="18"/>
                <w:lang w:eastAsia="pt-BR"/>
              </w:rPr>
              <w:t xml:space="preserve">; </w:t>
            </w:r>
            <w:r w:rsidR="00FA271E" w:rsidRPr="00912559">
              <w:rPr>
                <w:rFonts w:ascii="Book Antiqua" w:eastAsia="Times New Roman" w:hAnsi="Book Antiqua" w:cs="Times New Roman"/>
                <w:b/>
                <w:color w:val="FF0000"/>
                <w:sz w:val="18"/>
                <w:szCs w:val="18"/>
                <w:highlight w:val="cyan"/>
                <w:lang w:eastAsia="pt-BR"/>
              </w:rPr>
              <w:t>Lei nº 14.318</w:t>
            </w:r>
            <w:r w:rsidR="00FA271E" w:rsidRPr="00912559">
              <w:rPr>
                <w:rFonts w:ascii="Book Antiqua" w:eastAsia="Times New Roman" w:hAnsi="Book Antiqua" w:cs="Times New Roman"/>
                <w:b/>
                <w:color w:val="FF0000"/>
                <w:sz w:val="18"/>
                <w:szCs w:val="18"/>
                <w:lang w:eastAsia="pt-BR"/>
              </w:rPr>
              <w:t>, de 29.3.2022</w:t>
            </w:r>
            <w:r w:rsidR="00FA271E">
              <w:rPr>
                <w:rFonts w:ascii="Book Antiqua" w:eastAsia="Times New Roman" w:hAnsi="Book Antiqua" w:cs="Times New Roman"/>
                <w:b/>
                <w:color w:val="FF0000"/>
                <w:sz w:val="18"/>
                <w:szCs w:val="18"/>
                <w:lang w:eastAsia="pt-BR"/>
              </w:rPr>
              <w:t xml:space="preserve"> (vide </w:t>
            </w:r>
            <w:r w:rsidR="00FA271E" w:rsidRPr="00912559">
              <w:rPr>
                <w:rFonts w:ascii="Book Antiqua" w:eastAsia="Times New Roman" w:hAnsi="Book Antiqua" w:cs="Times New Roman"/>
                <w:b/>
                <w:color w:val="FF0000"/>
                <w:sz w:val="18"/>
                <w:szCs w:val="18"/>
                <w:lang w:eastAsia="pt-BR"/>
              </w:rPr>
              <w:t>Art. 4º Esta Lei entra em vigor após decorridos 730 (setecentos e trinta) dias de sua publicação oficial.</w:t>
            </w:r>
            <w:r w:rsidR="00FA271E">
              <w:rPr>
                <w:rFonts w:ascii="Book Antiqua" w:eastAsia="Times New Roman" w:hAnsi="Book Antiqua" w:cs="Times New Roman"/>
                <w:b/>
                <w:color w:val="FF0000"/>
                <w:sz w:val="18"/>
                <w:szCs w:val="18"/>
                <w:lang w:eastAsia="pt-BR"/>
              </w:rPr>
              <w:t>).</w:t>
            </w:r>
          </w:p>
          <w:p w14:paraId="6520A1FC" w14:textId="77777777" w:rsidR="00337802" w:rsidRPr="00EA1E89" w:rsidRDefault="00337802" w:rsidP="00C75B6B">
            <w:pPr>
              <w:jc w:val="both"/>
              <w:rPr>
                <w:rFonts w:ascii="Book Antiqua" w:eastAsia="Times New Roman" w:hAnsi="Book Antiqua" w:cs="Times New Roman"/>
                <w:b/>
                <w:sz w:val="18"/>
                <w:szCs w:val="18"/>
                <w:lang w:eastAsia="pt-BR"/>
              </w:rPr>
            </w:pPr>
          </w:p>
          <w:p w14:paraId="2FF3319D" w14:textId="2EDAECB3" w:rsidR="00144DF1" w:rsidRPr="00EA1E89" w:rsidRDefault="00144DF1" w:rsidP="00C75B6B">
            <w:pPr>
              <w:jc w:val="both"/>
              <w:rPr>
                <w:rFonts w:ascii="Book Antiqua" w:eastAsia="Times New Roman" w:hAnsi="Book Antiqua" w:cs="Times New Roman"/>
                <w:b/>
                <w:sz w:val="18"/>
                <w:szCs w:val="18"/>
                <w:lang w:eastAsia="pt-BR"/>
              </w:rPr>
            </w:pPr>
            <w:r w:rsidRPr="00EA1E89">
              <w:rPr>
                <w:rFonts w:ascii="Book Antiqua" w:eastAsia="Times New Roman" w:hAnsi="Book Antiqua" w:cs="Times New Roman"/>
                <w:b/>
                <w:color w:val="FFFFFF" w:themeColor="background1"/>
                <w:sz w:val="18"/>
                <w:szCs w:val="18"/>
                <w:highlight w:val="black"/>
                <w:lang w:eastAsia="pt-BR"/>
              </w:rPr>
              <w:t>Última atualização jurisprudencial</w:t>
            </w:r>
            <w:r w:rsidRPr="00EA1E89">
              <w:rPr>
                <w:rFonts w:ascii="Book Antiqua" w:eastAsia="Times New Roman" w:hAnsi="Book Antiqua" w:cs="Times New Roman"/>
                <w:b/>
                <w:sz w:val="18"/>
                <w:szCs w:val="18"/>
                <w:lang w:eastAsia="pt-BR"/>
              </w:rPr>
              <w:t xml:space="preserve">: </w:t>
            </w:r>
            <w:r w:rsidR="00000045">
              <w:rPr>
                <w:rFonts w:ascii="Book Antiqua" w:eastAsia="Times New Roman" w:hAnsi="Book Antiqua" w:cs="Times New Roman"/>
                <w:b/>
                <w:color w:val="FF0000"/>
                <w:sz w:val="18"/>
                <w:szCs w:val="18"/>
                <w:lang w:eastAsia="pt-BR"/>
              </w:rPr>
              <w:t>11/02/2022</w:t>
            </w:r>
            <w:r w:rsidR="00C65D05" w:rsidRPr="00EA1E89">
              <w:rPr>
                <w:rFonts w:ascii="Book Antiqua" w:eastAsia="Times New Roman" w:hAnsi="Book Antiqua" w:cs="Times New Roman"/>
                <w:b/>
                <w:color w:val="FF0000"/>
                <w:sz w:val="18"/>
                <w:szCs w:val="18"/>
                <w:lang w:eastAsia="pt-BR"/>
              </w:rPr>
              <w:t xml:space="preserve"> -</w:t>
            </w:r>
            <w:r w:rsidR="00C65D05" w:rsidRPr="00EA1E89">
              <w:rPr>
                <w:rFonts w:ascii="Book Antiqua" w:eastAsia="Times New Roman" w:hAnsi="Book Antiqua" w:cs="Times New Roman"/>
                <w:b/>
                <w:sz w:val="18"/>
                <w:szCs w:val="18"/>
                <w:lang w:eastAsia="pt-BR"/>
              </w:rPr>
              <w:t xml:space="preserve"> </w:t>
            </w:r>
            <w:r w:rsidRPr="00EA1E89">
              <w:rPr>
                <w:rFonts w:ascii="Book Antiqua" w:eastAsia="Times New Roman" w:hAnsi="Book Antiqua" w:cs="Times New Roman"/>
                <w:b/>
                <w:color w:val="FF0000"/>
                <w:sz w:val="18"/>
                <w:szCs w:val="18"/>
                <w:lang w:eastAsia="pt-BR"/>
              </w:rPr>
              <w:t>Info 644 (art. 5º, §6º)</w:t>
            </w:r>
            <w:r w:rsidR="00000045">
              <w:rPr>
                <w:rFonts w:ascii="Book Antiqua" w:eastAsia="Times New Roman" w:hAnsi="Book Antiqua" w:cs="Times New Roman"/>
                <w:b/>
                <w:color w:val="FF0000"/>
                <w:sz w:val="18"/>
                <w:szCs w:val="18"/>
                <w:lang w:eastAsia="pt-BR"/>
              </w:rPr>
              <w:t>; Info 697 (art. 5º, §6º)</w:t>
            </w:r>
          </w:p>
          <w:p w14:paraId="1FC3318C" w14:textId="77777777" w:rsidR="00144DF1" w:rsidRPr="00EA1E89" w:rsidRDefault="00144DF1" w:rsidP="00C75B6B">
            <w:pPr>
              <w:jc w:val="both"/>
              <w:rPr>
                <w:rFonts w:ascii="Book Antiqua" w:eastAsia="Times New Roman" w:hAnsi="Book Antiqua" w:cs="Times New Roman"/>
                <w:b/>
                <w:sz w:val="18"/>
                <w:szCs w:val="18"/>
                <w:lang w:eastAsia="pt-BR"/>
              </w:rPr>
            </w:pPr>
          </w:p>
          <w:p w14:paraId="1E5095B6" w14:textId="09296338" w:rsidR="00337802" w:rsidRPr="00EA1E89" w:rsidRDefault="00337802" w:rsidP="00C75B6B">
            <w:pPr>
              <w:jc w:val="both"/>
              <w:rPr>
                <w:rFonts w:ascii="Book Antiqua" w:eastAsia="Times New Roman" w:hAnsi="Book Antiqua" w:cs="Times New Roman"/>
                <w:b/>
                <w:color w:val="FF0000"/>
                <w:sz w:val="18"/>
                <w:szCs w:val="18"/>
                <w:lang w:eastAsia="pt-BR"/>
              </w:rPr>
            </w:pPr>
            <w:r w:rsidRPr="00EA1E89">
              <w:rPr>
                <w:rFonts w:ascii="Book Antiqua" w:eastAsia="Times New Roman" w:hAnsi="Book Antiqua" w:cs="Times New Roman"/>
                <w:b/>
                <w:color w:val="FFFFFF" w:themeColor="background1"/>
                <w:sz w:val="18"/>
                <w:szCs w:val="18"/>
                <w:highlight w:val="black"/>
                <w:lang w:eastAsia="pt-BR"/>
              </w:rPr>
              <w:t>Última atualização questões de concurso</w:t>
            </w:r>
            <w:r w:rsidRPr="00D32EAE">
              <w:rPr>
                <w:rFonts w:ascii="Book Antiqua" w:eastAsia="Times New Roman" w:hAnsi="Book Antiqua" w:cs="Times New Roman"/>
                <w:b/>
                <w:color w:val="FF0000"/>
                <w:sz w:val="18"/>
                <w:szCs w:val="18"/>
                <w:lang w:eastAsia="pt-BR"/>
              </w:rPr>
              <w:t xml:space="preserve">: </w:t>
            </w:r>
            <w:r w:rsidR="00A367CA">
              <w:rPr>
                <w:rFonts w:ascii="Book Antiqua" w:eastAsia="Times New Roman" w:hAnsi="Book Antiqua" w:cs="Times New Roman"/>
                <w:b/>
                <w:color w:val="FF0000"/>
                <w:sz w:val="18"/>
                <w:szCs w:val="18"/>
                <w:lang w:eastAsia="pt-BR"/>
              </w:rPr>
              <w:t>1</w:t>
            </w:r>
            <w:r w:rsidR="007E64D3">
              <w:rPr>
                <w:rFonts w:ascii="Book Antiqua" w:eastAsia="Times New Roman" w:hAnsi="Book Antiqua" w:cs="Times New Roman"/>
                <w:b/>
                <w:color w:val="FF0000"/>
                <w:sz w:val="18"/>
                <w:szCs w:val="18"/>
                <w:lang w:eastAsia="pt-BR"/>
              </w:rPr>
              <w:t>8</w:t>
            </w:r>
            <w:r w:rsidR="00E66EB6">
              <w:rPr>
                <w:rFonts w:ascii="Book Antiqua" w:eastAsia="Times New Roman" w:hAnsi="Book Antiqua" w:cs="Times New Roman"/>
                <w:b/>
                <w:color w:val="FF0000"/>
                <w:sz w:val="18"/>
                <w:szCs w:val="18"/>
                <w:lang w:eastAsia="pt-BR"/>
              </w:rPr>
              <w:t>/05/2025</w:t>
            </w:r>
            <w:r w:rsidR="000157AB" w:rsidRPr="00EA1E89">
              <w:rPr>
                <w:rFonts w:ascii="Book Antiqua" w:eastAsia="Times New Roman" w:hAnsi="Book Antiqua" w:cs="Times New Roman"/>
                <w:b/>
                <w:color w:val="FF0000"/>
                <w:sz w:val="18"/>
                <w:szCs w:val="18"/>
                <w:lang w:eastAsia="pt-BR"/>
              </w:rPr>
              <w:t>.</w:t>
            </w:r>
            <w:r w:rsidRPr="00EA1E89">
              <w:rPr>
                <w:rFonts w:ascii="Book Antiqua" w:eastAsia="Times New Roman" w:hAnsi="Book Antiqua" w:cs="Times New Roman"/>
                <w:b/>
                <w:color w:val="FF0000"/>
                <w:sz w:val="18"/>
                <w:szCs w:val="18"/>
                <w:lang w:eastAsia="pt-BR"/>
              </w:rPr>
              <w:t xml:space="preserve"> </w:t>
            </w:r>
          </w:p>
          <w:p w14:paraId="148C3665" w14:textId="77777777" w:rsidR="00337802" w:rsidRPr="00EA1E89" w:rsidRDefault="00337802" w:rsidP="00C75B6B">
            <w:pPr>
              <w:jc w:val="both"/>
              <w:rPr>
                <w:rFonts w:ascii="Book Antiqua" w:eastAsia="Times New Roman" w:hAnsi="Book Antiqua" w:cs="Times New Roman"/>
                <w:b/>
                <w:sz w:val="18"/>
                <w:szCs w:val="18"/>
                <w:lang w:eastAsia="pt-BR"/>
              </w:rPr>
            </w:pPr>
          </w:p>
          <w:p w14:paraId="620F7AE9" w14:textId="77777777" w:rsidR="00337802" w:rsidRPr="00EA1E89" w:rsidRDefault="00337802" w:rsidP="00C75B6B">
            <w:pPr>
              <w:jc w:val="both"/>
              <w:rPr>
                <w:rFonts w:ascii="Book Antiqua" w:eastAsia="Times New Roman" w:hAnsi="Book Antiqua" w:cs="Times New Roman"/>
                <w:b/>
                <w:sz w:val="18"/>
                <w:szCs w:val="18"/>
                <w:lang w:eastAsia="pt-BR"/>
              </w:rPr>
            </w:pPr>
            <w:r w:rsidRPr="00EA1E8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A1E89">
              <w:rPr>
                <w:rFonts w:ascii="Book Antiqua" w:eastAsia="Times New Roman" w:hAnsi="Book Antiqua" w:cs="Times New Roman"/>
                <w:b/>
                <w:sz w:val="18"/>
                <w:szCs w:val="18"/>
                <w:lang w:eastAsia="pt-BR"/>
              </w:rPr>
              <w:t>:</w:t>
            </w:r>
          </w:p>
          <w:p w14:paraId="06EB1BA8" w14:textId="77777777" w:rsidR="00337802" w:rsidRPr="00EA1E89" w:rsidRDefault="00337802" w:rsidP="00337802">
            <w:pPr>
              <w:pStyle w:val="PargrafodaLista"/>
              <w:numPr>
                <w:ilvl w:val="0"/>
                <w:numId w:val="2"/>
              </w:numPr>
              <w:jc w:val="both"/>
              <w:rPr>
                <w:rFonts w:ascii="Book Antiqua" w:eastAsia="Times New Roman" w:hAnsi="Book Antiqua" w:cs="Times New Roman"/>
                <w:b/>
                <w:sz w:val="18"/>
                <w:szCs w:val="18"/>
                <w:lang w:eastAsia="pt-BR"/>
              </w:rPr>
            </w:pPr>
            <w:r w:rsidRPr="00EA1E89">
              <w:rPr>
                <w:rFonts w:ascii="Book Antiqua" w:eastAsia="Times New Roman" w:hAnsi="Book Antiqua" w:cs="Times New Roman"/>
                <w:b/>
                <w:color w:val="FF0000"/>
                <w:sz w:val="18"/>
                <w:szCs w:val="18"/>
                <w:lang w:eastAsia="pt-BR"/>
              </w:rPr>
              <w:t>Cores utilizadas</w:t>
            </w:r>
            <w:r w:rsidRPr="00EA1E89">
              <w:rPr>
                <w:rFonts w:ascii="Book Antiqua" w:eastAsia="Times New Roman" w:hAnsi="Book Antiqua" w:cs="Times New Roman"/>
                <w:b/>
                <w:sz w:val="18"/>
                <w:szCs w:val="18"/>
                <w:lang w:eastAsia="pt-BR"/>
              </w:rPr>
              <w:t>:</w:t>
            </w:r>
          </w:p>
          <w:p w14:paraId="0490BBCD" w14:textId="77777777" w:rsidR="00337802" w:rsidRPr="00EA1E89" w:rsidRDefault="00337802" w:rsidP="00337802">
            <w:pPr>
              <w:pStyle w:val="PargrafodaLista"/>
              <w:numPr>
                <w:ilvl w:val="0"/>
                <w:numId w:val="1"/>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highlight w:val="green"/>
                <w:lang w:eastAsia="pt-BR"/>
              </w:rPr>
              <w:t>EM VERDE</w:t>
            </w:r>
            <w:r w:rsidRPr="00EA1E89">
              <w:rPr>
                <w:rFonts w:ascii="Book Antiqua" w:eastAsia="Times New Roman" w:hAnsi="Book Antiqua" w:cs="Times New Roman"/>
                <w:sz w:val="18"/>
                <w:szCs w:val="18"/>
                <w:lang w:eastAsia="pt-BR"/>
              </w:rPr>
              <w:t>: destaque aos títulos, capítulos, bem como outras informações relevantes, verbos, etc.</w:t>
            </w:r>
          </w:p>
          <w:p w14:paraId="3F814AB0" w14:textId="77777777" w:rsidR="00337802" w:rsidRPr="00EA1E89" w:rsidRDefault="00337802" w:rsidP="00337802">
            <w:pPr>
              <w:pStyle w:val="PargrafodaLista"/>
              <w:numPr>
                <w:ilvl w:val="0"/>
                <w:numId w:val="1"/>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highlight w:val="magenta"/>
                <w:lang w:eastAsia="pt-BR"/>
              </w:rPr>
              <w:t>EM ROXO</w:t>
            </w:r>
            <w:r w:rsidRPr="00EA1E89">
              <w:rPr>
                <w:rFonts w:ascii="Book Antiqua" w:eastAsia="Times New Roman" w:hAnsi="Book Antiqua" w:cs="Times New Roman"/>
                <w:sz w:val="18"/>
                <w:szCs w:val="18"/>
                <w:lang w:eastAsia="pt-BR"/>
              </w:rPr>
              <w:t>: artigos que já foram cobrados em provas de concurso.</w:t>
            </w:r>
          </w:p>
          <w:p w14:paraId="5E1B2A03" w14:textId="77777777" w:rsidR="00337802" w:rsidRPr="00EA1E89" w:rsidRDefault="00337802" w:rsidP="00337802">
            <w:pPr>
              <w:pStyle w:val="PargrafodaLista"/>
              <w:numPr>
                <w:ilvl w:val="0"/>
                <w:numId w:val="1"/>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highlight w:val="cyan"/>
                <w:lang w:eastAsia="pt-BR"/>
              </w:rPr>
              <w:t>EM AZUL</w:t>
            </w:r>
            <w:r w:rsidRPr="00EA1E8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11.419/06).</w:t>
            </w:r>
          </w:p>
          <w:p w14:paraId="53279A64" w14:textId="77777777" w:rsidR="00337802" w:rsidRPr="00EA1E89" w:rsidRDefault="00337802" w:rsidP="00337802">
            <w:pPr>
              <w:pStyle w:val="PargrafodaLista"/>
              <w:numPr>
                <w:ilvl w:val="0"/>
                <w:numId w:val="1"/>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highlight w:val="yellow"/>
                <w:lang w:eastAsia="pt-BR"/>
              </w:rPr>
              <w:t>EM AMARELO</w:t>
            </w:r>
            <w:r w:rsidRPr="00EA1E89">
              <w:rPr>
                <w:rFonts w:ascii="Book Antiqua" w:eastAsia="Times New Roman" w:hAnsi="Book Antiqua" w:cs="Times New Roman"/>
                <w:sz w:val="18"/>
                <w:szCs w:val="18"/>
                <w:lang w:eastAsia="pt-BR"/>
              </w:rPr>
              <w:t>: destaques importantes (ex.: critério pessoal)</w:t>
            </w:r>
          </w:p>
          <w:p w14:paraId="315ADE59" w14:textId="77777777" w:rsidR="00337802" w:rsidRPr="00EA1E89" w:rsidRDefault="00337802" w:rsidP="00C75B6B">
            <w:pPr>
              <w:jc w:val="both"/>
              <w:rPr>
                <w:rFonts w:ascii="Book Antiqua" w:eastAsia="Times New Roman" w:hAnsi="Book Antiqua" w:cs="Times New Roman"/>
                <w:sz w:val="18"/>
                <w:szCs w:val="18"/>
                <w:lang w:eastAsia="pt-BR"/>
              </w:rPr>
            </w:pPr>
          </w:p>
          <w:p w14:paraId="0610C504" w14:textId="77777777" w:rsidR="00337802" w:rsidRPr="00EA1E89" w:rsidRDefault="00337802" w:rsidP="00337802">
            <w:pPr>
              <w:pStyle w:val="PargrafodaLista"/>
              <w:numPr>
                <w:ilvl w:val="0"/>
                <w:numId w:val="2"/>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color w:val="FF0000"/>
                <w:sz w:val="18"/>
                <w:szCs w:val="18"/>
                <w:lang w:eastAsia="pt-BR"/>
              </w:rPr>
              <w:t>Siglas utilizadas</w:t>
            </w:r>
            <w:r w:rsidRPr="00EA1E89">
              <w:rPr>
                <w:rFonts w:ascii="Book Antiqua" w:eastAsia="Times New Roman" w:hAnsi="Book Antiqua" w:cs="Times New Roman"/>
                <w:sz w:val="18"/>
                <w:szCs w:val="18"/>
                <w:lang w:eastAsia="pt-BR"/>
              </w:rPr>
              <w:t>:</w:t>
            </w:r>
          </w:p>
          <w:p w14:paraId="4C62E545" w14:textId="77777777" w:rsidR="00337802" w:rsidRPr="00EA1E89" w:rsidRDefault="00337802" w:rsidP="00337802">
            <w:pPr>
              <w:pStyle w:val="PargrafodaLista"/>
              <w:numPr>
                <w:ilvl w:val="0"/>
                <w:numId w:val="3"/>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EA1E89">
              <w:rPr>
                <w:rFonts w:ascii="Book Antiqua" w:eastAsia="Times New Roman" w:hAnsi="Book Antiqua" w:cs="Times New Roman"/>
                <w:b/>
                <w:sz w:val="18"/>
                <w:szCs w:val="18"/>
                <w:lang w:eastAsia="pt-BR"/>
              </w:rPr>
              <w:t>etc</w:t>
            </w:r>
            <w:proofErr w:type="spellEnd"/>
            <w:r w:rsidRPr="00EA1E89">
              <w:rPr>
                <w:rFonts w:ascii="Book Antiqua" w:eastAsia="Times New Roman" w:hAnsi="Book Antiqua" w:cs="Times New Roman"/>
                <w:b/>
                <w:sz w:val="18"/>
                <w:szCs w:val="18"/>
                <w:lang w:eastAsia="pt-BR"/>
              </w:rPr>
              <w:t>).</w:t>
            </w:r>
          </w:p>
          <w:p w14:paraId="09027876" w14:textId="77777777" w:rsidR="00337802" w:rsidRPr="000157AB" w:rsidRDefault="00337802" w:rsidP="00C75B6B">
            <w:pPr>
              <w:jc w:val="both"/>
              <w:rPr>
                <w:rFonts w:ascii="Book Antiqua" w:eastAsia="Times New Roman" w:hAnsi="Book Antiqua" w:cs="Times New Roman"/>
                <w:sz w:val="20"/>
                <w:szCs w:val="20"/>
                <w:lang w:eastAsia="pt-BR"/>
              </w:rPr>
            </w:pPr>
          </w:p>
          <w:p w14:paraId="3ED40C07" w14:textId="77777777" w:rsidR="00337802" w:rsidRPr="000157AB" w:rsidRDefault="00337802" w:rsidP="00337802">
            <w:pPr>
              <w:jc w:val="both"/>
              <w:rPr>
                <w:rFonts w:ascii="Book Antiqua" w:eastAsia="Times New Roman" w:hAnsi="Book Antiqua" w:cs="Times New Roman"/>
                <w:sz w:val="20"/>
                <w:szCs w:val="20"/>
                <w:lang w:eastAsia="pt-BR"/>
              </w:rPr>
            </w:pPr>
          </w:p>
        </w:tc>
      </w:tr>
    </w:tbl>
    <w:p w14:paraId="52A8B22A" w14:textId="77777777" w:rsidR="00CB79A7" w:rsidRPr="000157AB" w:rsidRDefault="00CB79A7" w:rsidP="00CB79A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0157AB">
          <w:rPr>
            <w:rFonts w:ascii="Book Antiqua" w:eastAsia="Times New Roman" w:hAnsi="Book Antiqua" w:cs="Times New Roman"/>
            <w:b/>
            <w:bCs/>
            <w:color w:val="000080"/>
            <w:sz w:val="20"/>
            <w:szCs w:val="20"/>
            <w:u w:val="single"/>
            <w:lang w:eastAsia="pt-BR"/>
          </w:rPr>
          <w:t>LEI Nº 11.419, DE 19 DE DEZEMBRO DE 2006.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B79A7" w:rsidRPr="000157AB" w14:paraId="71890664" w14:textId="77777777" w:rsidTr="003D743D">
        <w:trPr>
          <w:trHeight w:val="89"/>
          <w:tblCellSpacing w:w="0" w:type="dxa"/>
        </w:trPr>
        <w:tc>
          <w:tcPr>
            <w:tcW w:w="1251" w:type="pct"/>
            <w:vAlign w:val="center"/>
            <w:hideMark/>
          </w:tcPr>
          <w:p w14:paraId="2CC7CF2C" w14:textId="0F6C3367" w:rsidR="00CB79A7" w:rsidRPr="003D743D" w:rsidRDefault="00CB79A7" w:rsidP="00CB79A7">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0863A3A1"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8"/>
                <w:szCs w:val="18"/>
                <w:lang w:eastAsia="pt-BR"/>
              </w:rPr>
            </w:pPr>
            <w:r w:rsidRPr="003D743D">
              <w:rPr>
                <w:rFonts w:ascii="Book Antiqua" w:eastAsia="Times New Roman" w:hAnsi="Book Antiqua" w:cs="Times New Roman"/>
                <w:color w:val="800000"/>
                <w:sz w:val="18"/>
                <w:szCs w:val="18"/>
                <w:lang w:eastAsia="pt-BR"/>
              </w:rPr>
              <w:t>Dispõe sobre a informatização do processo judicial; altera a Lei n</w:t>
            </w:r>
            <w:r w:rsidRPr="003D743D">
              <w:rPr>
                <w:rFonts w:ascii="Book Antiqua" w:eastAsia="Times New Roman" w:hAnsi="Book Antiqua" w:cs="Times New Roman"/>
                <w:color w:val="800000"/>
                <w:sz w:val="18"/>
                <w:szCs w:val="18"/>
                <w:u w:val="single"/>
                <w:vertAlign w:val="superscript"/>
                <w:lang w:eastAsia="pt-BR"/>
              </w:rPr>
              <w:t>o</w:t>
            </w:r>
            <w:r w:rsidRPr="003D743D">
              <w:rPr>
                <w:rFonts w:ascii="Book Antiqua" w:eastAsia="Times New Roman" w:hAnsi="Book Antiqua" w:cs="Times New Roman"/>
                <w:color w:val="800000"/>
                <w:sz w:val="18"/>
                <w:szCs w:val="18"/>
                <w:lang w:eastAsia="pt-BR"/>
              </w:rPr>
              <w:t xml:space="preserve"> 5.869, de 11 de janeiro de 1973 – Código de Processo Civil; e dá outras providências.</w:t>
            </w:r>
          </w:p>
        </w:tc>
      </w:tr>
    </w:tbl>
    <w:p w14:paraId="30C71F4B"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O PRESIDENTE DA REPÚBLICA</w:t>
      </w:r>
      <w:r w:rsidRPr="003D743D">
        <w:rPr>
          <w:rFonts w:ascii="Book Antiqua" w:eastAsia="Times New Roman" w:hAnsi="Book Antiqua" w:cs="Times New Roman"/>
          <w:sz w:val="19"/>
          <w:szCs w:val="19"/>
          <w:lang w:eastAsia="pt-BR"/>
        </w:rPr>
        <w:t> Faço saber que o Congresso Nacional decreta e eu sanciono a seguinte Lei:</w:t>
      </w:r>
    </w:p>
    <w:p w14:paraId="6208488D"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3D743D">
        <w:rPr>
          <w:rFonts w:ascii="Book Antiqua" w:eastAsia="Times New Roman" w:hAnsi="Book Antiqua" w:cs="Times New Roman"/>
          <w:caps/>
          <w:sz w:val="19"/>
          <w:szCs w:val="19"/>
          <w:highlight w:val="green"/>
          <w:lang w:eastAsia="pt-BR"/>
        </w:rPr>
        <w:t>capítulo I</w:t>
      </w:r>
    </w:p>
    <w:p w14:paraId="72D42DEC"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highlight w:val="green"/>
          <w:lang w:eastAsia="pt-BR"/>
        </w:rPr>
        <w:t>da informatização do processo judicial</w:t>
      </w:r>
    </w:p>
    <w:p w14:paraId="50F2BBBB"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Art.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w:t>
      </w:r>
      <w:proofErr w:type="gramEnd"/>
      <w:r w:rsidRPr="003D743D">
        <w:rPr>
          <w:rFonts w:ascii="Book Antiqua" w:eastAsia="Times New Roman" w:hAnsi="Book Antiqua" w:cs="Times New Roman"/>
          <w:sz w:val="19"/>
          <w:szCs w:val="19"/>
          <w:lang w:eastAsia="pt-BR"/>
        </w:rPr>
        <w:t xml:space="preserve"> uso de meio eletrônico na tramitação de processos judiciais, comunicação de atos e transmissão de peças processuais será admitido nos termos desta Lei.</w:t>
      </w:r>
    </w:p>
    <w:p w14:paraId="0B18DEA9" w14:textId="7CF8EDD5"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caps/>
          <w:sz w:val="19"/>
          <w:szCs w:val="19"/>
          <w:highlight w:val="green"/>
          <w:lang w:eastAsia="pt-BR"/>
        </w:rPr>
        <w:t>Aplica</w:t>
      </w:r>
      <w:proofErr w:type="gramEnd"/>
      <w:r w:rsidRPr="000B0178">
        <w:rPr>
          <w:rFonts w:ascii="Book Antiqua" w:eastAsia="Times New Roman" w:hAnsi="Book Antiqua" w:cs="Times New Roman"/>
          <w:b/>
          <w:bCs/>
          <w:caps/>
          <w:sz w:val="19"/>
          <w:szCs w:val="19"/>
          <w:highlight w:val="green"/>
          <w:lang w:eastAsia="pt-BR"/>
        </w:rPr>
        <w:t>-se</w:t>
      </w:r>
      <w:r w:rsidRPr="003D743D">
        <w:rPr>
          <w:rFonts w:ascii="Book Antiqua" w:eastAsia="Times New Roman" w:hAnsi="Book Antiqua" w:cs="Times New Roman"/>
          <w:sz w:val="19"/>
          <w:szCs w:val="19"/>
          <w:lang w:eastAsia="pt-BR"/>
        </w:rPr>
        <w:t xml:space="preserve"> o </w:t>
      </w:r>
      <w:r w:rsidRPr="000B0178">
        <w:rPr>
          <w:rFonts w:ascii="Book Antiqua" w:eastAsia="Times New Roman" w:hAnsi="Book Antiqua" w:cs="Times New Roman"/>
          <w:b/>
          <w:bCs/>
          <w:sz w:val="19"/>
          <w:szCs w:val="19"/>
          <w:highlight w:val="yellow"/>
          <w:lang w:eastAsia="pt-BR"/>
        </w:rPr>
        <w:t>disposto nesta Lei</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caps/>
          <w:sz w:val="19"/>
          <w:szCs w:val="19"/>
          <w:shd w:val="clear" w:color="auto" w:fill="F7CAAC" w:themeFill="accent2" w:themeFillTint="66"/>
          <w:lang w:eastAsia="pt-BR"/>
        </w:rPr>
        <w:t>indistintamente</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sz w:val="19"/>
          <w:szCs w:val="19"/>
          <w:highlight w:val="cyan"/>
          <w:lang w:eastAsia="pt-BR"/>
        </w:rPr>
        <w:t>aos processos</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sz w:val="19"/>
          <w:szCs w:val="19"/>
          <w:highlight w:val="yellow"/>
          <w:lang w:eastAsia="pt-BR"/>
        </w:rPr>
        <w:t>civil</w:t>
      </w:r>
      <w:r w:rsidRPr="000B0178">
        <w:rPr>
          <w:rFonts w:ascii="Book Antiqua" w:eastAsia="Times New Roman" w:hAnsi="Book Antiqua" w:cs="Times New Roman"/>
          <w:b/>
          <w:bCs/>
          <w:sz w:val="19"/>
          <w:szCs w:val="19"/>
          <w:lang w:eastAsia="pt-BR"/>
        </w:rPr>
        <w:t xml:space="preserve">, </w:t>
      </w:r>
      <w:r w:rsidRPr="000B0178">
        <w:rPr>
          <w:rFonts w:ascii="Book Antiqua" w:eastAsia="Times New Roman" w:hAnsi="Book Antiqua" w:cs="Times New Roman"/>
          <w:b/>
          <w:bCs/>
          <w:sz w:val="19"/>
          <w:szCs w:val="19"/>
          <w:highlight w:val="yellow"/>
          <w:lang w:eastAsia="pt-BR"/>
        </w:rPr>
        <w:t>penal</w:t>
      </w:r>
      <w:r w:rsidRPr="000B0178">
        <w:rPr>
          <w:rFonts w:ascii="Book Antiqua" w:eastAsia="Times New Roman" w:hAnsi="Book Antiqua" w:cs="Times New Roman"/>
          <w:b/>
          <w:bCs/>
          <w:sz w:val="19"/>
          <w:szCs w:val="19"/>
          <w:lang w:eastAsia="pt-BR"/>
        </w:rPr>
        <w:t xml:space="preserve"> e </w:t>
      </w:r>
      <w:r w:rsidRPr="000B0178">
        <w:rPr>
          <w:rFonts w:ascii="Book Antiqua" w:eastAsia="Times New Roman" w:hAnsi="Book Antiqua" w:cs="Times New Roman"/>
          <w:b/>
          <w:bCs/>
          <w:sz w:val="19"/>
          <w:szCs w:val="19"/>
          <w:highlight w:val="yellow"/>
          <w:lang w:eastAsia="pt-BR"/>
        </w:rPr>
        <w:t>trabalhista</w:t>
      </w:r>
      <w:r w:rsidRPr="003D743D">
        <w:rPr>
          <w:rFonts w:ascii="Book Antiqua" w:eastAsia="Times New Roman" w:hAnsi="Book Antiqua" w:cs="Times New Roman"/>
          <w:sz w:val="19"/>
          <w:szCs w:val="19"/>
          <w:lang w:eastAsia="pt-BR"/>
        </w:rPr>
        <w:t xml:space="preserve">, bem como aos </w:t>
      </w:r>
      <w:r w:rsidRPr="000B0178">
        <w:rPr>
          <w:rFonts w:ascii="Book Antiqua" w:eastAsia="Times New Roman" w:hAnsi="Book Antiqua" w:cs="Times New Roman"/>
          <w:b/>
          <w:bCs/>
          <w:sz w:val="19"/>
          <w:szCs w:val="19"/>
          <w:highlight w:val="yellow"/>
          <w:lang w:eastAsia="pt-BR"/>
        </w:rPr>
        <w:t>juizados especiais</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sz w:val="19"/>
          <w:szCs w:val="19"/>
          <w:highlight w:val="cyan"/>
          <w:lang w:eastAsia="pt-BR"/>
        </w:rPr>
        <w:t>em qualquer grau de jurisdição</w:t>
      </w:r>
      <w:r w:rsidRPr="003924E9">
        <w:rPr>
          <w:rFonts w:ascii="Book Antiqua" w:eastAsia="Times New Roman" w:hAnsi="Book Antiqua" w:cs="Times New Roman"/>
          <w:sz w:val="18"/>
          <w:szCs w:val="18"/>
          <w:lang w:eastAsia="pt-BR"/>
        </w:rPr>
        <w:t>.</w:t>
      </w:r>
      <w:r w:rsidR="00EC212A" w:rsidRPr="003924E9">
        <w:rPr>
          <w:rFonts w:ascii="Book Antiqua" w:eastAsia="Times New Roman" w:hAnsi="Book Antiqua" w:cs="Times New Roman"/>
          <w:sz w:val="18"/>
          <w:szCs w:val="18"/>
          <w:lang w:eastAsia="pt-BR"/>
        </w:rPr>
        <w:t xml:space="preserve"> </w:t>
      </w:r>
      <w:r w:rsidR="00EC212A" w:rsidRPr="003924E9">
        <w:rPr>
          <w:rFonts w:ascii="Book Antiqua" w:eastAsia="Times New Roman" w:hAnsi="Book Antiqua" w:cs="Times New Roman"/>
          <w:b/>
          <w:color w:val="FF0000"/>
          <w:sz w:val="16"/>
          <w:szCs w:val="16"/>
          <w:u w:val="single"/>
          <w:lang w:eastAsia="pt-BR"/>
        </w:rPr>
        <w:t xml:space="preserve">(Anal. </w:t>
      </w:r>
      <w:proofErr w:type="gramStart"/>
      <w:r w:rsidR="00EC212A" w:rsidRPr="003924E9">
        <w:rPr>
          <w:rFonts w:ascii="Book Antiqua" w:eastAsia="Times New Roman" w:hAnsi="Book Antiqua" w:cs="Times New Roman"/>
          <w:b/>
          <w:color w:val="FF0000"/>
          <w:sz w:val="16"/>
          <w:szCs w:val="16"/>
          <w:u w:val="single"/>
          <w:lang w:eastAsia="pt-BR"/>
        </w:rPr>
        <w:t>Judic./</w:t>
      </w:r>
      <w:proofErr w:type="gramEnd"/>
      <w:r w:rsidR="00EC212A" w:rsidRPr="003924E9">
        <w:rPr>
          <w:rFonts w:ascii="Book Antiqua" w:eastAsia="Times New Roman" w:hAnsi="Book Antiqua" w:cs="Times New Roman"/>
          <w:b/>
          <w:color w:val="FF0000"/>
          <w:sz w:val="16"/>
          <w:szCs w:val="16"/>
          <w:u w:val="single"/>
          <w:lang w:eastAsia="pt-BR"/>
        </w:rPr>
        <w:t>TREMG-2013)</w:t>
      </w:r>
      <w:r w:rsidR="000B0178" w:rsidRPr="003924E9">
        <w:rPr>
          <w:rFonts w:ascii="Book Antiqua" w:eastAsia="Times New Roman" w:hAnsi="Book Antiqua" w:cs="Times New Roman"/>
          <w:b/>
          <w:color w:val="FF0000"/>
          <w:sz w:val="16"/>
          <w:szCs w:val="16"/>
          <w:lang w:eastAsia="pt-BR"/>
        </w:rPr>
        <w:t xml:space="preserve"> </w:t>
      </w:r>
      <w:r w:rsidR="000B0178" w:rsidRPr="003924E9">
        <w:rPr>
          <w:rFonts w:ascii="Book Antiqua" w:eastAsia="Times New Roman" w:hAnsi="Book Antiqua" w:cs="Times New Roman"/>
          <w:b/>
          <w:color w:val="FF0000"/>
          <w:sz w:val="16"/>
          <w:szCs w:val="16"/>
          <w:u w:val="single"/>
          <w:lang w:eastAsia="pt-BR"/>
        </w:rPr>
        <w:t>(TRF1-2015)</w:t>
      </w:r>
    </w:p>
    <w:p w14:paraId="5422B82F"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 2</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Para</w:t>
      </w:r>
      <w:proofErr w:type="gramEnd"/>
      <w:r w:rsidRPr="003D743D">
        <w:rPr>
          <w:rFonts w:ascii="Book Antiqua" w:eastAsia="Times New Roman" w:hAnsi="Book Antiqua" w:cs="Times New Roman"/>
          <w:b/>
          <w:sz w:val="19"/>
          <w:szCs w:val="19"/>
          <w:highlight w:val="yellow"/>
          <w:lang w:eastAsia="pt-BR"/>
        </w:rPr>
        <w:t xml:space="preserve"> o disposto nesta Lei</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considera-se</w:t>
      </w:r>
      <w:r w:rsidRPr="003D743D">
        <w:rPr>
          <w:rFonts w:ascii="Book Antiqua" w:eastAsia="Times New Roman" w:hAnsi="Book Antiqua" w:cs="Times New Roman"/>
          <w:sz w:val="19"/>
          <w:szCs w:val="19"/>
          <w:lang w:eastAsia="pt-BR"/>
        </w:rPr>
        <w:t>:</w:t>
      </w:r>
    </w:p>
    <w:p w14:paraId="5300C528"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xml:space="preserve">I - </w:t>
      </w:r>
      <w:proofErr w:type="gramStart"/>
      <w:r w:rsidRPr="003D743D">
        <w:rPr>
          <w:rFonts w:ascii="Book Antiqua" w:eastAsia="Times New Roman" w:hAnsi="Book Antiqua" w:cs="Times New Roman"/>
          <w:sz w:val="19"/>
          <w:szCs w:val="19"/>
          <w:lang w:eastAsia="pt-BR"/>
        </w:rPr>
        <w:t>meio</w:t>
      </w:r>
      <w:proofErr w:type="gramEnd"/>
      <w:r w:rsidRPr="003D743D">
        <w:rPr>
          <w:rFonts w:ascii="Book Antiqua" w:eastAsia="Times New Roman" w:hAnsi="Book Antiqua" w:cs="Times New Roman"/>
          <w:sz w:val="19"/>
          <w:szCs w:val="19"/>
          <w:lang w:eastAsia="pt-BR"/>
        </w:rPr>
        <w:t xml:space="preserve"> eletrônico qualquer forma de armazenamento ou tráfego de documentos e arquivos digitais;</w:t>
      </w:r>
    </w:p>
    <w:p w14:paraId="5F986074"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xml:space="preserve">II - </w:t>
      </w:r>
      <w:proofErr w:type="gramStart"/>
      <w:r w:rsidRPr="003D743D">
        <w:rPr>
          <w:rFonts w:ascii="Book Antiqua" w:eastAsia="Times New Roman" w:hAnsi="Book Antiqua" w:cs="Times New Roman"/>
          <w:sz w:val="19"/>
          <w:szCs w:val="19"/>
          <w:lang w:eastAsia="pt-BR"/>
        </w:rPr>
        <w:t>transmissão</w:t>
      </w:r>
      <w:proofErr w:type="gramEnd"/>
      <w:r w:rsidRPr="003D743D">
        <w:rPr>
          <w:rFonts w:ascii="Book Antiqua" w:eastAsia="Times New Roman" w:hAnsi="Book Antiqua" w:cs="Times New Roman"/>
          <w:sz w:val="19"/>
          <w:szCs w:val="19"/>
          <w:lang w:eastAsia="pt-BR"/>
        </w:rPr>
        <w:t xml:space="preserve"> eletrônica toda forma de comunicação a distância com a utilização de redes de comunicação, preferencialmente a rede mundial de computadores;</w:t>
      </w:r>
    </w:p>
    <w:p w14:paraId="73B92292" w14:textId="7B33981E"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8"/>
          <w:szCs w:val="18"/>
          <w:lang w:eastAsia="pt-BR"/>
        </w:rPr>
      </w:pPr>
      <w:r w:rsidRPr="0092791D">
        <w:rPr>
          <w:rFonts w:ascii="Book Antiqua" w:eastAsia="Times New Roman" w:hAnsi="Book Antiqua" w:cs="Times New Roman"/>
          <w:b/>
          <w:bCs/>
          <w:sz w:val="19"/>
          <w:szCs w:val="19"/>
          <w:lang w:eastAsia="pt-BR"/>
        </w:rPr>
        <w:t xml:space="preserve">III - </w:t>
      </w:r>
      <w:r w:rsidRPr="0092791D">
        <w:rPr>
          <w:rFonts w:ascii="Book Antiqua" w:eastAsia="Times New Roman" w:hAnsi="Book Antiqua" w:cs="Times New Roman"/>
          <w:b/>
          <w:bCs/>
          <w:caps/>
          <w:sz w:val="19"/>
          <w:szCs w:val="19"/>
          <w:shd w:val="clear" w:color="auto" w:fill="F7CAAC" w:themeFill="accent2" w:themeFillTint="66"/>
          <w:lang w:eastAsia="pt-BR"/>
        </w:rPr>
        <w:t>assinatura eletrônica</w:t>
      </w:r>
      <w:r w:rsidRPr="0092791D">
        <w:rPr>
          <w:rFonts w:ascii="Book Antiqua" w:eastAsia="Times New Roman" w:hAnsi="Book Antiqua" w:cs="Times New Roman"/>
          <w:b/>
          <w:bCs/>
          <w:sz w:val="19"/>
          <w:szCs w:val="19"/>
          <w:lang w:eastAsia="pt-BR"/>
        </w:rPr>
        <w:t xml:space="preserve"> as seguintes formas de identificação inequívoca do signatário</w:t>
      </w:r>
      <w:r w:rsidRPr="003924E9">
        <w:rPr>
          <w:rFonts w:ascii="Book Antiqua" w:eastAsia="Times New Roman" w:hAnsi="Book Antiqua" w:cs="Times New Roman"/>
          <w:b/>
          <w:bCs/>
          <w:sz w:val="18"/>
          <w:szCs w:val="18"/>
          <w:lang w:eastAsia="pt-BR"/>
        </w:rPr>
        <w:t>:</w:t>
      </w:r>
      <w:r w:rsidR="0092791D" w:rsidRPr="003924E9">
        <w:rPr>
          <w:rFonts w:ascii="Book Antiqua" w:eastAsia="Times New Roman" w:hAnsi="Book Antiqua" w:cs="Times New Roman"/>
          <w:b/>
          <w:bCs/>
          <w:sz w:val="18"/>
          <w:szCs w:val="18"/>
          <w:lang w:eastAsia="pt-BR"/>
        </w:rPr>
        <w:t xml:space="preserve"> </w:t>
      </w:r>
      <w:r w:rsidR="0092791D" w:rsidRPr="003924E9">
        <w:rPr>
          <w:rFonts w:ascii="Book Antiqua" w:eastAsia="Times New Roman" w:hAnsi="Book Antiqua" w:cs="Times New Roman"/>
          <w:b/>
          <w:bCs/>
          <w:color w:val="FF0000"/>
          <w:sz w:val="16"/>
          <w:szCs w:val="16"/>
          <w:u w:val="single"/>
          <w:lang w:eastAsia="pt-BR"/>
        </w:rPr>
        <w:t>(PGM-POA/RS-2016)</w:t>
      </w:r>
    </w:p>
    <w:p w14:paraId="2070327A" w14:textId="42008936"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lang w:eastAsia="pt-BR"/>
        </w:rPr>
      </w:pPr>
      <w:r w:rsidRPr="003D743D">
        <w:rPr>
          <w:rFonts w:ascii="Book Antiqua" w:eastAsia="Times New Roman" w:hAnsi="Book Antiqua" w:cs="Times New Roman"/>
          <w:sz w:val="19"/>
          <w:szCs w:val="19"/>
          <w:lang w:eastAsia="pt-BR"/>
        </w:rPr>
        <w:t xml:space="preserve">a) </w:t>
      </w:r>
      <w:r w:rsidRPr="003D743D">
        <w:rPr>
          <w:rFonts w:ascii="Book Antiqua" w:eastAsia="Times New Roman" w:hAnsi="Book Antiqua" w:cs="Times New Roman"/>
          <w:b/>
          <w:sz w:val="19"/>
          <w:szCs w:val="19"/>
          <w:highlight w:val="cyan"/>
          <w:lang w:eastAsia="pt-BR"/>
        </w:rPr>
        <w:t>assinatura digital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baseada em certificado digital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emitido por</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Autoridade Certificadora credenciada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na forma de lei específica</w:t>
      </w:r>
      <w:r w:rsidRPr="003924E9">
        <w:rPr>
          <w:rFonts w:ascii="Book Antiqua" w:eastAsia="Times New Roman" w:hAnsi="Book Antiqua" w:cs="Times New Roman"/>
          <w:sz w:val="18"/>
          <w:szCs w:val="18"/>
          <w:lang w:eastAsia="pt-BR"/>
        </w:rPr>
        <w:t>;</w:t>
      </w:r>
      <w:r w:rsidR="00623B0F" w:rsidRPr="003924E9">
        <w:rPr>
          <w:rFonts w:ascii="Book Antiqua" w:eastAsia="Times New Roman" w:hAnsi="Book Antiqua" w:cs="Times New Roman"/>
          <w:sz w:val="18"/>
          <w:szCs w:val="18"/>
          <w:lang w:eastAsia="pt-BR"/>
        </w:rPr>
        <w:t xml:space="preserve"> </w:t>
      </w:r>
      <w:r w:rsidR="00623B0F" w:rsidRPr="003924E9">
        <w:rPr>
          <w:rFonts w:ascii="Book Antiqua" w:eastAsia="Times New Roman" w:hAnsi="Book Antiqua" w:cs="Times New Roman"/>
          <w:b/>
          <w:color w:val="FF0000"/>
          <w:sz w:val="16"/>
          <w:szCs w:val="16"/>
          <w:u w:val="single"/>
          <w:lang w:eastAsia="pt-BR"/>
        </w:rPr>
        <w:t>(PGM-Goiânia/GO-2015)</w:t>
      </w:r>
      <w:r w:rsidR="0092791D" w:rsidRPr="003924E9">
        <w:rPr>
          <w:rFonts w:ascii="Book Antiqua" w:eastAsia="Times New Roman" w:hAnsi="Book Antiqua" w:cs="Times New Roman"/>
          <w:b/>
          <w:color w:val="FF0000"/>
          <w:sz w:val="16"/>
          <w:szCs w:val="16"/>
          <w:lang w:eastAsia="pt-BR"/>
        </w:rPr>
        <w:t xml:space="preserve"> </w:t>
      </w:r>
      <w:r w:rsidR="0092791D" w:rsidRPr="003924E9">
        <w:rPr>
          <w:rFonts w:ascii="Book Antiqua" w:eastAsia="Times New Roman" w:hAnsi="Book Antiqua" w:cs="Times New Roman"/>
          <w:b/>
          <w:color w:val="FF0000"/>
          <w:sz w:val="16"/>
          <w:szCs w:val="16"/>
          <w:u w:val="single"/>
          <w:lang w:eastAsia="pt-BR"/>
        </w:rPr>
        <w:t>(PGM-POA/RS-2016)</w:t>
      </w:r>
    </w:p>
    <w:p w14:paraId="0B4D3A7B" w14:textId="793130C1"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8"/>
          <w:szCs w:val="18"/>
          <w:lang w:eastAsia="pt-BR"/>
        </w:rPr>
      </w:pPr>
      <w:r w:rsidRPr="003D743D">
        <w:rPr>
          <w:rFonts w:ascii="Book Antiqua" w:eastAsia="Times New Roman" w:hAnsi="Book Antiqua" w:cs="Times New Roman"/>
          <w:sz w:val="19"/>
          <w:szCs w:val="19"/>
          <w:lang w:eastAsia="pt-BR"/>
        </w:rPr>
        <w:t xml:space="preserve">b) mediante </w:t>
      </w:r>
      <w:r w:rsidRPr="003D743D">
        <w:rPr>
          <w:rFonts w:ascii="Book Antiqua" w:eastAsia="Times New Roman" w:hAnsi="Book Antiqua" w:cs="Times New Roman"/>
          <w:b/>
          <w:sz w:val="19"/>
          <w:szCs w:val="19"/>
          <w:highlight w:val="cyan"/>
          <w:lang w:eastAsia="pt-BR"/>
        </w:rPr>
        <w:t>cadastro de usuário no Poder Judiciário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conforme disciplinado pelos órgãos respectivos</w:t>
      </w:r>
      <w:r w:rsidRPr="003924E9">
        <w:rPr>
          <w:rFonts w:ascii="Book Antiqua" w:eastAsia="Times New Roman" w:hAnsi="Book Antiqua" w:cs="Times New Roman"/>
          <w:sz w:val="18"/>
          <w:szCs w:val="18"/>
          <w:lang w:eastAsia="pt-BR"/>
        </w:rPr>
        <w:t>.</w:t>
      </w:r>
      <w:bookmarkStart w:id="0" w:name="_Hlk517192104"/>
      <w:r w:rsidR="0092791D" w:rsidRPr="003924E9">
        <w:rPr>
          <w:rFonts w:ascii="Book Antiqua" w:eastAsia="Times New Roman" w:hAnsi="Book Antiqua" w:cs="Times New Roman"/>
          <w:sz w:val="18"/>
          <w:szCs w:val="18"/>
          <w:lang w:eastAsia="pt-BR"/>
        </w:rPr>
        <w:t xml:space="preserve"> </w:t>
      </w:r>
      <w:r w:rsidR="0092791D" w:rsidRPr="003924E9">
        <w:rPr>
          <w:rFonts w:ascii="Book Antiqua" w:eastAsia="Times New Roman" w:hAnsi="Book Antiqua" w:cs="Times New Roman"/>
          <w:b/>
          <w:color w:val="FF0000"/>
          <w:sz w:val="16"/>
          <w:szCs w:val="16"/>
          <w:u w:val="single"/>
          <w:lang w:eastAsia="pt-BR"/>
        </w:rPr>
        <w:t>(PGM-POA/RS-2016)</w:t>
      </w:r>
    </w:p>
    <w:tbl>
      <w:tblPr>
        <w:tblStyle w:val="Tabelacomgrade"/>
        <w:tblW w:w="0" w:type="auto"/>
        <w:shd w:val="clear" w:color="auto" w:fill="CCFFFF"/>
        <w:tblLook w:val="04A0" w:firstRow="1" w:lastRow="0" w:firstColumn="1" w:lastColumn="0" w:noHBand="0" w:noVBand="1"/>
      </w:tblPr>
      <w:tblGrid>
        <w:gridCol w:w="8494"/>
      </w:tblGrid>
      <w:tr w:rsidR="00E929A0" w:rsidRPr="003D743D" w14:paraId="3D6CFFDF" w14:textId="77777777" w:rsidTr="00C75B6B">
        <w:tc>
          <w:tcPr>
            <w:tcW w:w="8494" w:type="dxa"/>
            <w:shd w:val="clear" w:color="auto" w:fill="CCFFFF"/>
          </w:tcPr>
          <w:p w14:paraId="2CC93117" w14:textId="77777777" w:rsidR="00E929A0" w:rsidRPr="003D743D" w:rsidRDefault="00E929A0" w:rsidP="00C75B6B">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lastRenderedPageBreak/>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No que diz respeito à informatização do processo judicial, analise a assertiva: A assinatura eletrônica compreende a assinatura digital baseada em certificado digital emitido por Autoridade Certificadora credenciada, na forma de lei específica, e, também, aquela realizada mediante cadastro de usuário no Poder Judiciário, conforme disciplinado pelos órgãos respectivos. </w:t>
            </w:r>
            <w:r w:rsidRPr="003D743D">
              <w:rPr>
                <w:rFonts w:ascii="Book Antiqua" w:eastAsia="Times New Roman" w:hAnsi="Book Antiqua" w:cs="Times New Roman"/>
                <w:b/>
                <w:sz w:val="19"/>
                <w:szCs w:val="19"/>
                <w:lang w:eastAsia="pt-BR"/>
              </w:rPr>
              <w:t xml:space="preserve">BL: art. </w:t>
            </w:r>
            <w:r w:rsidR="00D60F28" w:rsidRPr="003D743D">
              <w:rPr>
                <w:rFonts w:ascii="Book Antiqua" w:eastAsia="Times New Roman" w:hAnsi="Book Antiqua" w:cs="Times New Roman"/>
                <w:b/>
                <w:sz w:val="19"/>
                <w:szCs w:val="19"/>
                <w:lang w:eastAsia="pt-BR"/>
              </w:rPr>
              <w:t>1</w:t>
            </w:r>
            <w:r w:rsidRPr="003D743D">
              <w:rPr>
                <w:rFonts w:ascii="Book Antiqua" w:eastAsia="Times New Roman" w:hAnsi="Book Antiqua" w:cs="Times New Roman"/>
                <w:b/>
                <w:sz w:val="19"/>
                <w:szCs w:val="19"/>
                <w:lang w:eastAsia="pt-BR"/>
              </w:rPr>
              <w:t>º, Lei 11.419/06. [adaptada]</w:t>
            </w:r>
          </w:p>
        </w:tc>
      </w:tr>
    </w:tbl>
    <w:bookmarkEnd w:id="0"/>
    <w:p w14:paraId="19A0D08D" w14:textId="666BA831"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lang w:eastAsia="pt-BR"/>
        </w:rPr>
      </w:pPr>
      <w:r w:rsidRPr="003D743D">
        <w:rPr>
          <w:rFonts w:ascii="Book Antiqua" w:eastAsia="Times New Roman" w:hAnsi="Book Antiqua" w:cs="Times New Roman"/>
          <w:b/>
          <w:sz w:val="19"/>
          <w:szCs w:val="19"/>
          <w:highlight w:val="magenta"/>
          <w:lang w:eastAsia="pt-BR"/>
        </w:rPr>
        <w:t>Art. 2</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b/>
          <w:bCs/>
          <w:sz w:val="19"/>
          <w:szCs w:val="19"/>
          <w:lang w:eastAsia="pt-BR"/>
        </w:rPr>
        <w:t>O</w:t>
      </w:r>
      <w:proofErr w:type="gramEnd"/>
      <w:r w:rsidRPr="0092791D">
        <w:rPr>
          <w:rFonts w:ascii="Book Antiqua" w:eastAsia="Times New Roman" w:hAnsi="Book Antiqua" w:cs="Times New Roman"/>
          <w:b/>
          <w:bCs/>
          <w:sz w:val="19"/>
          <w:szCs w:val="19"/>
          <w:lang w:eastAsia="pt-BR"/>
        </w:rPr>
        <w:t xml:space="preserve"> envio de petições, de recursos e a prática de atos processuais em geral por meio eletrônico </w:t>
      </w:r>
      <w:proofErr w:type="gramStart"/>
      <w:r w:rsidRPr="0092791D">
        <w:rPr>
          <w:rFonts w:ascii="Book Antiqua" w:eastAsia="Times New Roman" w:hAnsi="Book Antiqua" w:cs="Times New Roman"/>
          <w:b/>
          <w:bCs/>
          <w:sz w:val="19"/>
          <w:szCs w:val="19"/>
          <w:lang w:eastAsia="pt-BR"/>
        </w:rPr>
        <w:t>serão  admitidos</w:t>
      </w:r>
      <w:proofErr w:type="gramEnd"/>
      <w:r w:rsidRPr="0092791D">
        <w:rPr>
          <w:rFonts w:ascii="Book Antiqua" w:eastAsia="Times New Roman" w:hAnsi="Book Antiqua" w:cs="Times New Roman"/>
          <w:b/>
          <w:bCs/>
          <w:sz w:val="19"/>
          <w:szCs w:val="19"/>
          <w:lang w:eastAsia="pt-BR"/>
        </w:rPr>
        <w:t xml:space="preserve"> mediante uso de assinatura eletrônica, na forma do art. 1</w:t>
      </w:r>
      <w:r w:rsidRPr="0092791D">
        <w:rPr>
          <w:rFonts w:ascii="Book Antiqua" w:eastAsia="Times New Roman" w:hAnsi="Book Antiqua" w:cs="Times New Roman"/>
          <w:b/>
          <w:bCs/>
          <w:sz w:val="19"/>
          <w:szCs w:val="19"/>
          <w:u w:val="single"/>
          <w:vertAlign w:val="superscript"/>
          <w:lang w:eastAsia="pt-BR"/>
        </w:rPr>
        <w:t>o</w:t>
      </w:r>
      <w:r w:rsidRPr="0092791D">
        <w:rPr>
          <w:rFonts w:ascii="Book Antiqua" w:eastAsia="Times New Roman" w:hAnsi="Book Antiqua" w:cs="Times New Roman"/>
          <w:b/>
          <w:bCs/>
          <w:sz w:val="19"/>
          <w:szCs w:val="19"/>
          <w:lang w:eastAsia="pt-BR"/>
        </w:rPr>
        <w:t xml:space="preserve"> desta Lei, sendo obrigatório o credenciamento prévio no Poder Judiciário, conforme disciplinado pelos órgãos respectivos</w:t>
      </w:r>
      <w:r w:rsidRPr="003924E9">
        <w:rPr>
          <w:rFonts w:ascii="Book Antiqua" w:eastAsia="Times New Roman" w:hAnsi="Book Antiqua" w:cs="Times New Roman"/>
          <w:b/>
          <w:bCs/>
          <w:sz w:val="18"/>
          <w:szCs w:val="18"/>
          <w:lang w:eastAsia="pt-BR"/>
        </w:rPr>
        <w:t>.</w:t>
      </w:r>
      <w:r w:rsidR="00685893" w:rsidRPr="003924E9">
        <w:rPr>
          <w:rFonts w:ascii="Book Antiqua" w:eastAsia="Times New Roman" w:hAnsi="Book Antiqua" w:cs="Times New Roman"/>
          <w:b/>
          <w:bCs/>
          <w:sz w:val="18"/>
          <w:szCs w:val="18"/>
          <w:lang w:eastAsia="pt-BR"/>
        </w:rPr>
        <w:t xml:space="preserve"> </w:t>
      </w:r>
      <w:r w:rsidR="00CF0846" w:rsidRPr="003924E9">
        <w:rPr>
          <w:rFonts w:ascii="Book Antiqua" w:hAnsi="Book Antiqua" w:cs="Times New Roman"/>
          <w:b/>
          <w:bCs/>
          <w:color w:val="FF0000"/>
          <w:sz w:val="16"/>
          <w:szCs w:val="16"/>
          <w:u w:val="single"/>
        </w:rPr>
        <w:t xml:space="preserve">(Anal. </w:t>
      </w:r>
      <w:proofErr w:type="gramStart"/>
      <w:r w:rsidR="00CF0846" w:rsidRPr="003924E9">
        <w:rPr>
          <w:rFonts w:ascii="Book Antiqua" w:hAnsi="Book Antiqua" w:cs="Times New Roman"/>
          <w:b/>
          <w:bCs/>
          <w:color w:val="FF0000"/>
          <w:sz w:val="16"/>
          <w:szCs w:val="16"/>
          <w:u w:val="single"/>
        </w:rPr>
        <w:t>Judic./</w:t>
      </w:r>
      <w:proofErr w:type="gramEnd"/>
      <w:r w:rsidR="00CF0846" w:rsidRPr="003924E9">
        <w:rPr>
          <w:rFonts w:ascii="Book Antiqua" w:hAnsi="Book Antiqua" w:cs="Times New Roman"/>
          <w:b/>
          <w:bCs/>
          <w:color w:val="FF0000"/>
          <w:sz w:val="16"/>
          <w:szCs w:val="16"/>
          <w:u w:val="single"/>
        </w:rPr>
        <w:t>STM-2018)</w:t>
      </w:r>
    </w:p>
    <w:p w14:paraId="496D7016" w14:textId="77777777" w:rsidR="00E929A0" w:rsidRPr="003924E9" w:rsidRDefault="00CB79A7" w:rsidP="00E929A0">
      <w:pPr>
        <w:spacing w:before="100" w:beforeAutospacing="1" w:after="100" w:afterAutospacing="1" w:line="240" w:lineRule="atLeast"/>
        <w:ind w:firstLine="450"/>
        <w:jc w:val="both"/>
        <w:rPr>
          <w:rFonts w:ascii="Book Antiqua" w:eastAsia="Times New Roman" w:hAnsi="Book Antiqua" w:cs="Times New Roman"/>
          <w:b/>
          <w:color w:val="FF0000"/>
          <w:sz w:val="16"/>
          <w:szCs w:val="16"/>
          <w:u w:val="single"/>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w:t>
      </w:r>
      <w:proofErr w:type="gramEnd"/>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shd w:val="clear" w:color="auto" w:fill="F7CAAC" w:themeFill="accent2" w:themeFillTint="66"/>
          <w:lang w:eastAsia="pt-BR"/>
        </w:rPr>
        <w:t>credenciamento no Poder Judiciário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será realizado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mediante procedimento</w:t>
      </w:r>
      <w:r w:rsidRPr="003D743D">
        <w:rPr>
          <w:rFonts w:ascii="Book Antiqua" w:eastAsia="Times New Roman" w:hAnsi="Book Antiqua" w:cs="Times New Roman"/>
          <w:b/>
          <w:sz w:val="19"/>
          <w:szCs w:val="19"/>
          <w:lang w:eastAsia="pt-BR"/>
        </w:rPr>
        <w:t xml:space="preserve"> no qual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esteja assegurada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a adequada identificação presencial do interessado</w:t>
      </w:r>
      <w:r w:rsidRPr="003924E9">
        <w:rPr>
          <w:rFonts w:ascii="Book Antiqua" w:eastAsia="Times New Roman" w:hAnsi="Book Antiqua" w:cs="Times New Roman"/>
          <w:sz w:val="16"/>
          <w:szCs w:val="16"/>
          <w:lang w:eastAsia="pt-BR"/>
        </w:rPr>
        <w:t>.</w:t>
      </w:r>
      <w:r w:rsidR="00E929A0" w:rsidRPr="003924E9">
        <w:rPr>
          <w:rFonts w:ascii="Book Antiqua" w:eastAsia="Times New Roman" w:hAnsi="Book Antiqua" w:cs="Times New Roman"/>
          <w:sz w:val="16"/>
          <w:szCs w:val="16"/>
          <w:lang w:eastAsia="pt-BR"/>
        </w:rPr>
        <w:t xml:space="preserve"> </w:t>
      </w:r>
      <w:r w:rsidR="00E929A0" w:rsidRPr="003924E9">
        <w:rPr>
          <w:rFonts w:ascii="Book Antiqua" w:eastAsia="Times New Roman" w:hAnsi="Book Antiqua" w:cs="Times New Roman"/>
          <w:b/>
          <w:color w:val="FF0000"/>
          <w:sz w:val="16"/>
          <w:szCs w:val="16"/>
          <w:u w:val="single"/>
          <w:lang w:eastAsia="pt-BR"/>
        </w:rPr>
        <w:t>(PGM-POA/RS-2016)</w:t>
      </w:r>
    </w:p>
    <w:p w14:paraId="0671E50C"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Ao</w:t>
      </w:r>
      <w:proofErr w:type="gramEnd"/>
      <w:r w:rsidRPr="003D743D">
        <w:rPr>
          <w:rFonts w:ascii="Book Antiqua" w:eastAsia="Times New Roman" w:hAnsi="Book Antiqua" w:cs="Times New Roman"/>
          <w:sz w:val="19"/>
          <w:szCs w:val="19"/>
          <w:lang w:eastAsia="pt-BR"/>
        </w:rPr>
        <w:t xml:space="preserve"> credenciado será atribuído registro e meio de acesso ao sistema, de modo a preservar o sigilo, a identificação e a autenticidade de suas comunicações.</w:t>
      </w:r>
    </w:p>
    <w:p w14:paraId="5A6CA3CC"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3</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Os</w:t>
      </w:r>
      <w:proofErr w:type="gramEnd"/>
      <w:r w:rsidRPr="003D743D">
        <w:rPr>
          <w:rFonts w:ascii="Book Antiqua" w:eastAsia="Times New Roman" w:hAnsi="Book Antiqua" w:cs="Times New Roman"/>
          <w:sz w:val="19"/>
          <w:szCs w:val="19"/>
          <w:lang w:eastAsia="pt-BR"/>
        </w:rPr>
        <w:t xml:space="preserve"> órgãos do Poder Judiciário poderão criar um cadastro único para o credenciamento previsto neste artigo.</w:t>
      </w:r>
    </w:p>
    <w:p w14:paraId="14D4A9EB" w14:textId="249290CA" w:rsidR="00CB79A7" w:rsidRPr="0030795C"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Art. 3</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Consideram</w:t>
      </w:r>
      <w:proofErr w:type="gramEnd"/>
      <w:r w:rsidRPr="003D743D">
        <w:rPr>
          <w:rFonts w:ascii="Book Antiqua" w:eastAsia="Times New Roman" w:hAnsi="Book Antiqua" w:cs="Times New Roman"/>
          <w:b/>
          <w:caps/>
          <w:sz w:val="19"/>
          <w:szCs w:val="19"/>
          <w:highlight w:val="green"/>
          <w:lang w:eastAsia="pt-BR"/>
        </w:rPr>
        <w:t>-se realizados</w:t>
      </w:r>
      <w:r w:rsidRPr="003D743D">
        <w:rPr>
          <w:rFonts w:ascii="Book Antiqua" w:eastAsia="Times New Roman" w:hAnsi="Book Antiqua" w:cs="Times New Roman"/>
          <w:sz w:val="19"/>
          <w:szCs w:val="19"/>
          <w:lang w:eastAsia="pt-BR"/>
        </w:rPr>
        <w:t xml:space="preserve"> os </w:t>
      </w:r>
      <w:r w:rsidRPr="003D743D">
        <w:rPr>
          <w:rFonts w:ascii="Book Antiqua" w:eastAsia="Times New Roman" w:hAnsi="Book Antiqua" w:cs="Times New Roman"/>
          <w:b/>
          <w:sz w:val="19"/>
          <w:szCs w:val="19"/>
          <w:highlight w:val="yellow"/>
          <w:lang w:eastAsia="pt-BR"/>
        </w:rPr>
        <w:t>atos processuais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por meio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no dia e hora do seu envio</w:t>
      </w:r>
      <w:r w:rsidRPr="003D743D">
        <w:rPr>
          <w:rFonts w:ascii="Book Antiqua" w:eastAsia="Times New Roman" w:hAnsi="Book Antiqua" w:cs="Times New Roman"/>
          <w:b/>
          <w:sz w:val="19"/>
          <w:szCs w:val="19"/>
          <w:lang w:eastAsia="pt-BR"/>
        </w:rPr>
        <w:t xml:space="preserve"> </w:t>
      </w:r>
      <w:r w:rsidRPr="003D743D">
        <w:rPr>
          <w:rFonts w:ascii="Book Antiqua" w:eastAsia="Times New Roman" w:hAnsi="Book Antiqua" w:cs="Times New Roman"/>
          <w:b/>
          <w:sz w:val="19"/>
          <w:szCs w:val="19"/>
          <w:highlight w:val="yellow"/>
          <w:lang w:eastAsia="pt-BR"/>
        </w:rPr>
        <w:t>ao sistema do Poder Judiciário</w:t>
      </w:r>
      <w:r w:rsidRPr="003D743D">
        <w:rPr>
          <w:rFonts w:ascii="Book Antiqua" w:eastAsia="Times New Roman" w:hAnsi="Book Antiqua" w:cs="Times New Roman"/>
          <w:sz w:val="19"/>
          <w:szCs w:val="19"/>
          <w:lang w:eastAsia="pt-BR"/>
        </w:rPr>
        <w:t xml:space="preserve">, do que </w:t>
      </w:r>
      <w:r w:rsidRPr="003D743D">
        <w:rPr>
          <w:rFonts w:ascii="Book Antiqua" w:eastAsia="Times New Roman" w:hAnsi="Book Antiqua" w:cs="Times New Roman"/>
          <w:b/>
          <w:caps/>
          <w:sz w:val="19"/>
          <w:szCs w:val="19"/>
          <w:highlight w:val="green"/>
          <w:lang w:eastAsia="pt-BR"/>
        </w:rPr>
        <w:t>deverá ser fornecido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protocolo eletrônico</w:t>
      </w:r>
      <w:r w:rsidRPr="003924E9">
        <w:rPr>
          <w:rFonts w:ascii="Book Antiqua" w:eastAsia="Times New Roman" w:hAnsi="Book Antiqua" w:cs="Times New Roman"/>
          <w:sz w:val="16"/>
          <w:szCs w:val="16"/>
          <w:lang w:eastAsia="pt-BR"/>
        </w:rPr>
        <w:t>.</w:t>
      </w:r>
      <w:r w:rsidR="006E0F2B" w:rsidRPr="003924E9">
        <w:rPr>
          <w:rFonts w:ascii="Book Antiqua" w:eastAsia="Times New Roman" w:hAnsi="Book Antiqua" w:cs="Times New Roman"/>
          <w:sz w:val="16"/>
          <w:szCs w:val="16"/>
          <w:lang w:eastAsia="pt-BR"/>
        </w:rPr>
        <w:t xml:space="preserve"> </w:t>
      </w:r>
      <w:r w:rsidR="006E0F2B" w:rsidRPr="003924E9">
        <w:rPr>
          <w:rFonts w:ascii="Book Antiqua" w:eastAsia="Times New Roman" w:hAnsi="Book Antiqua" w:cs="Times New Roman"/>
          <w:b/>
          <w:color w:val="FF0000"/>
          <w:sz w:val="16"/>
          <w:szCs w:val="16"/>
          <w:u w:val="single"/>
          <w:lang w:eastAsia="pt-BR"/>
        </w:rPr>
        <w:t>(PGEPE-2009)</w:t>
      </w:r>
      <w:r w:rsidR="000157AB" w:rsidRPr="003924E9">
        <w:rPr>
          <w:rFonts w:ascii="Book Antiqua" w:eastAsia="Times New Roman" w:hAnsi="Book Antiqua" w:cs="Times New Roman"/>
          <w:sz w:val="16"/>
          <w:szCs w:val="16"/>
          <w:lang w:eastAsia="pt-BR"/>
        </w:rPr>
        <w:t xml:space="preserve"> </w:t>
      </w:r>
      <w:r w:rsidR="000157AB" w:rsidRPr="003924E9">
        <w:rPr>
          <w:rFonts w:ascii="Book Antiqua" w:eastAsia="Times New Roman" w:hAnsi="Book Antiqua" w:cs="Times New Roman"/>
          <w:b/>
          <w:color w:val="FF0000"/>
          <w:sz w:val="16"/>
          <w:szCs w:val="16"/>
          <w:u w:val="single"/>
          <w:lang w:eastAsia="pt-BR"/>
        </w:rPr>
        <w:t>(DPEGO-2010)</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30795C">
        <w:rPr>
          <w:rFonts w:ascii="Book Antiqua" w:eastAsia="Times New Roman" w:hAnsi="Book Antiqua" w:cs="Times New Roman"/>
          <w:b/>
          <w:color w:val="FF0000"/>
          <w:sz w:val="16"/>
          <w:szCs w:val="16"/>
          <w:lang w:eastAsia="pt-BR"/>
        </w:rPr>
        <w:t xml:space="preserve"> </w:t>
      </w:r>
      <w:r w:rsidR="0030795C">
        <w:rPr>
          <w:rFonts w:ascii="Book Antiqua" w:eastAsia="Times New Roman" w:hAnsi="Book Antiqua" w:cs="Times New Roman"/>
          <w:b/>
          <w:color w:val="FF0000"/>
          <w:sz w:val="16"/>
          <w:szCs w:val="16"/>
          <w:u w:val="single"/>
          <w:lang w:eastAsia="pt-BR"/>
        </w:rPr>
        <w:t>(TRF1-2015)</w:t>
      </w:r>
      <w:r w:rsidR="0030795C">
        <w:rPr>
          <w:rFonts w:ascii="Book Antiqua" w:eastAsia="Times New Roman" w:hAnsi="Book Antiqua" w:cs="Times New Roman"/>
          <w:b/>
          <w:color w:val="FF0000"/>
          <w:sz w:val="16"/>
          <w:szCs w:val="16"/>
          <w:lang w:eastAsia="pt-BR"/>
        </w:rPr>
        <w:t xml:space="preserve"> </w:t>
      </w:r>
      <w:r w:rsidR="0030795C">
        <w:rPr>
          <w:rFonts w:ascii="Book Antiqua" w:eastAsia="Times New Roman" w:hAnsi="Book Antiqua" w:cs="Times New Roman"/>
          <w:b/>
          <w:color w:val="FF0000"/>
          <w:sz w:val="16"/>
          <w:szCs w:val="16"/>
          <w:u w:val="single"/>
          <w:lang w:eastAsia="pt-BR"/>
        </w:rPr>
        <w:t>(PGM-POA/RS-2016)</w:t>
      </w:r>
      <w:r w:rsidR="002E09A7" w:rsidRPr="003924E9">
        <w:rPr>
          <w:rFonts w:ascii="Book Antiqua" w:eastAsia="Times New Roman" w:hAnsi="Book Antiqua" w:cs="Times New Roman"/>
          <w:b/>
          <w:color w:val="FF0000"/>
          <w:sz w:val="16"/>
          <w:szCs w:val="16"/>
          <w:lang w:eastAsia="pt-BR"/>
        </w:rPr>
        <w:t xml:space="preserve"> </w:t>
      </w:r>
      <w:r w:rsidR="002E09A7" w:rsidRPr="003924E9">
        <w:rPr>
          <w:rFonts w:ascii="Book Antiqua" w:eastAsia="Times New Roman" w:hAnsi="Book Antiqua" w:cs="Times New Roman"/>
          <w:b/>
          <w:color w:val="FF0000"/>
          <w:sz w:val="16"/>
          <w:szCs w:val="16"/>
          <w:u w:val="single"/>
          <w:lang w:eastAsia="pt-BR"/>
        </w:rPr>
        <w:t>(MPBA-2018)</w:t>
      </w:r>
      <w:r w:rsidR="0030795C">
        <w:rPr>
          <w:rFonts w:ascii="Book Antiqua" w:eastAsia="Times New Roman" w:hAnsi="Book Antiqua" w:cs="Times New Roman"/>
          <w:b/>
          <w:color w:val="FF0000"/>
          <w:sz w:val="16"/>
          <w:szCs w:val="16"/>
          <w:lang w:eastAsia="pt-BR"/>
        </w:rPr>
        <w:t xml:space="preserve"> </w:t>
      </w:r>
      <w:r w:rsidR="0030795C">
        <w:rPr>
          <w:rFonts w:ascii="Book Antiqua" w:hAnsi="Book Antiqua"/>
          <w:b/>
          <w:color w:val="FF0000"/>
          <w:sz w:val="16"/>
          <w:szCs w:val="16"/>
          <w:u w:val="single"/>
        </w:rPr>
        <w:t>(MPT-2022)</w:t>
      </w:r>
    </w:p>
    <w:tbl>
      <w:tblPr>
        <w:tblStyle w:val="Tabelacomgrade"/>
        <w:tblW w:w="0" w:type="auto"/>
        <w:shd w:val="clear" w:color="auto" w:fill="CCFFFF"/>
        <w:tblLook w:val="04A0" w:firstRow="1" w:lastRow="0" w:firstColumn="1" w:lastColumn="0" w:noHBand="0" w:noVBand="1"/>
      </w:tblPr>
      <w:tblGrid>
        <w:gridCol w:w="8494"/>
      </w:tblGrid>
      <w:tr w:rsidR="00292111" w:rsidRPr="003D743D" w14:paraId="0EF75C80" w14:textId="77777777" w:rsidTr="00464559">
        <w:tc>
          <w:tcPr>
            <w:tcW w:w="8494" w:type="dxa"/>
            <w:shd w:val="clear" w:color="auto" w:fill="CCFFFF"/>
          </w:tcPr>
          <w:p w14:paraId="198B41B7" w14:textId="77777777" w:rsidR="00292111" w:rsidRDefault="00292111" w:rsidP="0046455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No que diz respeito à informatização do processo judicial: Os atos processuais realizados por meio eletrônico são considerados realizados no dia e hora do seu envio ao sistema do Poder Judiciário, do que deverá ser fornecido protocolo eletrônico. </w:t>
            </w:r>
            <w:r w:rsidRPr="003D743D">
              <w:rPr>
                <w:rFonts w:ascii="Book Antiqua" w:eastAsia="Times New Roman" w:hAnsi="Book Antiqua" w:cs="Times New Roman"/>
                <w:b/>
                <w:sz w:val="19"/>
                <w:szCs w:val="19"/>
                <w:lang w:eastAsia="pt-BR"/>
              </w:rPr>
              <w:t>BL: art. 3º, Lei 11.419/06.</w:t>
            </w:r>
          </w:p>
          <w:p w14:paraId="3D8769EC" w14:textId="541ED886" w:rsidR="002E09A7" w:rsidRPr="002E09A7" w:rsidRDefault="002E09A7" w:rsidP="00464559">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09A7">
              <w:rPr>
                <w:rFonts w:ascii="Book Antiqua" w:eastAsia="Times New Roman" w:hAnsi="Book Antiqua" w:cs="Times New Roman"/>
                <w:b/>
                <w:sz w:val="19"/>
                <w:szCs w:val="19"/>
                <w:highlight w:val="yellow"/>
                <w:lang w:eastAsia="pt-BR"/>
              </w:rPr>
              <w:t>TRF1-2015-CESPE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09A7">
              <w:rPr>
                <w:rFonts w:ascii="Book Antiqua" w:eastAsia="Times New Roman" w:hAnsi="Book Antiqua" w:cs="Times New Roman"/>
                <w:bCs/>
                <w:sz w:val="19"/>
                <w:szCs w:val="19"/>
                <w:lang w:eastAsia="pt-BR"/>
              </w:rPr>
              <w:t>No que se refere aos atos de comunicação processual no processo penal, assinale a opção correta</w:t>
            </w:r>
            <w:r>
              <w:rPr>
                <w:rFonts w:ascii="Book Antiqua" w:eastAsia="Times New Roman" w:hAnsi="Book Antiqua" w:cs="Times New Roman"/>
                <w:bCs/>
                <w:sz w:val="19"/>
                <w:szCs w:val="19"/>
                <w:lang w:eastAsia="pt-BR"/>
              </w:rPr>
              <w:t xml:space="preserve">: </w:t>
            </w:r>
            <w:r w:rsidRPr="002E09A7">
              <w:rPr>
                <w:rFonts w:ascii="Book Antiqua" w:eastAsia="Times New Roman" w:hAnsi="Book Antiqua" w:cs="Times New Roman"/>
                <w:bCs/>
                <w:sz w:val="19"/>
                <w:szCs w:val="19"/>
                <w:lang w:eastAsia="pt-BR"/>
              </w:rPr>
              <w:t>A lei referente à informatização do processo judicial (Lei 11.419/06) incide no processo penal e determina que se considerem realizados os atos processuais por meio eletrônico no dia e hora do seu envio ao sistema do Poder Judiciário.</w:t>
            </w:r>
            <w:r>
              <w:rPr>
                <w:rFonts w:ascii="Book Antiqua" w:eastAsia="Times New Roman" w:hAnsi="Book Antiqua" w:cs="Times New Roman"/>
                <w:bCs/>
                <w:sz w:val="19"/>
                <w:szCs w:val="19"/>
                <w:lang w:eastAsia="pt-BR"/>
              </w:rPr>
              <w:t xml:space="preserve"> </w:t>
            </w:r>
            <w:r w:rsidRPr="003D743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1º, §1º c/c art.</w:t>
            </w:r>
            <w:r w:rsidRPr="003D743D">
              <w:rPr>
                <w:rFonts w:ascii="Book Antiqua" w:eastAsia="Times New Roman" w:hAnsi="Book Antiqua" w:cs="Times New Roman"/>
                <w:b/>
                <w:sz w:val="19"/>
                <w:szCs w:val="19"/>
                <w:lang w:eastAsia="pt-BR"/>
              </w:rPr>
              <w:t xml:space="preserve"> 3º, Lei 11.419/06.</w:t>
            </w:r>
          </w:p>
        </w:tc>
      </w:tr>
    </w:tbl>
    <w:p w14:paraId="42A46534" w14:textId="07BB9705"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u w:val="single"/>
          <w:lang w:eastAsia="pt-BR"/>
        </w:rPr>
      </w:pPr>
      <w:r w:rsidRPr="003D743D">
        <w:rPr>
          <w:rFonts w:ascii="Book Antiqua" w:eastAsia="Times New Roman" w:hAnsi="Book Antiqua" w:cs="Times New Roman"/>
          <w:b/>
          <w:sz w:val="19"/>
          <w:szCs w:val="19"/>
          <w:highlight w:val="magenta"/>
          <w:lang w:eastAsia="pt-BR"/>
        </w:rPr>
        <w:t>Parágrafo único</w:t>
      </w:r>
      <w:r w:rsidRPr="003D743D">
        <w:rPr>
          <w:rFonts w:ascii="Book Antiqua" w:eastAsia="Times New Roman" w:hAnsi="Book Antiqua" w:cs="Times New Roman"/>
          <w:sz w:val="19"/>
          <w:szCs w:val="19"/>
          <w:lang w:eastAsia="pt-BR"/>
        </w:rPr>
        <w:t xml:space="preserve">.  Quando a </w:t>
      </w:r>
      <w:r w:rsidRPr="003D743D">
        <w:rPr>
          <w:rFonts w:ascii="Book Antiqua" w:eastAsia="Times New Roman" w:hAnsi="Book Antiqua" w:cs="Times New Roman"/>
          <w:b/>
          <w:sz w:val="19"/>
          <w:szCs w:val="19"/>
          <w:highlight w:val="yellow"/>
          <w:lang w:eastAsia="pt-BR"/>
        </w:rPr>
        <w:t>petição eletrônica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for enviada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para atender prazo processual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serão consideradas</w:t>
      </w:r>
      <w:r w:rsidRPr="003D743D">
        <w:rPr>
          <w:rFonts w:ascii="Book Antiqua" w:eastAsia="Times New Roman" w:hAnsi="Book Antiqua" w:cs="Times New Roman"/>
          <w:b/>
          <w:caps/>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tempestivas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as transmitidas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até as 24 (vinte e quatro) horas do seu último dia</w:t>
      </w:r>
      <w:r w:rsidRPr="003924E9">
        <w:rPr>
          <w:rFonts w:ascii="Book Antiqua" w:eastAsia="Times New Roman" w:hAnsi="Book Antiqua" w:cs="Times New Roman"/>
          <w:sz w:val="18"/>
          <w:szCs w:val="18"/>
          <w:lang w:eastAsia="pt-BR"/>
        </w:rPr>
        <w:t>.</w:t>
      </w:r>
      <w:r w:rsidR="00D32EAE">
        <w:rPr>
          <w:rFonts w:ascii="Book Antiqua" w:eastAsia="Times New Roman" w:hAnsi="Book Antiqua" w:cs="Times New Roman"/>
          <w:sz w:val="18"/>
          <w:szCs w:val="18"/>
          <w:lang w:eastAsia="pt-BR"/>
        </w:rPr>
        <w:t xml:space="preserve"> </w:t>
      </w:r>
      <w:r w:rsidR="00D32EAE">
        <w:rPr>
          <w:rFonts w:ascii="Book Antiqua" w:hAnsi="Book Antiqua"/>
          <w:b/>
          <w:color w:val="FF0000"/>
          <w:sz w:val="16"/>
          <w:szCs w:val="16"/>
          <w:u w:val="single"/>
        </w:rPr>
        <w:t>(PGESP-2009)</w:t>
      </w:r>
      <w:r w:rsidR="000157AB" w:rsidRPr="003924E9">
        <w:rPr>
          <w:rFonts w:ascii="Book Antiqua" w:eastAsia="Times New Roman" w:hAnsi="Book Antiqua" w:cs="Times New Roman"/>
          <w:sz w:val="18"/>
          <w:szCs w:val="18"/>
          <w:lang w:eastAsia="pt-BR"/>
        </w:rPr>
        <w:t xml:space="preserve"> </w:t>
      </w:r>
      <w:r w:rsidR="000157AB" w:rsidRPr="003924E9">
        <w:rPr>
          <w:rFonts w:ascii="Book Antiqua" w:eastAsia="Times New Roman" w:hAnsi="Book Antiqua" w:cs="Times New Roman"/>
          <w:b/>
          <w:color w:val="FF0000"/>
          <w:sz w:val="16"/>
          <w:szCs w:val="16"/>
          <w:u w:val="single"/>
          <w:lang w:eastAsia="pt-BR"/>
        </w:rPr>
        <w:t>(DPEGO-2010)</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EC212A" w:rsidRPr="003924E9">
        <w:rPr>
          <w:rFonts w:ascii="Book Antiqua" w:eastAsia="Times New Roman" w:hAnsi="Book Antiqua" w:cs="Times New Roman"/>
          <w:b/>
          <w:color w:val="FF0000"/>
          <w:sz w:val="16"/>
          <w:szCs w:val="16"/>
          <w:lang w:eastAsia="pt-BR"/>
        </w:rPr>
        <w:t xml:space="preserve"> </w:t>
      </w:r>
      <w:r w:rsidR="00EC212A" w:rsidRPr="003924E9">
        <w:rPr>
          <w:rFonts w:ascii="Book Antiqua" w:eastAsia="Times New Roman" w:hAnsi="Book Antiqua" w:cs="Times New Roman"/>
          <w:b/>
          <w:color w:val="FF0000"/>
          <w:sz w:val="16"/>
          <w:szCs w:val="16"/>
          <w:u w:val="single"/>
          <w:lang w:eastAsia="pt-BR"/>
        </w:rPr>
        <w:t xml:space="preserve">(Anal. </w:t>
      </w:r>
      <w:proofErr w:type="gramStart"/>
      <w:r w:rsidR="00EC212A" w:rsidRPr="003924E9">
        <w:rPr>
          <w:rFonts w:ascii="Book Antiqua" w:eastAsia="Times New Roman" w:hAnsi="Book Antiqua" w:cs="Times New Roman"/>
          <w:b/>
          <w:color w:val="FF0000"/>
          <w:sz w:val="16"/>
          <w:szCs w:val="16"/>
          <w:u w:val="single"/>
          <w:lang w:eastAsia="pt-BR"/>
        </w:rPr>
        <w:t>Judic./</w:t>
      </w:r>
      <w:proofErr w:type="gramEnd"/>
      <w:r w:rsidR="00EC212A" w:rsidRPr="003924E9">
        <w:rPr>
          <w:rFonts w:ascii="Book Antiqua" w:eastAsia="Times New Roman" w:hAnsi="Book Antiqua" w:cs="Times New Roman"/>
          <w:b/>
          <w:color w:val="FF0000"/>
          <w:sz w:val="16"/>
          <w:szCs w:val="16"/>
          <w:u w:val="single"/>
          <w:lang w:eastAsia="pt-BR"/>
        </w:rPr>
        <w:t>TREMG-2013)</w:t>
      </w:r>
      <w:r w:rsidR="00D32EAE">
        <w:rPr>
          <w:rFonts w:ascii="Book Antiqua" w:eastAsia="Times New Roman" w:hAnsi="Book Antiqua" w:cs="Times New Roman"/>
          <w:b/>
          <w:color w:val="FF0000"/>
          <w:sz w:val="16"/>
          <w:szCs w:val="16"/>
          <w:lang w:eastAsia="pt-BR"/>
        </w:rPr>
        <w:t xml:space="preserve"> </w:t>
      </w:r>
      <w:r w:rsidR="00D32EAE">
        <w:rPr>
          <w:rFonts w:ascii="Book Antiqua" w:eastAsia="Times New Roman" w:hAnsi="Book Antiqua" w:cs="Times New Roman"/>
          <w:b/>
          <w:color w:val="FF0000"/>
          <w:sz w:val="16"/>
          <w:szCs w:val="16"/>
          <w:u w:val="single"/>
          <w:lang w:eastAsia="pt-BR"/>
        </w:rPr>
        <w:t>(MPMG-2014)</w:t>
      </w:r>
      <w:r w:rsidR="005A2590" w:rsidRPr="003924E9">
        <w:rPr>
          <w:rFonts w:ascii="Book Antiqua" w:eastAsia="Times New Roman" w:hAnsi="Book Antiqua" w:cs="Times New Roman"/>
          <w:b/>
          <w:color w:val="FF0000"/>
          <w:sz w:val="16"/>
          <w:szCs w:val="16"/>
          <w:lang w:eastAsia="pt-BR"/>
        </w:rPr>
        <w:t xml:space="preserve"> </w:t>
      </w:r>
      <w:r w:rsidR="005A2590" w:rsidRPr="003924E9">
        <w:rPr>
          <w:rFonts w:ascii="Book Antiqua" w:eastAsia="Times New Roman" w:hAnsi="Book Antiqua" w:cs="Times New Roman"/>
          <w:b/>
          <w:color w:val="FF0000"/>
          <w:sz w:val="16"/>
          <w:szCs w:val="16"/>
          <w:u w:val="single"/>
          <w:lang w:eastAsia="pt-BR"/>
        </w:rPr>
        <w:t>(TRT8-2014)</w:t>
      </w:r>
      <w:r w:rsidR="00D32EAE">
        <w:rPr>
          <w:rFonts w:ascii="Book Antiqua" w:eastAsia="Times New Roman" w:hAnsi="Book Antiqua" w:cs="Times New Roman"/>
          <w:b/>
          <w:color w:val="FF0000"/>
          <w:sz w:val="16"/>
          <w:szCs w:val="16"/>
          <w:lang w:eastAsia="pt-BR"/>
        </w:rPr>
        <w:t xml:space="preserve"> </w:t>
      </w:r>
      <w:r w:rsidR="00D32EAE">
        <w:rPr>
          <w:rFonts w:ascii="Book Antiqua" w:eastAsia="Times New Roman" w:hAnsi="Book Antiqua" w:cs="Times New Roman"/>
          <w:b/>
          <w:color w:val="FF0000"/>
          <w:sz w:val="16"/>
          <w:szCs w:val="16"/>
          <w:u w:val="single"/>
          <w:lang w:eastAsia="pt-BR"/>
        </w:rPr>
        <w:t>(PGM-Goiânia-2015)</w:t>
      </w:r>
      <w:r w:rsidR="001E2804" w:rsidRPr="003924E9">
        <w:rPr>
          <w:rFonts w:ascii="Book Antiqua" w:eastAsia="Times New Roman" w:hAnsi="Book Antiqua" w:cs="Times New Roman"/>
          <w:b/>
          <w:color w:val="FF0000"/>
          <w:sz w:val="16"/>
          <w:szCs w:val="16"/>
          <w:lang w:eastAsia="pt-BR"/>
        </w:rPr>
        <w:t xml:space="preserve"> </w:t>
      </w:r>
      <w:r w:rsidR="001E2804" w:rsidRPr="003924E9">
        <w:rPr>
          <w:rFonts w:ascii="Book Antiqua" w:eastAsia="Times New Roman" w:hAnsi="Book Antiqua" w:cs="Times New Roman"/>
          <w:b/>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6E0F2B" w:rsidRPr="003D743D" w14:paraId="7BC53056" w14:textId="77777777" w:rsidTr="00093737">
        <w:tc>
          <w:tcPr>
            <w:tcW w:w="8494" w:type="dxa"/>
            <w:shd w:val="clear" w:color="auto" w:fill="CCFFFF"/>
          </w:tcPr>
          <w:p w14:paraId="37CB5967" w14:textId="681E6F4E" w:rsidR="00623B0F" w:rsidRDefault="00623B0F" w:rsidP="00623B0F">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PGM-Goiânia/GO-2015-UFG</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A Lei 11.419/06 inaugurou oficialmente no Brasil o processo eletrônico, buscando disciplinar a informatização do processo judicial. Nos termos da legislação aplicável ao processo eletrônico, os prazos processuais têm início no primeiro dia útil que seguir ao considerado como data da publicação, sendo tempestiva a petição eletrônica que for transmitida até as 24 horas do último dia do respectivo prazo. </w:t>
            </w:r>
            <w:r w:rsidRPr="003D743D">
              <w:rPr>
                <w:rFonts w:ascii="Book Antiqua" w:eastAsia="Times New Roman" w:hAnsi="Book Antiqua" w:cs="Times New Roman"/>
                <w:b/>
                <w:sz w:val="19"/>
                <w:szCs w:val="19"/>
                <w:lang w:eastAsia="pt-BR"/>
              </w:rPr>
              <w:t>BL: art. 3º, § único, Lei 11.419/06.</w:t>
            </w:r>
          </w:p>
          <w:p w14:paraId="72A0EC62" w14:textId="663C431C" w:rsidR="004026E0" w:rsidRPr="004026E0" w:rsidRDefault="004026E0" w:rsidP="00623B0F">
            <w:pPr>
              <w:spacing w:before="100" w:beforeAutospacing="1" w:after="100" w:afterAutospacing="1" w:line="240" w:lineRule="atLeast"/>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026E0">
              <w:rPr>
                <w:rFonts w:ascii="Book Antiqua" w:eastAsia="Times New Roman" w:hAnsi="Book Antiqua" w:cs="Times New Roman"/>
                <w:b/>
                <w:bCs/>
                <w:sz w:val="19"/>
                <w:szCs w:val="19"/>
                <w:highlight w:val="yellow"/>
                <w:lang w:eastAsia="pt-BR"/>
              </w:rPr>
              <w:t>MPMG-2014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026E0">
              <w:rPr>
                <w:rFonts w:ascii="Book Antiqua" w:eastAsia="Times New Roman" w:hAnsi="Book Antiqua" w:cs="Times New Roman"/>
                <w:sz w:val="19"/>
                <w:szCs w:val="19"/>
                <w:lang w:eastAsia="pt-BR"/>
              </w:rPr>
              <w:t>As regras de informatização do processo judicial preveem que quando a petição eletrônica for enviada para atender a prazo processual, serão consideradas tempestivas as transmitidas até as 24 horas do seu último dia.</w:t>
            </w:r>
            <w:r>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lang w:eastAsia="pt-BR"/>
              </w:rPr>
              <w:t>BL: art. 3º, § único, Lei 11.419/06.</w:t>
            </w:r>
          </w:p>
          <w:p w14:paraId="0F319246" w14:textId="77777777" w:rsidR="006E0F2B" w:rsidRPr="003D743D" w:rsidRDefault="006E0F2B" w:rsidP="006E0F2B">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PGEPE-2009-CESPE</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A respeito dos atos processuais transmitidos por fax e do processo eletrônico, assinale a opção correta: Deve ser considerada tempestiva apelação transmitida por meio eletrônico, se a transmissão ocorrer até o último minuto do último dia do prazo, ainda que se tenha encerrado o expediente forense. </w:t>
            </w:r>
            <w:r w:rsidRPr="003D743D">
              <w:rPr>
                <w:rFonts w:ascii="Book Antiqua" w:eastAsia="Times New Roman" w:hAnsi="Book Antiqua" w:cs="Times New Roman"/>
                <w:b/>
                <w:sz w:val="19"/>
                <w:szCs w:val="19"/>
                <w:lang w:eastAsia="pt-BR"/>
              </w:rPr>
              <w:t>BL: art. 3º, § único, Lei 11.419/06.</w:t>
            </w:r>
          </w:p>
        </w:tc>
      </w:tr>
    </w:tbl>
    <w:p w14:paraId="56DC5A30"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3D743D">
        <w:rPr>
          <w:rFonts w:ascii="Book Antiqua" w:eastAsia="Times New Roman" w:hAnsi="Book Antiqua" w:cs="Times New Roman"/>
          <w:caps/>
          <w:sz w:val="19"/>
          <w:szCs w:val="19"/>
          <w:highlight w:val="green"/>
          <w:lang w:eastAsia="pt-BR"/>
        </w:rPr>
        <w:t>capítulo II</w:t>
      </w:r>
    </w:p>
    <w:p w14:paraId="5E7CC285"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highlight w:val="green"/>
          <w:lang w:eastAsia="pt-BR"/>
        </w:rPr>
        <w:t>da comunicação eletrônica dos atos processuais</w:t>
      </w:r>
    </w:p>
    <w:p w14:paraId="733F5569" w14:textId="2191D870" w:rsidR="00CB79A7" w:rsidRPr="004A52B8"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lastRenderedPageBreak/>
        <w:t>Art. 4</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4A52B8">
        <w:rPr>
          <w:rFonts w:ascii="Book Antiqua" w:eastAsia="Times New Roman" w:hAnsi="Book Antiqua" w:cs="Times New Roman"/>
          <w:b/>
          <w:bCs/>
          <w:sz w:val="19"/>
          <w:szCs w:val="19"/>
          <w:lang w:eastAsia="pt-BR"/>
        </w:rPr>
        <w:t>Os</w:t>
      </w:r>
      <w:proofErr w:type="gramEnd"/>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shd w:val="clear" w:color="auto" w:fill="F7CAAC" w:themeFill="accent2" w:themeFillTint="66"/>
          <w:lang w:eastAsia="pt-BR"/>
        </w:rPr>
        <w:t>tribunais</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highlight w:val="green"/>
          <w:lang w:eastAsia="pt-BR"/>
        </w:rPr>
        <w:t>poderão criar</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shd w:val="clear" w:color="auto" w:fill="F7CAAC" w:themeFill="accent2" w:themeFillTint="66"/>
          <w:lang w:eastAsia="pt-BR"/>
        </w:rPr>
        <w:t>Diário da Justiça eletrônico</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sz w:val="19"/>
          <w:szCs w:val="19"/>
          <w:highlight w:val="yellow"/>
          <w:lang w:eastAsia="pt-BR"/>
        </w:rPr>
        <w:t>disponibilizado em sítio da rede mundial de computadores</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sz w:val="19"/>
          <w:szCs w:val="19"/>
          <w:highlight w:val="cyan"/>
          <w:lang w:eastAsia="pt-BR"/>
        </w:rPr>
        <w:t>para publicação de atos judiciais</w:t>
      </w:r>
      <w:r w:rsidRPr="004A52B8">
        <w:rPr>
          <w:rFonts w:ascii="Book Antiqua" w:eastAsia="Times New Roman" w:hAnsi="Book Antiqua" w:cs="Times New Roman"/>
          <w:b/>
          <w:bCs/>
          <w:sz w:val="19"/>
          <w:szCs w:val="19"/>
          <w:lang w:eastAsia="pt-BR"/>
        </w:rPr>
        <w:t xml:space="preserve"> e </w:t>
      </w:r>
      <w:r w:rsidRPr="004A52B8">
        <w:rPr>
          <w:rFonts w:ascii="Book Antiqua" w:eastAsia="Times New Roman" w:hAnsi="Book Antiqua" w:cs="Times New Roman"/>
          <w:b/>
          <w:bCs/>
          <w:sz w:val="19"/>
          <w:szCs w:val="19"/>
          <w:highlight w:val="cyan"/>
          <w:lang w:eastAsia="pt-BR"/>
        </w:rPr>
        <w:t>administrativos próprios</w:t>
      </w:r>
      <w:r w:rsidRPr="004A52B8">
        <w:rPr>
          <w:rFonts w:ascii="Book Antiqua" w:eastAsia="Times New Roman" w:hAnsi="Book Antiqua" w:cs="Times New Roman"/>
          <w:b/>
          <w:bCs/>
          <w:sz w:val="19"/>
          <w:szCs w:val="19"/>
          <w:lang w:eastAsia="pt-BR"/>
        </w:rPr>
        <w:t xml:space="preserve"> e </w:t>
      </w:r>
      <w:r w:rsidRPr="004A52B8">
        <w:rPr>
          <w:rFonts w:ascii="Book Antiqua" w:eastAsia="Times New Roman" w:hAnsi="Book Antiqua" w:cs="Times New Roman"/>
          <w:b/>
          <w:bCs/>
          <w:sz w:val="19"/>
          <w:szCs w:val="19"/>
          <w:highlight w:val="cyan"/>
          <w:lang w:eastAsia="pt-BR"/>
        </w:rPr>
        <w:t>dos órgãos a eles subordinados</w:t>
      </w:r>
      <w:r w:rsidRPr="004A52B8">
        <w:rPr>
          <w:rFonts w:ascii="Book Antiqua" w:eastAsia="Times New Roman" w:hAnsi="Book Antiqua" w:cs="Times New Roman"/>
          <w:b/>
          <w:bCs/>
          <w:sz w:val="19"/>
          <w:szCs w:val="19"/>
          <w:lang w:eastAsia="pt-BR"/>
        </w:rPr>
        <w:t xml:space="preserve">, bem como </w:t>
      </w:r>
      <w:r w:rsidRPr="004A52B8">
        <w:rPr>
          <w:rFonts w:ascii="Book Antiqua" w:eastAsia="Times New Roman" w:hAnsi="Book Antiqua" w:cs="Times New Roman"/>
          <w:b/>
          <w:bCs/>
          <w:sz w:val="19"/>
          <w:szCs w:val="19"/>
          <w:highlight w:val="cyan"/>
          <w:lang w:eastAsia="pt-BR"/>
        </w:rPr>
        <w:t>comunicações em geral</w:t>
      </w:r>
      <w:r w:rsidRPr="004A52B8">
        <w:rPr>
          <w:rFonts w:ascii="Book Antiqua" w:eastAsia="Times New Roman" w:hAnsi="Book Antiqua" w:cs="Times New Roman"/>
          <w:b/>
          <w:bCs/>
          <w:sz w:val="18"/>
          <w:szCs w:val="18"/>
          <w:lang w:eastAsia="pt-BR"/>
        </w:rPr>
        <w:t>.</w:t>
      </w:r>
      <w:r w:rsidR="005A2590" w:rsidRPr="004A52B8">
        <w:rPr>
          <w:rFonts w:ascii="Book Antiqua" w:eastAsia="Times New Roman" w:hAnsi="Book Antiqua" w:cs="Times New Roman"/>
          <w:b/>
          <w:bCs/>
          <w:sz w:val="18"/>
          <w:szCs w:val="18"/>
          <w:lang w:eastAsia="pt-BR"/>
        </w:rPr>
        <w:t xml:space="preserve"> </w:t>
      </w:r>
      <w:r w:rsidR="005A2590" w:rsidRPr="004A52B8">
        <w:rPr>
          <w:rFonts w:ascii="Book Antiqua" w:eastAsia="Times New Roman" w:hAnsi="Book Antiqua" w:cs="Times New Roman"/>
          <w:b/>
          <w:bCs/>
          <w:color w:val="FF0000"/>
          <w:sz w:val="16"/>
          <w:szCs w:val="16"/>
          <w:u w:val="single"/>
          <w:lang w:eastAsia="pt-BR"/>
        </w:rPr>
        <w:t>(TRT8-2014)</w:t>
      </w:r>
      <w:r w:rsidR="00F04E90" w:rsidRPr="004A52B8">
        <w:rPr>
          <w:rFonts w:ascii="Book Antiqua" w:eastAsia="Times New Roman" w:hAnsi="Book Antiqua" w:cs="Times New Roman"/>
          <w:b/>
          <w:bCs/>
          <w:color w:val="FF0000"/>
          <w:sz w:val="16"/>
          <w:szCs w:val="16"/>
          <w:lang w:eastAsia="pt-BR"/>
        </w:rPr>
        <w:t xml:space="preserve"> </w:t>
      </w:r>
      <w:r w:rsidR="00F04E90" w:rsidRPr="004A52B8">
        <w:rPr>
          <w:rFonts w:ascii="Book Antiqua" w:hAnsi="Book Antiqua" w:cs="Times New Roman"/>
          <w:b/>
          <w:bCs/>
          <w:color w:val="FF0000"/>
          <w:sz w:val="16"/>
          <w:szCs w:val="16"/>
          <w:u w:val="single"/>
        </w:rPr>
        <w:t>(DPESP-2015)</w:t>
      </w:r>
      <w:r w:rsidR="000A0F08" w:rsidRPr="004A52B8">
        <w:rPr>
          <w:rFonts w:ascii="Book Antiqua" w:eastAsia="Times New Roman" w:hAnsi="Book Antiqua" w:cs="Times New Roman"/>
          <w:b/>
          <w:bCs/>
          <w:color w:val="FF0000"/>
          <w:sz w:val="16"/>
          <w:szCs w:val="16"/>
          <w:lang w:eastAsia="pt-BR"/>
        </w:rPr>
        <w:t xml:space="preserve"> </w:t>
      </w:r>
      <w:bookmarkStart w:id="1" w:name="_Hlk9174773"/>
      <w:r w:rsidR="000A0F08" w:rsidRPr="004A52B8">
        <w:rPr>
          <w:rFonts w:ascii="Book Antiqua" w:eastAsia="Times New Roman" w:hAnsi="Book Antiqua" w:cs="Times New Roman"/>
          <w:b/>
          <w:bCs/>
          <w:color w:val="FF0000"/>
          <w:sz w:val="16"/>
          <w:szCs w:val="16"/>
          <w:u w:val="single"/>
          <w:lang w:eastAsia="pt-BR"/>
        </w:rPr>
        <w:t>(MPSC-2016)</w:t>
      </w:r>
      <w:bookmarkEnd w:id="1"/>
      <w:r w:rsidR="007A2283" w:rsidRPr="004A52B8">
        <w:rPr>
          <w:rFonts w:ascii="Book Antiqua" w:eastAsia="Times New Roman" w:hAnsi="Book Antiqua" w:cs="Times New Roman"/>
          <w:b/>
          <w:bCs/>
          <w:color w:val="FF0000"/>
          <w:sz w:val="16"/>
          <w:szCs w:val="16"/>
          <w:lang w:eastAsia="pt-BR"/>
        </w:rPr>
        <w:t xml:space="preserve"> </w:t>
      </w:r>
      <w:r w:rsidR="007A2283" w:rsidRPr="004A52B8">
        <w:rPr>
          <w:rFonts w:ascii="Book Antiqua" w:eastAsia="Times New Roman" w:hAnsi="Book Antiqua" w:cs="Times New Roman"/>
          <w:b/>
          <w:bCs/>
          <w:color w:val="FF0000"/>
          <w:sz w:val="16"/>
          <w:szCs w:val="16"/>
          <w:u w:val="single"/>
          <w:lang w:eastAsia="pt-BR"/>
        </w:rPr>
        <w:t>(PGM-POA/RS-2016)</w:t>
      </w:r>
      <w:r w:rsidR="00CF0846" w:rsidRPr="004A52B8">
        <w:rPr>
          <w:rFonts w:ascii="Book Antiqua" w:eastAsia="Times New Roman" w:hAnsi="Book Antiqua" w:cs="Times New Roman"/>
          <w:b/>
          <w:bCs/>
          <w:color w:val="FF0000"/>
          <w:sz w:val="16"/>
          <w:szCs w:val="16"/>
          <w:lang w:eastAsia="pt-BR"/>
        </w:rPr>
        <w:t xml:space="preserve"> </w:t>
      </w:r>
      <w:r w:rsidR="00CF0846" w:rsidRPr="004A52B8">
        <w:rPr>
          <w:rFonts w:ascii="Book Antiqua" w:hAnsi="Book Antiqua" w:cs="Times New Roman"/>
          <w:b/>
          <w:bCs/>
          <w:color w:val="FF0000"/>
          <w:sz w:val="16"/>
          <w:szCs w:val="16"/>
          <w:u w:val="single"/>
        </w:rPr>
        <w:t xml:space="preserve">(Anal. </w:t>
      </w:r>
      <w:proofErr w:type="gramStart"/>
      <w:r w:rsidR="00CF0846" w:rsidRPr="004A52B8">
        <w:rPr>
          <w:rFonts w:ascii="Book Antiqua" w:hAnsi="Book Antiqua" w:cs="Times New Roman"/>
          <w:b/>
          <w:bCs/>
          <w:color w:val="FF0000"/>
          <w:sz w:val="16"/>
          <w:szCs w:val="16"/>
          <w:u w:val="single"/>
        </w:rPr>
        <w:t>Judic./</w:t>
      </w:r>
      <w:proofErr w:type="gramEnd"/>
      <w:r w:rsidR="00CF0846" w:rsidRPr="004A52B8">
        <w:rPr>
          <w:rFonts w:ascii="Book Antiqua" w:hAnsi="Book Antiqua" w:cs="Times New Roman"/>
          <w:b/>
          <w:bCs/>
          <w:color w:val="FF0000"/>
          <w:sz w:val="16"/>
          <w:szCs w:val="16"/>
          <w:u w:val="single"/>
        </w:rPr>
        <w:t>STM-2018)</w:t>
      </w:r>
      <w:r w:rsidR="007A2283" w:rsidRPr="004A52B8">
        <w:rPr>
          <w:rFonts w:ascii="Book Antiqua" w:hAnsi="Book Antiqua" w:cs="Times New Roman"/>
          <w:b/>
          <w:bCs/>
          <w:color w:val="FF0000"/>
          <w:sz w:val="16"/>
          <w:szCs w:val="16"/>
        </w:rPr>
        <w:t xml:space="preserve"> </w:t>
      </w:r>
      <w:r w:rsidR="007A2283" w:rsidRPr="004A52B8">
        <w:rPr>
          <w:rFonts w:ascii="Book Antiqua" w:hAnsi="Book Antiqua"/>
          <w:b/>
          <w:bCs/>
          <w:color w:val="FF0000"/>
          <w:sz w:val="16"/>
          <w:szCs w:val="16"/>
          <w:u w:val="single"/>
        </w:rPr>
        <w:t>(PGERO</w:t>
      </w:r>
      <w:r w:rsidR="007A2283" w:rsidRPr="003924E9">
        <w:rPr>
          <w:rFonts w:ascii="Book Antiqua" w:hAnsi="Book Antiqua"/>
          <w:b/>
          <w:color w:val="FF0000"/>
          <w:sz w:val="16"/>
          <w:szCs w:val="16"/>
          <w:u w:val="single"/>
        </w:rPr>
        <w:t>-2022)</w:t>
      </w:r>
      <w:r w:rsidR="004A52B8">
        <w:rPr>
          <w:rFonts w:ascii="Book Antiqua" w:hAnsi="Book Antiqua"/>
          <w:b/>
          <w:color w:val="FF0000"/>
          <w:sz w:val="16"/>
          <w:szCs w:val="16"/>
        </w:rPr>
        <w:t xml:space="preserve"> </w:t>
      </w:r>
      <w:r w:rsidR="004A52B8">
        <w:rPr>
          <w:rFonts w:ascii="Book Antiqua" w:hAnsi="Book Antiqua"/>
          <w:b/>
          <w:color w:val="FF0000"/>
          <w:sz w:val="16"/>
          <w:szCs w:val="16"/>
          <w:u w:val="single"/>
        </w:rPr>
        <w:t>(PGM-Cachoeiro do Itapemirim/ES-2024)</w:t>
      </w:r>
    </w:p>
    <w:tbl>
      <w:tblPr>
        <w:tblStyle w:val="Tabelacomgrade"/>
        <w:tblW w:w="0" w:type="auto"/>
        <w:shd w:val="clear" w:color="auto" w:fill="CCFFFF"/>
        <w:tblLook w:val="04A0" w:firstRow="1" w:lastRow="0" w:firstColumn="1" w:lastColumn="0" w:noHBand="0" w:noVBand="1"/>
      </w:tblPr>
      <w:tblGrid>
        <w:gridCol w:w="8494"/>
      </w:tblGrid>
      <w:tr w:rsidR="00337802" w:rsidRPr="003D743D" w14:paraId="5EDF5441" w14:textId="77777777" w:rsidTr="00337802">
        <w:tc>
          <w:tcPr>
            <w:tcW w:w="8494" w:type="dxa"/>
            <w:shd w:val="clear" w:color="auto" w:fill="CCFFFF"/>
          </w:tcPr>
          <w:p w14:paraId="5FBC88F7" w14:textId="77777777" w:rsidR="00337802" w:rsidRPr="003D743D" w:rsidRDefault="00337802" w:rsidP="00CB79A7">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Em relação à comunicação eletrônica dos atos processuais, analise a assertiva: Os tribunais poderão criar Diário da Justiça eletrônico, disponibilizado em sítio da rede mundial de computadores, para publicação de atos judiciais e administrativos próprios e dos órgãos a eles subordinados, bem como comunicações em geral. </w:t>
            </w:r>
            <w:r w:rsidRPr="003D743D">
              <w:rPr>
                <w:rFonts w:ascii="Book Antiqua" w:eastAsia="Times New Roman" w:hAnsi="Book Antiqua" w:cs="Times New Roman"/>
                <w:b/>
                <w:sz w:val="19"/>
                <w:szCs w:val="19"/>
                <w:lang w:eastAsia="pt-BR"/>
              </w:rPr>
              <w:t>BL: art. 4º, Lei 11.419/06.</w:t>
            </w:r>
          </w:p>
        </w:tc>
      </w:tr>
    </w:tbl>
    <w:p w14:paraId="38B02A5D"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1</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O</w:t>
      </w:r>
      <w:proofErr w:type="gramEnd"/>
      <w:r w:rsidRPr="003D743D">
        <w:rPr>
          <w:rFonts w:ascii="Book Antiqua" w:eastAsia="Times New Roman" w:hAnsi="Book Antiqua" w:cs="Times New Roman"/>
          <w:sz w:val="19"/>
          <w:szCs w:val="19"/>
          <w:lang w:eastAsia="pt-BR"/>
        </w:rPr>
        <w:t xml:space="preserve"> sítio e o conteúdo das publicações de que trata este artigo deverão ser assinados digitalmente com base em certificado emitido por Autoridade Certificadora credenciada na forma da lei específica.</w:t>
      </w:r>
    </w:p>
    <w:p w14:paraId="59560913" w14:textId="27FA40C4" w:rsidR="00CB79A7" w:rsidRPr="004A52B8"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lang w:eastAsia="pt-BR"/>
        </w:rPr>
      </w:pPr>
      <w:r w:rsidRPr="003D743D">
        <w:rPr>
          <w:rFonts w:ascii="Book Antiqua" w:eastAsia="Times New Roman" w:hAnsi="Book Antiqua" w:cs="Times New Roman"/>
          <w:b/>
          <w:sz w:val="19"/>
          <w:szCs w:val="19"/>
          <w:highlight w:val="magenta"/>
          <w:lang w:eastAsia="pt-BR"/>
        </w:rPr>
        <w:t>§ 2</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4A52B8">
        <w:rPr>
          <w:rFonts w:ascii="Book Antiqua" w:eastAsia="Times New Roman" w:hAnsi="Book Antiqua" w:cs="Times New Roman"/>
          <w:b/>
          <w:bCs/>
          <w:sz w:val="19"/>
          <w:szCs w:val="19"/>
          <w:lang w:eastAsia="pt-BR"/>
        </w:rPr>
        <w:t>A</w:t>
      </w:r>
      <w:proofErr w:type="gramEnd"/>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shd w:val="clear" w:color="auto" w:fill="F7CAAC" w:themeFill="accent2" w:themeFillTint="66"/>
          <w:lang w:eastAsia="pt-BR"/>
        </w:rPr>
        <w:t>publicação eletrônica</w:t>
      </w:r>
      <w:r w:rsidRPr="004A52B8">
        <w:rPr>
          <w:rFonts w:ascii="Book Antiqua" w:eastAsia="Times New Roman" w:hAnsi="Book Antiqua" w:cs="Times New Roman"/>
          <w:b/>
          <w:bCs/>
          <w:caps/>
          <w:sz w:val="19"/>
          <w:szCs w:val="19"/>
          <w:lang w:eastAsia="pt-BR"/>
        </w:rPr>
        <w:t xml:space="preserve"> </w:t>
      </w:r>
      <w:r w:rsidRPr="004A52B8">
        <w:rPr>
          <w:rFonts w:ascii="Book Antiqua" w:eastAsia="Times New Roman" w:hAnsi="Book Antiqua" w:cs="Times New Roman"/>
          <w:b/>
          <w:bCs/>
          <w:sz w:val="19"/>
          <w:szCs w:val="19"/>
          <w:highlight w:val="yellow"/>
          <w:lang w:eastAsia="pt-BR"/>
        </w:rPr>
        <w:t>na forma deste artigo</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highlight w:val="green"/>
          <w:lang w:eastAsia="pt-BR"/>
        </w:rPr>
        <w:t>substitui</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sz w:val="19"/>
          <w:szCs w:val="19"/>
          <w:highlight w:val="cyan"/>
          <w:lang w:eastAsia="pt-BR"/>
        </w:rPr>
        <w:t>qualquer outro meio</w:t>
      </w:r>
      <w:r w:rsidRPr="004A52B8">
        <w:rPr>
          <w:rFonts w:ascii="Book Antiqua" w:eastAsia="Times New Roman" w:hAnsi="Book Antiqua" w:cs="Times New Roman"/>
          <w:b/>
          <w:bCs/>
          <w:sz w:val="19"/>
          <w:szCs w:val="19"/>
          <w:lang w:eastAsia="pt-BR"/>
        </w:rPr>
        <w:t xml:space="preserve"> e </w:t>
      </w:r>
      <w:r w:rsidRPr="004A52B8">
        <w:rPr>
          <w:rFonts w:ascii="Book Antiqua" w:eastAsia="Times New Roman" w:hAnsi="Book Antiqua" w:cs="Times New Roman"/>
          <w:b/>
          <w:bCs/>
          <w:sz w:val="19"/>
          <w:szCs w:val="19"/>
          <w:highlight w:val="cyan"/>
          <w:lang w:eastAsia="pt-BR"/>
        </w:rPr>
        <w:t>publicação oficial</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shd w:val="clear" w:color="auto" w:fill="F7CAAC" w:themeFill="accent2" w:themeFillTint="66"/>
          <w:lang w:eastAsia="pt-BR"/>
        </w:rPr>
        <w:t>para quaisquer efeitos legais</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highlight w:val="green"/>
          <w:lang w:eastAsia="pt-BR"/>
        </w:rPr>
        <w:t>à exceção</w:t>
      </w:r>
      <w:r w:rsidRPr="004A52B8">
        <w:rPr>
          <w:rFonts w:ascii="Book Antiqua" w:eastAsia="Times New Roman" w:hAnsi="Book Antiqua" w:cs="Times New Roman"/>
          <w:b/>
          <w:bCs/>
          <w:caps/>
          <w:sz w:val="19"/>
          <w:szCs w:val="19"/>
          <w:lang w:eastAsia="pt-BR"/>
        </w:rPr>
        <w:t xml:space="preserve"> </w:t>
      </w:r>
      <w:r w:rsidRPr="004A52B8">
        <w:rPr>
          <w:rFonts w:ascii="Book Antiqua" w:eastAsia="Times New Roman" w:hAnsi="Book Antiqua" w:cs="Times New Roman"/>
          <w:b/>
          <w:bCs/>
          <w:sz w:val="19"/>
          <w:szCs w:val="19"/>
          <w:highlight w:val="cyan"/>
          <w:lang w:eastAsia="pt-BR"/>
        </w:rPr>
        <w:t>dos casos</w:t>
      </w:r>
      <w:r w:rsidRPr="004A52B8">
        <w:rPr>
          <w:rFonts w:ascii="Book Antiqua" w:eastAsia="Times New Roman" w:hAnsi="Book Antiqua" w:cs="Times New Roman"/>
          <w:b/>
          <w:bCs/>
          <w:sz w:val="19"/>
          <w:szCs w:val="19"/>
          <w:lang w:eastAsia="pt-BR"/>
        </w:rPr>
        <w:t xml:space="preserve"> que, </w:t>
      </w:r>
      <w:r w:rsidRPr="004A52B8">
        <w:rPr>
          <w:rFonts w:ascii="Book Antiqua" w:eastAsia="Times New Roman" w:hAnsi="Book Antiqua" w:cs="Times New Roman"/>
          <w:b/>
          <w:bCs/>
          <w:sz w:val="19"/>
          <w:szCs w:val="19"/>
          <w:highlight w:val="yellow"/>
          <w:lang w:eastAsia="pt-BR"/>
        </w:rPr>
        <w:t>por lei</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highlight w:val="green"/>
          <w:lang w:eastAsia="pt-BR"/>
        </w:rPr>
        <w:t>exigem</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sz w:val="19"/>
          <w:szCs w:val="19"/>
          <w:highlight w:val="cyan"/>
          <w:lang w:eastAsia="pt-BR"/>
        </w:rPr>
        <w:t>intimação</w:t>
      </w:r>
      <w:r w:rsidRPr="004A52B8">
        <w:rPr>
          <w:rFonts w:ascii="Book Antiqua" w:eastAsia="Times New Roman" w:hAnsi="Book Antiqua" w:cs="Times New Roman"/>
          <w:b/>
          <w:bCs/>
          <w:sz w:val="19"/>
          <w:szCs w:val="19"/>
          <w:lang w:eastAsia="pt-BR"/>
        </w:rPr>
        <w:t xml:space="preserve"> ou </w:t>
      </w:r>
      <w:r w:rsidRPr="004A52B8">
        <w:rPr>
          <w:rFonts w:ascii="Book Antiqua" w:eastAsia="Times New Roman" w:hAnsi="Book Antiqua" w:cs="Times New Roman"/>
          <w:b/>
          <w:bCs/>
          <w:sz w:val="19"/>
          <w:szCs w:val="19"/>
          <w:highlight w:val="cyan"/>
          <w:lang w:eastAsia="pt-BR"/>
        </w:rPr>
        <w:t>vista pessoal</w:t>
      </w:r>
      <w:r w:rsidRPr="004A52B8">
        <w:rPr>
          <w:rFonts w:ascii="Book Antiqua" w:eastAsia="Times New Roman" w:hAnsi="Book Antiqua" w:cs="Times New Roman"/>
          <w:b/>
          <w:bCs/>
          <w:sz w:val="18"/>
          <w:szCs w:val="18"/>
          <w:lang w:eastAsia="pt-BR"/>
        </w:rPr>
        <w:t>.</w:t>
      </w:r>
      <w:r w:rsidR="00C04FD9" w:rsidRPr="004A52B8">
        <w:rPr>
          <w:rFonts w:ascii="Book Antiqua" w:eastAsia="Times New Roman" w:hAnsi="Book Antiqua" w:cs="Times New Roman"/>
          <w:b/>
          <w:bCs/>
          <w:sz w:val="18"/>
          <w:szCs w:val="18"/>
          <w:lang w:eastAsia="pt-BR"/>
        </w:rPr>
        <w:t xml:space="preserve"> </w:t>
      </w:r>
      <w:r w:rsidR="00C04FD9" w:rsidRPr="004A52B8">
        <w:rPr>
          <w:rFonts w:ascii="Book Antiqua" w:eastAsia="Times New Roman" w:hAnsi="Book Antiqua" w:cs="Times New Roman"/>
          <w:b/>
          <w:bCs/>
          <w:color w:val="FF0000"/>
          <w:sz w:val="16"/>
          <w:szCs w:val="16"/>
          <w:u w:val="single"/>
          <w:lang w:eastAsia="pt-BR"/>
        </w:rPr>
        <w:t>(PGEAM-2010)</w:t>
      </w:r>
      <w:r w:rsidR="006F331B" w:rsidRPr="004A52B8">
        <w:rPr>
          <w:rFonts w:ascii="Book Antiqua" w:eastAsia="Times New Roman" w:hAnsi="Book Antiqua" w:cs="Times New Roman"/>
          <w:b/>
          <w:bCs/>
          <w:color w:val="FF0000"/>
          <w:sz w:val="16"/>
          <w:szCs w:val="16"/>
          <w:lang w:eastAsia="pt-BR"/>
        </w:rPr>
        <w:t xml:space="preserve"> </w:t>
      </w:r>
      <w:r w:rsidR="006F331B" w:rsidRPr="004A52B8">
        <w:rPr>
          <w:rFonts w:ascii="Book Antiqua" w:eastAsia="Times New Roman" w:hAnsi="Book Antiqua" w:cs="Times New Roman"/>
          <w:b/>
          <w:bCs/>
          <w:color w:val="FF0000"/>
          <w:sz w:val="16"/>
          <w:szCs w:val="16"/>
          <w:u w:val="single"/>
          <w:lang w:eastAsia="pt-BR"/>
        </w:rPr>
        <w:t>(MPGO-2012)</w:t>
      </w:r>
      <w:r w:rsidR="00EC212A" w:rsidRPr="004A52B8">
        <w:rPr>
          <w:rFonts w:ascii="Book Antiqua" w:eastAsia="Times New Roman" w:hAnsi="Book Antiqua" w:cs="Times New Roman"/>
          <w:b/>
          <w:bCs/>
          <w:color w:val="FF0000"/>
          <w:sz w:val="16"/>
          <w:szCs w:val="16"/>
          <w:lang w:eastAsia="pt-BR"/>
        </w:rPr>
        <w:t xml:space="preserve"> </w:t>
      </w:r>
      <w:r w:rsidR="00F04E90" w:rsidRPr="004A52B8">
        <w:rPr>
          <w:rFonts w:ascii="Book Antiqua" w:hAnsi="Book Antiqua" w:cs="Times New Roman"/>
          <w:b/>
          <w:bCs/>
          <w:color w:val="FF0000"/>
          <w:sz w:val="16"/>
          <w:szCs w:val="16"/>
          <w:u w:val="single"/>
        </w:rPr>
        <w:t>(DPESP-2015)</w:t>
      </w:r>
      <w:r w:rsidR="000A0F08" w:rsidRPr="004A52B8">
        <w:rPr>
          <w:rFonts w:ascii="Book Antiqua" w:eastAsia="Times New Roman" w:hAnsi="Book Antiqua" w:cs="Times New Roman"/>
          <w:b/>
          <w:bCs/>
          <w:color w:val="FF0000"/>
          <w:sz w:val="16"/>
          <w:szCs w:val="16"/>
          <w:lang w:eastAsia="pt-BR"/>
        </w:rPr>
        <w:t xml:space="preserve"> </w:t>
      </w:r>
      <w:r w:rsidR="000A0F08" w:rsidRPr="004A52B8">
        <w:rPr>
          <w:rFonts w:ascii="Book Antiqua" w:eastAsia="Times New Roman" w:hAnsi="Book Antiqua" w:cs="Times New Roman"/>
          <w:b/>
          <w:bCs/>
          <w:color w:val="FF0000"/>
          <w:sz w:val="16"/>
          <w:szCs w:val="16"/>
          <w:u w:val="single"/>
          <w:lang w:eastAsia="pt-BR"/>
        </w:rPr>
        <w:t>(MPSC-2016)</w:t>
      </w:r>
      <w:r w:rsidR="007A2283" w:rsidRPr="004A52B8">
        <w:rPr>
          <w:rFonts w:ascii="Book Antiqua" w:eastAsia="Times New Roman" w:hAnsi="Book Antiqua" w:cs="Times New Roman"/>
          <w:b/>
          <w:bCs/>
          <w:color w:val="FF0000"/>
          <w:sz w:val="16"/>
          <w:szCs w:val="16"/>
          <w:lang w:eastAsia="pt-BR"/>
        </w:rPr>
        <w:t xml:space="preserve"> </w:t>
      </w:r>
      <w:r w:rsidR="007A2283" w:rsidRPr="004A52B8">
        <w:rPr>
          <w:rFonts w:ascii="Book Antiqua" w:eastAsia="Times New Roman" w:hAnsi="Book Antiqua" w:cs="Times New Roman"/>
          <w:b/>
          <w:bCs/>
          <w:color w:val="FF0000"/>
          <w:sz w:val="16"/>
          <w:szCs w:val="16"/>
          <w:u w:val="single"/>
          <w:lang w:eastAsia="pt-BR"/>
        </w:rPr>
        <w:t>(PGM-POA/RS-2016</w:t>
      </w:r>
      <w:r w:rsidR="0092791D" w:rsidRPr="004A52B8">
        <w:rPr>
          <w:rFonts w:ascii="Book Antiqua" w:eastAsia="Times New Roman" w:hAnsi="Book Antiqua" w:cs="Times New Roman"/>
          <w:b/>
          <w:bCs/>
          <w:color w:val="FF0000"/>
          <w:sz w:val="16"/>
          <w:szCs w:val="16"/>
          <w:u w:val="single"/>
          <w:lang w:eastAsia="pt-BR"/>
        </w:rPr>
        <w:t>/2022</w:t>
      </w:r>
      <w:r w:rsidR="007A2283" w:rsidRPr="004A52B8">
        <w:rPr>
          <w:rFonts w:ascii="Book Antiqua" w:eastAsia="Times New Roman" w:hAnsi="Book Antiqua" w:cs="Times New Roman"/>
          <w:b/>
          <w:bCs/>
          <w:color w:val="FF0000"/>
          <w:sz w:val="16"/>
          <w:szCs w:val="16"/>
          <w:u w:val="single"/>
          <w:lang w:eastAsia="pt-BR"/>
        </w:rPr>
        <w:t>)</w:t>
      </w:r>
      <w:r w:rsidR="007A2283" w:rsidRPr="004A52B8">
        <w:rPr>
          <w:rFonts w:ascii="Book Antiqua" w:eastAsia="Times New Roman" w:hAnsi="Book Antiqua" w:cs="Times New Roman"/>
          <w:b/>
          <w:bCs/>
          <w:color w:val="FF0000"/>
          <w:sz w:val="16"/>
          <w:szCs w:val="16"/>
          <w:lang w:eastAsia="pt-BR"/>
        </w:rPr>
        <w:t xml:space="preserve"> </w:t>
      </w:r>
      <w:r w:rsidR="007A2283" w:rsidRPr="004A52B8">
        <w:rPr>
          <w:rFonts w:ascii="Book Antiqua" w:hAnsi="Book Antiqua"/>
          <w:b/>
          <w:bCs/>
          <w:color w:val="FF0000"/>
          <w:sz w:val="16"/>
          <w:szCs w:val="16"/>
          <w:u w:val="single"/>
        </w:rPr>
        <w:t>(PGERO-2022)</w:t>
      </w:r>
      <w:r w:rsidR="0030795C" w:rsidRPr="004A52B8">
        <w:rPr>
          <w:rFonts w:ascii="Book Antiqua" w:hAnsi="Book Antiqua"/>
          <w:b/>
          <w:bCs/>
          <w:color w:val="FF0000"/>
          <w:sz w:val="16"/>
          <w:szCs w:val="16"/>
        </w:rPr>
        <w:t xml:space="preserve"> </w:t>
      </w:r>
      <w:r w:rsidR="0030795C" w:rsidRPr="004A52B8">
        <w:rPr>
          <w:rFonts w:ascii="Book Antiqua" w:hAnsi="Book Antiqua"/>
          <w:b/>
          <w:bCs/>
          <w:color w:val="FF0000"/>
          <w:sz w:val="16"/>
          <w:szCs w:val="16"/>
          <w:u w:val="single"/>
        </w:rPr>
        <w:t>(MPT-2022)</w:t>
      </w:r>
      <w:r w:rsidR="00E66EB6" w:rsidRPr="004A52B8">
        <w:rPr>
          <w:rFonts w:ascii="Book Antiqua" w:hAnsi="Book Antiqua"/>
          <w:b/>
          <w:bCs/>
          <w:color w:val="FF0000"/>
          <w:sz w:val="16"/>
          <w:szCs w:val="16"/>
        </w:rPr>
        <w:t xml:space="preserve"> </w:t>
      </w:r>
      <w:r w:rsidR="00E66EB6" w:rsidRPr="004A52B8">
        <w:rPr>
          <w:rFonts w:ascii="Book Antiqua" w:hAnsi="Book Antiqua"/>
          <w:b/>
          <w:bCs/>
          <w:color w:val="FF0000"/>
          <w:sz w:val="16"/>
          <w:szCs w:val="16"/>
          <w:u w:val="single"/>
        </w:rPr>
        <w:t>(Cartórios/TJSC-2023)</w:t>
      </w:r>
      <w:r w:rsidR="004A52B8">
        <w:rPr>
          <w:rFonts w:ascii="Book Antiqua" w:hAnsi="Book Antiqua"/>
          <w:b/>
          <w:bCs/>
          <w:color w:val="FF0000"/>
          <w:sz w:val="16"/>
          <w:szCs w:val="16"/>
        </w:rPr>
        <w:t xml:space="preserve"> </w:t>
      </w:r>
      <w:r w:rsidR="004A52B8">
        <w:rPr>
          <w:rFonts w:ascii="Book Antiqua" w:hAnsi="Book Antiqua"/>
          <w:b/>
          <w:color w:val="FF0000"/>
          <w:sz w:val="16"/>
          <w:szCs w:val="16"/>
          <w:u w:val="single"/>
        </w:rPr>
        <w:t>(PGM-Cachoeiro do Itapemirim/ES-2024)</w:t>
      </w:r>
    </w:p>
    <w:tbl>
      <w:tblPr>
        <w:tblStyle w:val="Tabelacomgrade"/>
        <w:tblW w:w="0" w:type="auto"/>
        <w:shd w:val="clear" w:color="auto" w:fill="CCFFFF"/>
        <w:tblLook w:val="04A0" w:firstRow="1" w:lastRow="0" w:firstColumn="1" w:lastColumn="0" w:noHBand="0" w:noVBand="1"/>
      </w:tblPr>
      <w:tblGrid>
        <w:gridCol w:w="8494"/>
      </w:tblGrid>
      <w:tr w:rsidR="00A76A44" w:rsidRPr="003D743D" w14:paraId="27FEBD38" w14:textId="77777777" w:rsidTr="00C75B6B">
        <w:tc>
          <w:tcPr>
            <w:tcW w:w="8494" w:type="dxa"/>
            <w:shd w:val="clear" w:color="auto" w:fill="CCFFFF"/>
          </w:tcPr>
          <w:p w14:paraId="78177BA5" w14:textId="3B05304B" w:rsidR="007A2283" w:rsidRDefault="007A2283" w:rsidP="00C75B6B">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A2283">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A2283">
              <w:rPr>
                <w:rFonts w:ascii="Book Antiqua" w:eastAsia="Times New Roman" w:hAnsi="Book Antiqua" w:cs="Times New Roman"/>
                <w:bCs/>
                <w:sz w:val="19"/>
                <w:szCs w:val="19"/>
                <w:lang w:eastAsia="pt-BR"/>
              </w:rPr>
              <w:t>Com relação ao processo judicial eletrônico e às normativas constantes na Lei n.º 11.419/2006 e no Código de Processo Civil de 2015, assinale a opção correta</w:t>
            </w:r>
            <w:r>
              <w:rPr>
                <w:rFonts w:ascii="Book Antiqua" w:eastAsia="Times New Roman" w:hAnsi="Book Antiqua" w:cs="Times New Roman"/>
                <w:bCs/>
                <w:sz w:val="19"/>
                <w:szCs w:val="19"/>
                <w:lang w:eastAsia="pt-BR"/>
              </w:rPr>
              <w:t xml:space="preserve">: </w:t>
            </w:r>
            <w:r w:rsidRPr="007A2283">
              <w:rPr>
                <w:rFonts w:ascii="Book Antiqua" w:eastAsia="Times New Roman" w:hAnsi="Book Antiqua" w:cs="Times New Roman"/>
                <w:bCs/>
                <w:sz w:val="19"/>
                <w:szCs w:val="19"/>
                <w:lang w:eastAsia="pt-BR"/>
              </w:rPr>
              <w:t>A publicação eletrônica, desde que feita na forma da lei, substitui outros meios de publicação oficial, exceto os casos em que a lei exige intimação pessoal.</w:t>
            </w:r>
            <w:r>
              <w:rPr>
                <w:rFonts w:ascii="Book Antiqua" w:eastAsia="Times New Roman" w:hAnsi="Book Antiqua" w:cs="Times New Roman"/>
                <w:bCs/>
                <w:sz w:val="19"/>
                <w:szCs w:val="19"/>
                <w:lang w:eastAsia="pt-BR"/>
              </w:rPr>
              <w:t xml:space="preserve"> </w:t>
            </w:r>
            <w:r w:rsidRPr="003D743D">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§2º,</w:t>
            </w:r>
            <w:r w:rsidRPr="003D743D">
              <w:rPr>
                <w:rFonts w:ascii="Book Antiqua" w:eastAsia="Times New Roman" w:hAnsi="Book Antiqua" w:cs="Times New Roman"/>
                <w:b/>
                <w:sz w:val="19"/>
                <w:szCs w:val="19"/>
                <w:lang w:eastAsia="pt-BR"/>
              </w:rPr>
              <w:t xml:space="preserve"> Lei 11.419/06.</w:t>
            </w:r>
          </w:p>
          <w:p w14:paraId="4EBC24FD" w14:textId="2905F66F" w:rsidR="0092791D" w:rsidRPr="007A2283" w:rsidRDefault="0092791D" w:rsidP="00C75B6B">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w:t>
            </w:r>
            <w:r>
              <w:rPr>
                <w:rFonts w:ascii="Book Antiqua" w:eastAsia="Times New Roman" w:hAnsi="Book Antiqua" w:cs="Times New Roman"/>
                <w:b/>
                <w:sz w:val="19"/>
                <w:szCs w:val="19"/>
                <w:highlight w:val="yellow"/>
                <w:lang w:eastAsia="pt-BR"/>
              </w:rPr>
              <w:t>22</w:t>
            </w:r>
            <w:r w:rsidRPr="003D743D">
              <w:rPr>
                <w:rFonts w:ascii="Book Antiqua" w:eastAsia="Times New Roman" w:hAnsi="Book Antiqua" w:cs="Times New Roman"/>
                <w:b/>
                <w:sz w:val="19"/>
                <w:szCs w:val="19"/>
                <w:highlight w:val="yellow"/>
                <w:lang w:eastAsia="pt-BR"/>
              </w:rPr>
              <w:t>-FUNDATEC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sz w:val="19"/>
                <w:szCs w:val="19"/>
                <w:lang w:eastAsia="pt-BR"/>
              </w:rPr>
              <w:t>Em relação à comunicação eletrônica dos atos processuais, analise a assertiva</w:t>
            </w:r>
            <w:r>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sz w:val="19"/>
                <w:szCs w:val="19"/>
                <w:lang w:eastAsia="pt-BR"/>
              </w:rPr>
              <w:t>A publicação eletrônica substitui qualquer outro meio e publicação oficial, para quaisquer efeitos legais, à exceção dos casos que, por lei, exigem intimação ou vista pessoal.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§2º,</w:t>
            </w:r>
            <w:r w:rsidRPr="003D743D">
              <w:rPr>
                <w:rFonts w:ascii="Book Antiqua" w:eastAsia="Times New Roman" w:hAnsi="Book Antiqua" w:cs="Times New Roman"/>
                <w:b/>
                <w:sz w:val="19"/>
                <w:szCs w:val="19"/>
                <w:lang w:eastAsia="pt-BR"/>
              </w:rPr>
              <w:t xml:space="preserve"> Lei 11.419/06.</w:t>
            </w:r>
          </w:p>
          <w:p w14:paraId="54A70F31" w14:textId="751102F9" w:rsidR="00A76A44" w:rsidRPr="003D743D" w:rsidRDefault="00A76A44" w:rsidP="00C75B6B">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Em relação à comunicação eletrônica dos atos processuais, analise a assertiva: A publicação eletrônica realizada pelo Diário de Justiça eletrônico substitui qualquer outro meio e publicação oficial, para quaisquer efeitos legais, à exceção dos casos que, por lei, exigem intimação ou vista pessoal.  </w:t>
            </w:r>
            <w:r w:rsidRPr="003D743D">
              <w:rPr>
                <w:rFonts w:ascii="Book Antiqua" w:eastAsia="Times New Roman" w:hAnsi="Book Antiqua" w:cs="Times New Roman"/>
                <w:b/>
                <w:sz w:val="19"/>
                <w:szCs w:val="19"/>
                <w:lang w:eastAsia="pt-BR"/>
              </w:rPr>
              <w:t>BL: art. 4º,</w:t>
            </w:r>
            <w:r w:rsidR="007A2283">
              <w:rPr>
                <w:rFonts w:ascii="Book Antiqua" w:eastAsia="Times New Roman" w:hAnsi="Book Antiqua" w:cs="Times New Roman"/>
                <w:b/>
                <w:sz w:val="19"/>
                <w:szCs w:val="19"/>
                <w:lang w:eastAsia="pt-BR"/>
              </w:rPr>
              <w:t xml:space="preserve"> §2º,</w:t>
            </w:r>
            <w:r w:rsidRPr="003D743D">
              <w:rPr>
                <w:rFonts w:ascii="Book Antiqua" w:eastAsia="Times New Roman" w:hAnsi="Book Antiqua" w:cs="Times New Roman"/>
                <w:b/>
                <w:sz w:val="19"/>
                <w:szCs w:val="19"/>
                <w:lang w:eastAsia="pt-BR"/>
              </w:rPr>
              <w:t xml:space="preserve"> Lei 11.419/06.</w:t>
            </w:r>
          </w:p>
        </w:tc>
      </w:tr>
    </w:tbl>
    <w:p w14:paraId="72ADCED4" w14:textId="0F8A5517" w:rsidR="00CB79A7" w:rsidRPr="00062C8B"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lang w:eastAsia="pt-BR"/>
        </w:rPr>
      </w:pPr>
      <w:r w:rsidRPr="003D743D">
        <w:rPr>
          <w:rFonts w:ascii="Book Antiqua" w:eastAsia="Times New Roman" w:hAnsi="Book Antiqua" w:cs="Times New Roman"/>
          <w:b/>
          <w:sz w:val="19"/>
          <w:szCs w:val="19"/>
          <w:highlight w:val="magenta"/>
          <w:lang w:eastAsia="pt-BR"/>
        </w:rPr>
        <w:t>§ 3</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Considera</w:t>
      </w:r>
      <w:proofErr w:type="gramEnd"/>
      <w:r w:rsidRPr="003D743D">
        <w:rPr>
          <w:rFonts w:ascii="Book Antiqua" w:eastAsia="Times New Roman" w:hAnsi="Book Antiqua" w:cs="Times New Roman"/>
          <w:b/>
          <w:caps/>
          <w:sz w:val="19"/>
          <w:szCs w:val="19"/>
          <w:highlight w:val="green"/>
          <w:lang w:eastAsia="pt-BR"/>
        </w:rPr>
        <w:t>-se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shd w:val="clear" w:color="auto" w:fill="FFFFFF" w:themeFill="background1"/>
          <w:lang w:eastAsia="pt-BR"/>
        </w:rPr>
        <w:t xml:space="preserve">como </w:t>
      </w:r>
      <w:r w:rsidRPr="003D743D">
        <w:rPr>
          <w:rFonts w:ascii="Book Antiqua" w:eastAsia="Times New Roman" w:hAnsi="Book Antiqua" w:cs="Times New Roman"/>
          <w:b/>
          <w:caps/>
          <w:sz w:val="19"/>
          <w:szCs w:val="19"/>
          <w:shd w:val="clear" w:color="auto" w:fill="F7CAAC" w:themeFill="accent2" w:themeFillTint="66"/>
          <w:lang w:eastAsia="pt-BR"/>
        </w:rPr>
        <w:t>data da publicação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o primeiro dia útil seguinte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ao da disponibilização da informação</w:t>
      </w:r>
      <w:r w:rsidRPr="003D743D">
        <w:rPr>
          <w:rFonts w:ascii="Book Antiqua" w:eastAsia="Times New Roman" w:hAnsi="Book Antiqua" w:cs="Times New Roman"/>
          <w:b/>
          <w:sz w:val="19"/>
          <w:szCs w:val="19"/>
          <w:lang w:eastAsia="pt-BR"/>
        </w:rPr>
        <w:t xml:space="preserve"> </w:t>
      </w:r>
      <w:r w:rsidRPr="003D743D">
        <w:rPr>
          <w:rFonts w:ascii="Book Antiqua" w:eastAsia="Times New Roman" w:hAnsi="Book Antiqua" w:cs="Times New Roman"/>
          <w:b/>
          <w:sz w:val="19"/>
          <w:szCs w:val="19"/>
          <w:highlight w:val="cyan"/>
          <w:lang w:eastAsia="pt-BR"/>
        </w:rPr>
        <w:t>no Diário da Justiça eletrônico</w:t>
      </w:r>
      <w:r w:rsidRPr="003924E9">
        <w:rPr>
          <w:rFonts w:ascii="Book Antiqua" w:eastAsia="Times New Roman" w:hAnsi="Book Antiqua" w:cs="Times New Roman"/>
          <w:sz w:val="18"/>
          <w:szCs w:val="18"/>
          <w:lang w:eastAsia="pt-BR"/>
        </w:rPr>
        <w:t>.</w:t>
      </w:r>
      <w:r w:rsidR="00C04FD9" w:rsidRPr="003924E9">
        <w:rPr>
          <w:rFonts w:ascii="Book Antiqua" w:eastAsia="Times New Roman" w:hAnsi="Book Antiqua" w:cs="Times New Roman"/>
          <w:sz w:val="18"/>
          <w:szCs w:val="18"/>
          <w:lang w:eastAsia="pt-BR"/>
        </w:rPr>
        <w:t xml:space="preserve"> </w:t>
      </w:r>
      <w:r w:rsidR="00C04FD9" w:rsidRPr="003924E9">
        <w:rPr>
          <w:rFonts w:ascii="Book Antiqua" w:eastAsia="Times New Roman" w:hAnsi="Book Antiqua" w:cs="Times New Roman"/>
          <w:b/>
          <w:color w:val="FF0000"/>
          <w:sz w:val="16"/>
          <w:szCs w:val="16"/>
          <w:u w:val="single"/>
          <w:lang w:eastAsia="pt-BR"/>
        </w:rPr>
        <w:t>(PGEAM-2010)</w:t>
      </w:r>
      <w:r w:rsidR="00D60F28" w:rsidRPr="003924E9">
        <w:rPr>
          <w:rFonts w:ascii="Book Antiqua" w:eastAsia="Times New Roman" w:hAnsi="Book Antiqua" w:cs="Times New Roman"/>
          <w:b/>
          <w:color w:val="FF0000"/>
          <w:sz w:val="16"/>
          <w:szCs w:val="16"/>
          <w:lang w:eastAsia="pt-BR"/>
        </w:rPr>
        <w:t xml:space="preserve"> </w:t>
      </w:r>
      <w:r w:rsidR="00D60F28" w:rsidRPr="003924E9">
        <w:rPr>
          <w:rFonts w:ascii="Book Antiqua" w:eastAsia="Times New Roman" w:hAnsi="Book Antiqua" w:cs="Times New Roman"/>
          <w:b/>
          <w:color w:val="FF0000"/>
          <w:sz w:val="16"/>
          <w:szCs w:val="16"/>
          <w:u w:val="single"/>
          <w:lang w:eastAsia="pt-BR"/>
        </w:rPr>
        <w:t>(MPF-2013)</w:t>
      </w:r>
      <w:r w:rsidR="007F1F82" w:rsidRPr="003924E9">
        <w:rPr>
          <w:rFonts w:ascii="Book Antiqua" w:eastAsia="Times New Roman" w:hAnsi="Book Antiqua" w:cs="Times New Roman"/>
          <w:b/>
          <w:color w:val="FF0000"/>
          <w:sz w:val="16"/>
          <w:szCs w:val="16"/>
          <w:lang w:eastAsia="pt-BR"/>
        </w:rPr>
        <w:t xml:space="preserve"> </w:t>
      </w:r>
      <w:r w:rsidR="007F1F82" w:rsidRPr="003924E9">
        <w:rPr>
          <w:rFonts w:ascii="Book Antiqua" w:hAnsi="Book Antiqua" w:cs="Times New Roman"/>
          <w:b/>
          <w:color w:val="FF0000"/>
          <w:sz w:val="16"/>
          <w:szCs w:val="16"/>
          <w:u w:val="single"/>
        </w:rPr>
        <w:t>(DPEMA-2015)</w:t>
      </w:r>
      <w:r w:rsidR="00EC212A" w:rsidRPr="003924E9">
        <w:rPr>
          <w:rFonts w:ascii="Book Antiqua" w:eastAsia="Times New Roman" w:hAnsi="Book Antiqua" w:cs="Times New Roman"/>
          <w:b/>
          <w:color w:val="FF0000"/>
          <w:sz w:val="16"/>
          <w:szCs w:val="16"/>
          <w:lang w:eastAsia="pt-BR"/>
        </w:rPr>
        <w:t xml:space="preserve"> </w:t>
      </w:r>
      <w:r w:rsidR="00F04E90" w:rsidRPr="003924E9">
        <w:rPr>
          <w:rFonts w:ascii="Book Antiqua" w:hAnsi="Book Antiqua" w:cs="Times New Roman"/>
          <w:b/>
          <w:color w:val="FF0000"/>
          <w:sz w:val="16"/>
          <w:szCs w:val="16"/>
          <w:u w:val="single"/>
        </w:rPr>
        <w:t>(DPESP-2015)</w:t>
      </w:r>
      <w:r w:rsidR="000A0F08" w:rsidRPr="003924E9">
        <w:rPr>
          <w:rFonts w:ascii="Book Antiqua" w:eastAsia="Times New Roman" w:hAnsi="Book Antiqua" w:cs="Times New Roman"/>
          <w:b/>
          <w:color w:val="FF0000"/>
          <w:sz w:val="16"/>
          <w:szCs w:val="16"/>
          <w:lang w:eastAsia="pt-BR"/>
        </w:rPr>
        <w:t xml:space="preserve"> </w:t>
      </w:r>
      <w:r w:rsidR="000A0F08" w:rsidRPr="003924E9">
        <w:rPr>
          <w:rFonts w:ascii="Book Antiqua" w:eastAsia="Times New Roman" w:hAnsi="Book Antiqua" w:cs="Times New Roman"/>
          <w:b/>
          <w:color w:val="FF0000"/>
          <w:sz w:val="16"/>
          <w:szCs w:val="16"/>
          <w:u w:val="single"/>
          <w:lang w:eastAsia="pt-BR"/>
        </w:rPr>
        <w:t>(MPSC-2016)</w:t>
      </w:r>
      <w:r w:rsidR="00A76A44" w:rsidRPr="003924E9">
        <w:rPr>
          <w:rFonts w:ascii="Book Antiqua" w:eastAsia="Times New Roman" w:hAnsi="Book Antiqua" w:cs="Times New Roman"/>
          <w:sz w:val="16"/>
          <w:szCs w:val="16"/>
          <w:lang w:eastAsia="pt-BR"/>
        </w:rPr>
        <w:t xml:space="preserve"> </w:t>
      </w:r>
      <w:bookmarkStart w:id="2" w:name="_Hlk517192003"/>
      <w:r w:rsidR="00A76A44" w:rsidRPr="003924E9">
        <w:rPr>
          <w:rFonts w:ascii="Book Antiqua" w:eastAsia="Times New Roman" w:hAnsi="Book Antiqua" w:cs="Times New Roman"/>
          <w:b/>
          <w:color w:val="FF0000"/>
          <w:sz w:val="16"/>
          <w:szCs w:val="16"/>
          <w:u w:val="single"/>
          <w:lang w:eastAsia="pt-BR"/>
        </w:rPr>
        <w:t>(PGM-POA/RS-2016)</w:t>
      </w:r>
      <w:r w:rsidR="00062C8B">
        <w:rPr>
          <w:rFonts w:ascii="Book Antiqua" w:eastAsia="Times New Roman" w:hAnsi="Book Antiqua" w:cs="Times New Roman"/>
          <w:b/>
          <w:color w:val="FF0000"/>
          <w:sz w:val="16"/>
          <w:szCs w:val="16"/>
          <w:lang w:eastAsia="pt-BR"/>
        </w:rPr>
        <w:t xml:space="preserve"> </w:t>
      </w:r>
      <w:r w:rsidR="00062C8B">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A76A44" w:rsidRPr="003D743D" w14:paraId="21C6F40A" w14:textId="77777777" w:rsidTr="00C75B6B">
        <w:tc>
          <w:tcPr>
            <w:tcW w:w="8494" w:type="dxa"/>
            <w:shd w:val="clear" w:color="auto" w:fill="CCFFFF"/>
          </w:tcPr>
          <w:bookmarkEnd w:id="2"/>
          <w:p w14:paraId="10E491C8"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Exemplo 01</w:t>
            </w:r>
            <w:r w:rsidRPr="003D743D">
              <w:rPr>
                <w:rFonts w:ascii="Book Antiqua" w:eastAsia="Times New Roman" w:hAnsi="Book Antiqua" w:cs="Times New Roman"/>
                <w:sz w:val="19"/>
                <w:szCs w:val="19"/>
                <w:lang w:eastAsia="pt-BR"/>
              </w:rPr>
              <w:t xml:space="preserve">: se a informação for publicada no Diário da Justiça eletrônico na </w:t>
            </w:r>
            <w:r w:rsidRPr="003D743D">
              <w:rPr>
                <w:rFonts w:ascii="Book Antiqua" w:eastAsia="Times New Roman" w:hAnsi="Book Antiqua" w:cs="Times New Roman"/>
                <w:b/>
                <w:bCs/>
                <w:sz w:val="19"/>
                <w:szCs w:val="19"/>
                <w:lang w:eastAsia="pt-BR"/>
              </w:rPr>
              <w:t>segunda-feira</w:t>
            </w:r>
            <w:r w:rsidRPr="003D743D">
              <w:rPr>
                <w:rFonts w:ascii="Book Antiqua" w:eastAsia="Times New Roman" w:hAnsi="Book Antiqua" w:cs="Times New Roman"/>
                <w:sz w:val="19"/>
                <w:szCs w:val="19"/>
                <w:lang w:eastAsia="pt-BR"/>
              </w:rPr>
              <w:t xml:space="preserve">, será considerada efetivamente como a data da publicação a </w:t>
            </w:r>
            <w:r w:rsidRPr="003D743D">
              <w:rPr>
                <w:rFonts w:ascii="Book Antiqua" w:eastAsia="Times New Roman" w:hAnsi="Book Antiqua" w:cs="Times New Roman"/>
                <w:sz w:val="19"/>
                <w:szCs w:val="19"/>
                <w:u w:val="single"/>
                <w:lang w:eastAsia="pt-BR"/>
              </w:rPr>
              <w:t>terça-feira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xml:space="preserve"> seja dia útil.</w:t>
            </w:r>
          </w:p>
          <w:p w14:paraId="2BB95563"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w:t>
            </w:r>
          </w:p>
          <w:p w14:paraId="000D857E" w14:textId="77777777" w:rsidR="000A0F08" w:rsidRPr="003D743D" w:rsidRDefault="00A76A44"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Exemplo 02</w:t>
            </w:r>
            <w:r w:rsidRPr="003D743D">
              <w:rPr>
                <w:rFonts w:ascii="Book Antiqua" w:eastAsia="Times New Roman" w:hAnsi="Book Antiqua" w:cs="Times New Roman"/>
                <w:sz w:val="19"/>
                <w:szCs w:val="19"/>
                <w:lang w:eastAsia="pt-BR"/>
              </w:rPr>
              <w:t xml:space="preserve">: se a informação for publicada no Diário da Justiça eletrônico na </w:t>
            </w:r>
            <w:r w:rsidRPr="003D743D">
              <w:rPr>
                <w:rFonts w:ascii="Book Antiqua" w:eastAsia="Times New Roman" w:hAnsi="Book Antiqua" w:cs="Times New Roman"/>
                <w:b/>
                <w:bCs/>
                <w:sz w:val="19"/>
                <w:szCs w:val="19"/>
                <w:lang w:eastAsia="pt-BR"/>
              </w:rPr>
              <w:t>sexta-feira</w:t>
            </w:r>
            <w:r w:rsidRPr="003D743D">
              <w:rPr>
                <w:rFonts w:ascii="Book Antiqua" w:eastAsia="Times New Roman" w:hAnsi="Book Antiqua" w:cs="Times New Roman"/>
                <w:sz w:val="19"/>
                <w:szCs w:val="19"/>
                <w:lang w:eastAsia="pt-BR"/>
              </w:rPr>
              <w:t xml:space="preserve">, será considerada efetivamente como a data da publicação a </w:t>
            </w:r>
            <w:r w:rsidRPr="003D743D">
              <w:rPr>
                <w:rFonts w:ascii="Book Antiqua" w:eastAsia="Times New Roman" w:hAnsi="Book Antiqua" w:cs="Times New Roman"/>
                <w:sz w:val="19"/>
                <w:szCs w:val="19"/>
                <w:u w:val="single"/>
                <w:lang w:eastAsia="pt-BR"/>
              </w:rPr>
              <w:t>segunda-feira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xml:space="preserve"> seja dia útil.</w:t>
            </w:r>
          </w:p>
        </w:tc>
      </w:tr>
    </w:tbl>
    <w:p w14:paraId="688CDF20" w14:textId="6D11B5C0" w:rsidR="00A76A44" w:rsidRPr="00062C8B" w:rsidRDefault="00CB79A7" w:rsidP="00A76A44">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3D743D">
        <w:rPr>
          <w:rFonts w:ascii="Book Antiqua" w:eastAsia="Times New Roman" w:hAnsi="Book Antiqua" w:cs="Times New Roman"/>
          <w:b/>
          <w:sz w:val="19"/>
          <w:szCs w:val="19"/>
          <w:highlight w:val="magenta"/>
          <w:lang w:eastAsia="pt-BR"/>
        </w:rPr>
        <w:t>§ 4</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Os</w:t>
      </w:r>
      <w:proofErr w:type="gramEnd"/>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prazos processuais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terão início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no primeiro dia útil que seguir</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ao considerado como</w:t>
      </w:r>
      <w:r w:rsidRPr="003D743D">
        <w:rPr>
          <w:rFonts w:ascii="Book Antiqua" w:eastAsia="Times New Roman" w:hAnsi="Book Antiqua" w:cs="Times New Roman"/>
          <w:b/>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data da publicação</w:t>
      </w:r>
      <w:r w:rsidRPr="003924E9">
        <w:rPr>
          <w:rFonts w:ascii="Book Antiqua" w:eastAsia="Times New Roman" w:hAnsi="Book Antiqua" w:cs="Times New Roman"/>
          <w:sz w:val="18"/>
          <w:szCs w:val="18"/>
          <w:lang w:eastAsia="pt-BR"/>
        </w:rPr>
        <w:t>.</w:t>
      </w:r>
      <w:r w:rsidR="00C04FD9" w:rsidRPr="003924E9">
        <w:rPr>
          <w:rFonts w:ascii="Book Antiqua" w:eastAsia="Times New Roman" w:hAnsi="Book Antiqua" w:cs="Times New Roman"/>
          <w:sz w:val="18"/>
          <w:szCs w:val="18"/>
          <w:lang w:eastAsia="pt-BR"/>
        </w:rPr>
        <w:t xml:space="preserve"> </w:t>
      </w:r>
      <w:r w:rsidR="00C04FD9" w:rsidRPr="003924E9">
        <w:rPr>
          <w:rFonts w:ascii="Book Antiqua" w:eastAsia="Times New Roman" w:hAnsi="Book Antiqua" w:cs="Times New Roman"/>
          <w:b/>
          <w:color w:val="FF0000"/>
          <w:sz w:val="16"/>
          <w:szCs w:val="16"/>
          <w:u w:val="single"/>
          <w:lang w:eastAsia="pt-BR"/>
        </w:rPr>
        <w:t>(PGEAM-2010)</w:t>
      </w:r>
      <w:r w:rsidR="00D60F28" w:rsidRPr="003924E9">
        <w:rPr>
          <w:rFonts w:ascii="Book Antiqua" w:eastAsia="Times New Roman" w:hAnsi="Book Antiqua" w:cs="Times New Roman"/>
          <w:b/>
          <w:color w:val="FF0000"/>
          <w:sz w:val="16"/>
          <w:szCs w:val="16"/>
          <w:lang w:eastAsia="pt-BR"/>
        </w:rPr>
        <w:t xml:space="preserve"> </w:t>
      </w:r>
      <w:r w:rsidR="00D60F28" w:rsidRPr="003924E9">
        <w:rPr>
          <w:rFonts w:ascii="Book Antiqua" w:eastAsia="Times New Roman" w:hAnsi="Book Antiqua" w:cs="Times New Roman"/>
          <w:b/>
          <w:color w:val="FF0000"/>
          <w:sz w:val="16"/>
          <w:szCs w:val="16"/>
          <w:u w:val="single"/>
          <w:lang w:eastAsia="pt-BR"/>
        </w:rPr>
        <w:t>(MPF-2013)</w:t>
      </w:r>
      <w:r w:rsidR="00EC212A" w:rsidRPr="003924E9">
        <w:rPr>
          <w:rFonts w:ascii="Book Antiqua" w:eastAsia="Times New Roman" w:hAnsi="Book Antiqua" w:cs="Times New Roman"/>
          <w:b/>
          <w:color w:val="FF0000"/>
          <w:sz w:val="16"/>
          <w:szCs w:val="16"/>
          <w:lang w:eastAsia="pt-BR"/>
        </w:rPr>
        <w:t xml:space="preserve"> </w:t>
      </w:r>
      <w:r w:rsidR="00F04E90" w:rsidRPr="003924E9">
        <w:rPr>
          <w:rFonts w:ascii="Book Antiqua" w:hAnsi="Book Antiqua" w:cs="Times New Roman"/>
          <w:b/>
          <w:color w:val="FF0000"/>
          <w:sz w:val="16"/>
          <w:szCs w:val="16"/>
          <w:u w:val="single"/>
        </w:rPr>
        <w:t>(DPESP-2015)</w:t>
      </w:r>
      <w:r w:rsidR="00623B0F" w:rsidRPr="003924E9">
        <w:rPr>
          <w:rFonts w:ascii="Book Antiqua" w:eastAsia="Times New Roman" w:hAnsi="Book Antiqua" w:cs="Times New Roman"/>
          <w:b/>
          <w:color w:val="FF0000"/>
          <w:sz w:val="16"/>
          <w:szCs w:val="16"/>
          <w:lang w:eastAsia="pt-BR"/>
        </w:rPr>
        <w:t xml:space="preserve"> </w:t>
      </w:r>
      <w:r w:rsidR="00623B0F" w:rsidRPr="003924E9">
        <w:rPr>
          <w:rFonts w:ascii="Book Antiqua" w:eastAsia="Times New Roman" w:hAnsi="Book Antiqua" w:cs="Times New Roman"/>
          <w:b/>
          <w:color w:val="FF0000"/>
          <w:sz w:val="16"/>
          <w:szCs w:val="16"/>
          <w:u w:val="single"/>
          <w:lang w:eastAsia="pt-BR"/>
        </w:rPr>
        <w:t>(PGM-Goiânia/GO-2015)</w:t>
      </w:r>
      <w:r w:rsidR="002007CD" w:rsidRPr="003924E9">
        <w:rPr>
          <w:rFonts w:ascii="Book Antiqua" w:eastAsia="Times New Roman" w:hAnsi="Book Antiqua" w:cs="Times New Roman"/>
          <w:sz w:val="16"/>
          <w:szCs w:val="16"/>
          <w:lang w:eastAsia="pt-BR"/>
        </w:rPr>
        <w:t xml:space="preserve"> </w:t>
      </w:r>
      <w:r w:rsidR="002007CD" w:rsidRPr="003924E9">
        <w:rPr>
          <w:rFonts w:ascii="Book Antiqua" w:eastAsia="Times New Roman" w:hAnsi="Book Antiqua" w:cs="Times New Roman"/>
          <w:b/>
          <w:color w:val="FF0000"/>
          <w:sz w:val="16"/>
          <w:szCs w:val="16"/>
          <w:u w:val="single"/>
          <w:lang w:eastAsia="pt-BR"/>
        </w:rPr>
        <w:t>(MPDFT-2013)</w:t>
      </w:r>
      <w:r w:rsidR="000A0F08" w:rsidRPr="003924E9">
        <w:rPr>
          <w:rFonts w:ascii="Book Antiqua" w:eastAsia="Times New Roman" w:hAnsi="Book Antiqua" w:cs="Times New Roman"/>
          <w:b/>
          <w:color w:val="FF0000"/>
          <w:sz w:val="16"/>
          <w:szCs w:val="16"/>
          <w:lang w:eastAsia="pt-BR"/>
        </w:rPr>
        <w:t xml:space="preserve"> </w:t>
      </w:r>
      <w:r w:rsidR="000A0F08" w:rsidRPr="003924E9">
        <w:rPr>
          <w:rFonts w:ascii="Book Antiqua" w:eastAsia="Times New Roman" w:hAnsi="Book Antiqua" w:cs="Times New Roman"/>
          <w:b/>
          <w:color w:val="FF0000"/>
          <w:sz w:val="16"/>
          <w:szCs w:val="16"/>
          <w:u w:val="single"/>
          <w:lang w:eastAsia="pt-BR"/>
        </w:rPr>
        <w:t>(MPSC-2016)</w:t>
      </w:r>
      <w:r w:rsidR="00A76A44" w:rsidRPr="003924E9">
        <w:rPr>
          <w:rFonts w:ascii="Book Antiqua" w:eastAsia="Times New Roman" w:hAnsi="Book Antiqua" w:cs="Times New Roman"/>
          <w:sz w:val="16"/>
          <w:szCs w:val="16"/>
          <w:lang w:eastAsia="pt-BR"/>
        </w:rPr>
        <w:t xml:space="preserve"> </w:t>
      </w:r>
      <w:r w:rsidR="00A76A44" w:rsidRPr="003924E9">
        <w:rPr>
          <w:rFonts w:ascii="Book Antiqua" w:eastAsia="Times New Roman" w:hAnsi="Book Antiqua" w:cs="Times New Roman"/>
          <w:b/>
          <w:color w:val="FF0000"/>
          <w:sz w:val="16"/>
          <w:szCs w:val="16"/>
          <w:u w:val="single"/>
          <w:lang w:eastAsia="pt-BR"/>
        </w:rPr>
        <w:t>(PGM-POA/RS-2016)</w:t>
      </w:r>
      <w:r w:rsidR="00062C8B">
        <w:rPr>
          <w:rFonts w:ascii="Book Antiqua" w:eastAsia="Times New Roman" w:hAnsi="Book Antiqua" w:cs="Times New Roman"/>
          <w:b/>
          <w:color w:val="FF0000"/>
          <w:sz w:val="16"/>
          <w:szCs w:val="16"/>
          <w:lang w:eastAsia="pt-BR"/>
        </w:rPr>
        <w:t xml:space="preserve"> </w:t>
      </w:r>
      <w:bookmarkStart w:id="3" w:name="_Hlk171687662"/>
      <w:r w:rsidR="00062C8B">
        <w:rPr>
          <w:rFonts w:ascii="Book Antiqua" w:eastAsia="Times New Roman" w:hAnsi="Book Antiqua" w:cs="Times New Roman"/>
          <w:b/>
          <w:color w:val="FF0000"/>
          <w:sz w:val="16"/>
          <w:szCs w:val="16"/>
          <w:u w:val="single"/>
          <w:lang w:eastAsia="pt-BR"/>
        </w:rPr>
        <w:t>(DPERO-2023)</w:t>
      </w:r>
      <w:bookmarkEnd w:id="3"/>
    </w:p>
    <w:tbl>
      <w:tblPr>
        <w:tblStyle w:val="Tabelacomgrade"/>
        <w:tblW w:w="0" w:type="auto"/>
        <w:shd w:val="clear" w:color="auto" w:fill="CCFFFF"/>
        <w:tblLook w:val="04A0" w:firstRow="1" w:lastRow="0" w:firstColumn="1" w:lastColumn="0" w:noHBand="0" w:noVBand="1"/>
      </w:tblPr>
      <w:tblGrid>
        <w:gridCol w:w="8494"/>
      </w:tblGrid>
      <w:tr w:rsidR="00A76A44" w:rsidRPr="003D743D" w14:paraId="6EE353BA" w14:textId="77777777" w:rsidTr="00C75B6B">
        <w:tc>
          <w:tcPr>
            <w:tcW w:w="8494" w:type="dxa"/>
            <w:shd w:val="clear" w:color="auto" w:fill="CCFFFF"/>
          </w:tcPr>
          <w:p w14:paraId="7F58BEA4"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Exemplo 01</w:t>
            </w:r>
            <w:r w:rsidRPr="003D743D">
              <w:rPr>
                <w:rFonts w:ascii="Book Antiqua" w:eastAsia="Times New Roman" w:hAnsi="Book Antiqua" w:cs="Times New Roman"/>
                <w:sz w:val="19"/>
                <w:szCs w:val="19"/>
                <w:lang w:eastAsia="pt-BR"/>
              </w:rPr>
              <w:t xml:space="preserve">: se a informação for publicada no Diário da Justiça eletrônico na </w:t>
            </w:r>
            <w:r w:rsidRPr="003D743D">
              <w:rPr>
                <w:rFonts w:ascii="Book Antiqua" w:eastAsia="Times New Roman" w:hAnsi="Book Antiqua" w:cs="Times New Roman"/>
                <w:b/>
                <w:bCs/>
                <w:sz w:val="19"/>
                <w:szCs w:val="19"/>
                <w:lang w:eastAsia="pt-BR"/>
              </w:rPr>
              <w:t>segunda-feira</w:t>
            </w:r>
            <w:r w:rsidRPr="003D743D">
              <w:rPr>
                <w:rFonts w:ascii="Book Antiqua" w:eastAsia="Times New Roman" w:hAnsi="Book Antiqua" w:cs="Times New Roman"/>
                <w:sz w:val="19"/>
                <w:szCs w:val="19"/>
                <w:lang w:eastAsia="pt-BR"/>
              </w:rPr>
              <w:t xml:space="preserve">, será considerada efetivamente como a data da publicação a </w:t>
            </w:r>
            <w:r w:rsidRPr="003D743D">
              <w:rPr>
                <w:rFonts w:ascii="Book Antiqua" w:eastAsia="Times New Roman" w:hAnsi="Book Antiqua" w:cs="Times New Roman"/>
                <w:b/>
                <w:bCs/>
                <w:sz w:val="19"/>
                <w:szCs w:val="19"/>
                <w:lang w:eastAsia="pt-BR"/>
              </w:rPr>
              <w:t>terça-feira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xml:space="preserve"> seja dia útil. E o </w:t>
            </w:r>
            <w:r w:rsidRPr="003D743D">
              <w:rPr>
                <w:rFonts w:ascii="Book Antiqua" w:eastAsia="Times New Roman" w:hAnsi="Book Antiqua" w:cs="Times New Roman"/>
                <w:b/>
                <w:bCs/>
                <w:sz w:val="19"/>
                <w:szCs w:val="19"/>
                <w:lang w:eastAsia="pt-BR"/>
              </w:rPr>
              <w:t>prazo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lang w:eastAsia="pt-BR"/>
              </w:rPr>
              <w:t>processual</w:t>
            </w:r>
            <w:r w:rsidRPr="003D743D">
              <w:rPr>
                <w:rFonts w:ascii="Book Antiqua" w:eastAsia="Times New Roman" w:hAnsi="Book Antiqua" w:cs="Times New Roman"/>
                <w:sz w:val="19"/>
                <w:szCs w:val="19"/>
                <w:lang w:eastAsia="pt-BR"/>
              </w:rPr>
              <w:t xml:space="preserve"> começará a correr na </w:t>
            </w:r>
            <w:r w:rsidRPr="003D743D">
              <w:rPr>
                <w:rFonts w:ascii="Book Antiqua" w:eastAsia="Times New Roman" w:hAnsi="Book Antiqua" w:cs="Times New Roman"/>
                <w:sz w:val="19"/>
                <w:szCs w:val="19"/>
                <w:u w:val="single"/>
                <w:lang w:eastAsia="pt-BR"/>
              </w:rPr>
              <w:t>quarta-feira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seja dia útil.</w:t>
            </w:r>
          </w:p>
          <w:p w14:paraId="0A9688A0"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w:t>
            </w:r>
          </w:p>
          <w:p w14:paraId="4C041D18" w14:textId="77777777" w:rsidR="00A76A44" w:rsidRPr="003D743D" w:rsidRDefault="00A76A44" w:rsidP="00C75B6B">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Exemplo 02</w:t>
            </w:r>
            <w:r w:rsidRPr="003D743D">
              <w:rPr>
                <w:rFonts w:ascii="Book Antiqua" w:eastAsia="Times New Roman" w:hAnsi="Book Antiqua" w:cs="Times New Roman"/>
                <w:sz w:val="19"/>
                <w:szCs w:val="19"/>
                <w:lang w:eastAsia="pt-BR"/>
              </w:rPr>
              <w:t xml:space="preserve">: se a intimação for publicada no Diário da Justiça eletrônico na </w:t>
            </w:r>
            <w:r w:rsidRPr="003D743D">
              <w:rPr>
                <w:rFonts w:ascii="Book Antiqua" w:eastAsia="Times New Roman" w:hAnsi="Book Antiqua" w:cs="Times New Roman"/>
                <w:b/>
                <w:bCs/>
                <w:sz w:val="19"/>
                <w:szCs w:val="19"/>
                <w:lang w:eastAsia="pt-BR"/>
              </w:rPr>
              <w:t>sexta-feira</w:t>
            </w:r>
            <w:r w:rsidRPr="003D743D">
              <w:rPr>
                <w:rFonts w:ascii="Book Antiqua" w:eastAsia="Times New Roman" w:hAnsi="Book Antiqua" w:cs="Times New Roman"/>
                <w:sz w:val="19"/>
                <w:szCs w:val="19"/>
                <w:lang w:eastAsia="pt-BR"/>
              </w:rPr>
              <w:t xml:space="preserve">, será considerada efetivamente como a data da publicação a </w:t>
            </w:r>
            <w:r w:rsidRPr="003D743D">
              <w:rPr>
                <w:rFonts w:ascii="Book Antiqua" w:eastAsia="Times New Roman" w:hAnsi="Book Antiqua" w:cs="Times New Roman"/>
                <w:b/>
                <w:bCs/>
                <w:sz w:val="19"/>
                <w:szCs w:val="19"/>
                <w:lang w:eastAsia="pt-BR"/>
              </w:rPr>
              <w:t>segunda-feira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xml:space="preserve"> seja dia útil. E o </w:t>
            </w:r>
            <w:r w:rsidRPr="003D743D">
              <w:rPr>
                <w:rFonts w:ascii="Book Antiqua" w:eastAsia="Times New Roman" w:hAnsi="Book Antiqua" w:cs="Times New Roman"/>
                <w:b/>
                <w:bCs/>
                <w:sz w:val="19"/>
                <w:szCs w:val="19"/>
                <w:lang w:eastAsia="pt-BR"/>
              </w:rPr>
              <w:t>prazo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lang w:eastAsia="pt-BR"/>
              </w:rPr>
              <w:t>processual</w:t>
            </w:r>
            <w:r w:rsidRPr="003D743D">
              <w:rPr>
                <w:rFonts w:ascii="Book Antiqua" w:eastAsia="Times New Roman" w:hAnsi="Book Antiqua" w:cs="Times New Roman"/>
                <w:sz w:val="19"/>
                <w:szCs w:val="19"/>
                <w:lang w:eastAsia="pt-BR"/>
              </w:rPr>
              <w:t xml:space="preserve"> começará a correr na </w:t>
            </w:r>
            <w:r w:rsidRPr="003D743D">
              <w:rPr>
                <w:rFonts w:ascii="Book Antiqua" w:eastAsia="Times New Roman" w:hAnsi="Book Antiqua" w:cs="Times New Roman"/>
                <w:sz w:val="19"/>
                <w:szCs w:val="19"/>
                <w:u w:val="single"/>
                <w:lang w:eastAsia="pt-BR"/>
              </w:rPr>
              <w:t>terça-feira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seja dia útil.</w:t>
            </w:r>
          </w:p>
          <w:p w14:paraId="54DCF9AF" w14:textId="77777777" w:rsidR="000A0F08" w:rsidRPr="003D743D" w:rsidRDefault="000A0F08" w:rsidP="00C75B6B">
            <w:pPr>
              <w:jc w:val="both"/>
              <w:rPr>
                <w:rFonts w:ascii="Book Antiqua" w:eastAsia="Times New Roman" w:hAnsi="Book Antiqua" w:cs="Times New Roman"/>
                <w:sz w:val="19"/>
                <w:szCs w:val="19"/>
                <w:lang w:eastAsia="pt-BR"/>
              </w:rPr>
            </w:pPr>
          </w:p>
          <w:p w14:paraId="3C6391DB" w14:textId="6D8D4B8B" w:rsidR="000A0F08" w:rsidRPr="003D743D" w:rsidRDefault="000A0F08"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i/>
                <w:color w:val="FF0000"/>
                <w:sz w:val="19"/>
                <w:szCs w:val="19"/>
                <w:lang w:eastAsia="pt-BR"/>
              </w:rPr>
              <w:t>#</w:t>
            </w:r>
            <w:r w:rsidRPr="003D743D">
              <w:rPr>
                <w:rFonts w:ascii="Book Antiqua" w:eastAsia="Times New Roman" w:hAnsi="Book Antiqua" w:cs="Times New Roman"/>
                <w:b/>
                <w:i/>
                <w:color w:val="FF0000"/>
                <w:sz w:val="19"/>
                <w:szCs w:val="19"/>
                <w:highlight w:val="green"/>
                <w:lang w:eastAsia="pt-BR"/>
              </w:rPr>
              <w:t>Dica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color w:val="FF0000"/>
                <w:sz w:val="19"/>
                <w:szCs w:val="19"/>
                <w:lang w:eastAsia="pt-BR"/>
              </w:rPr>
              <w:t>#</w:t>
            </w:r>
            <w:r w:rsidRPr="003D743D">
              <w:rPr>
                <w:rFonts w:ascii="Book Antiqua" w:eastAsia="Times New Roman" w:hAnsi="Book Antiqua" w:cs="Times New Roman"/>
                <w:b/>
                <w:i/>
                <w:color w:val="FF0000"/>
                <w:sz w:val="19"/>
                <w:szCs w:val="19"/>
                <w:highlight w:val="green"/>
                <w:lang w:eastAsia="pt-BR"/>
              </w:rPr>
              <w:t>Sequência processual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shd w:val="clear" w:color="auto" w:fill="F7CAAC" w:themeFill="accent2" w:themeFillTint="66"/>
                <w:lang w:eastAsia="pt-BR"/>
              </w:rPr>
              <w:t>PROCESSO ELETRÔNICO</w:t>
            </w:r>
            <w:r w:rsidRPr="003D743D">
              <w:rPr>
                <w:rFonts w:ascii="Book Antiqua" w:eastAsia="Times New Roman" w:hAnsi="Book Antiqua" w:cs="Times New Roman"/>
                <w:sz w:val="19"/>
                <w:szCs w:val="19"/>
                <w:lang w:eastAsia="pt-BR"/>
              </w:rPr>
              <w:t xml:space="preserve"> e </w:t>
            </w:r>
            <w:r w:rsidRPr="003D743D">
              <w:rPr>
                <w:rFonts w:ascii="Book Antiqua" w:eastAsia="Times New Roman" w:hAnsi="Book Antiqua" w:cs="Times New Roman"/>
                <w:b/>
                <w:sz w:val="19"/>
                <w:szCs w:val="19"/>
                <w:shd w:val="clear" w:color="auto" w:fill="F7CAAC" w:themeFill="accent2" w:themeFillTint="66"/>
                <w:lang w:eastAsia="pt-BR"/>
              </w:rPr>
              <w:t>NCPC</w:t>
            </w:r>
            <w:r w:rsidRPr="003D743D">
              <w:rPr>
                <w:rFonts w:ascii="Book Antiqua" w:eastAsia="Times New Roman" w:hAnsi="Book Antiqua" w:cs="Times New Roman"/>
                <w:sz w:val="19"/>
                <w:szCs w:val="19"/>
                <w:lang w:eastAsia="pt-BR"/>
              </w:rPr>
              <w:t xml:space="preserve"> (coincidem, neste aspecto). </w:t>
            </w:r>
          </w:p>
          <w:p w14:paraId="52DF4BE2" w14:textId="77777777" w:rsidR="000A0F08" w:rsidRPr="003D743D" w:rsidRDefault="000A0F08"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1) Disponibilidade no D.J.E (</w:t>
            </w:r>
            <w:proofErr w:type="spellStart"/>
            <w:r w:rsidRPr="003D743D">
              <w:rPr>
                <w:rFonts w:ascii="Book Antiqua" w:eastAsia="Times New Roman" w:hAnsi="Book Antiqua" w:cs="Times New Roman"/>
                <w:sz w:val="19"/>
                <w:szCs w:val="19"/>
                <w:lang w:eastAsia="pt-BR"/>
              </w:rPr>
              <w:t>Ex</w:t>
            </w:r>
            <w:proofErr w:type="spellEnd"/>
            <w:r w:rsidRPr="003D743D">
              <w:rPr>
                <w:rFonts w:ascii="Book Antiqua" w:eastAsia="Times New Roman" w:hAnsi="Book Antiqua" w:cs="Times New Roman"/>
                <w:sz w:val="19"/>
                <w:szCs w:val="19"/>
                <w:lang w:eastAsia="pt-BR"/>
              </w:rPr>
              <w:t>: 02 de agosto de 2017);</w:t>
            </w:r>
          </w:p>
          <w:p w14:paraId="5B6F0853" w14:textId="77777777" w:rsidR="000A0F08" w:rsidRPr="003D743D" w:rsidRDefault="000A0F08"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2) Data da publicação (</w:t>
            </w:r>
            <w:proofErr w:type="spellStart"/>
            <w:r w:rsidRPr="003D743D">
              <w:rPr>
                <w:rFonts w:ascii="Book Antiqua" w:eastAsia="Times New Roman" w:hAnsi="Book Antiqua" w:cs="Times New Roman"/>
                <w:sz w:val="19"/>
                <w:szCs w:val="19"/>
                <w:lang w:eastAsia="pt-BR"/>
              </w:rPr>
              <w:t>Ex</w:t>
            </w:r>
            <w:proofErr w:type="spellEnd"/>
            <w:r w:rsidRPr="003D743D">
              <w:rPr>
                <w:rFonts w:ascii="Book Antiqua" w:eastAsia="Times New Roman" w:hAnsi="Book Antiqua" w:cs="Times New Roman"/>
                <w:sz w:val="19"/>
                <w:szCs w:val="19"/>
                <w:lang w:eastAsia="pt-BR"/>
              </w:rPr>
              <w:t>: 03 de agosto de 2017 - dia útil seguinte);</w:t>
            </w:r>
          </w:p>
          <w:p w14:paraId="4D9F2F38" w14:textId="77777777" w:rsidR="000A0F08" w:rsidRPr="003D743D" w:rsidRDefault="000A0F08"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3) Contagem do Prazo processual (</w:t>
            </w:r>
            <w:proofErr w:type="spellStart"/>
            <w:r w:rsidRPr="003D743D">
              <w:rPr>
                <w:rFonts w:ascii="Book Antiqua" w:eastAsia="Times New Roman" w:hAnsi="Book Antiqua" w:cs="Times New Roman"/>
                <w:sz w:val="19"/>
                <w:szCs w:val="19"/>
                <w:lang w:eastAsia="pt-BR"/>
              </w:rPr>
              <w:t>Ex</w:t>
            </w:r>
            <w:proofErr w:type="spellEnd"/>
            <w:r w:rsidRPr="003D743D">
              <w:rPr>
                <w:rFonts w:ascii="Book Antiqua" w:eastAsia="Times New Roman" w:hAnsi="Book Antiqua" w:cs="Times New Roman"/>
                <w:sz w:val="19"/>
                <w:szCs w:val="19"/>
                <w:lang w:eastAsia="pt-BR"/>
              </w:rPr>
              <w:t>: 04 de agosto de 2017 - dia útil seguinte).</w:t>
            </w:r>
          </w:p>
        </w:tc>
      </w:tr>
    </w:tbl>
    <w:p w14:paraId="2210055A" w14:textId="77777777" w:rsidR="00D60F28" w:rsidRPr="003D743D" w:rsidRDefault="00D60F28" w:rsidP="00D60F28">
      <w:pPr>
        <w:spacing w:after="0" w:line="240" w:lineRule="auto"/>
        <w:ind w:firstLine="448"/>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60F28" w:rsidRPr="003D743D" w14:paraId="25EA306A" w14:textId="77777777" w:rsidTr="00AA5127">
        <w:tc>
          <w:tcPr>
            <w:tcW w:w="8494" w:type="dxa"/>
            <w:shd w:val="clear" w:color="auto" w:fill="CCFFFF"/>
          </w:tcPr>
          <w:p w14:paraId="5BAA0E0F" w14:textId="315A5E0F" w:rsidR="00D60F28" w:rsidRPr="003D743D" w:rsidRDefault="00D60F28" w:rsidP="00AA5127">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i/>
                <w:color w:val="FF0000"/>
                <w:sz w:val="19"/>
                <w:szCs w:val="19"/>
                <w:lang w:eastAsia="pt-BR"/>
              </w:rPr>
              <w:t>#</w:t>
            </w:r>
            <w:r w:rsidRPr="003D743D">
              <w:rPr>
                <w:rFonts w:ascii="Book Antiqua" w:eastAsia="Times New Roman" w:hAnsi="Book Antiqua" w:cs="Times New Roman"/>
                <w:b/>
                <w:bCs/>
                <w:i/>
                <w:color w:val="FF0000"/>
                <w:sz w:val="19"/>
                <w:szCs w:val="19"/>
                <w:highlight w:val="green"/>
                <w:lang w:eastAsia="pt-BR"/>
              </w:rPr>
              <w:t>Atenção</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STJ</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MPF-2013</w:t>
            </w:r>
            <w:r w:rsidRPr="003D743D">
              <w:rPr>
                <w:rFonts w:ascii="Book Antiqua" w:eastAsia="Times New Roman" w:hAnsi="Book Antiqua" w:cs="Times New Roman"/>
                <w:b/>
                <w:bCs/>
                <w:sz w:val="19"/>
                <w:szCs w:val="19"/>
                <w:lang w:eastAsia="pt-BR"/>
              </w:rPr>
              <w:t>:</w:t>
            </w:r>
            <w:r w:rsidRPr="003D743D">
              <w:rPr>
                <w:rFonts w:ascii="Book Antiqua" w:eastAsia="Times New Roman" w:hAnsi="Book Antiqua" w:cs="Times New Roman"/>
                <w:bCs/>
                <w:sz w:val="19"/>
                <w:szCs w:val="19"/>
                <w:lang w:eastAsia="pt-BR"/>
              </w:rPr>
              <w:t xml:space="preserve"> Entendeu o STJ que que </w:t>
            </w:r>
            <w:r w:rsidRPr="003D743D">
              <w:rPr>
                <w:rFonts w:ascii="Book Antiqua" w:eastAsia="Times New Roman" w:hAnsi="Book Antiqua" w:cs="Times New Roman"/>
                <w:bCs/>
                <w:i/>
                <w:sz w:val="19"/>
                <w:szCs w:val="19"/>
                <w:lang w:eastAsia="pt-BR"/>
              </w:rPr>
              <w:t>“Para os efeitos da fluência dos prazos processuais, a Lei nº 11.419, de 2006, distingue a informação no Diário da Justiça eletrônico da publicação do que nela se contém. Considera-se como data da publicação o primeiro dia útil seguinte ao da informação (art. 4º, § 3º). Já o início dos prazos processuais se dá no primeiro dia útil que se seguir àquele considerado como data da publicação (art. 4º, § 4º)”</w:t>
            </w:r>
            <w:r w:rsidRPr="003D743D">
              <w:rPr>
                <w:rFonts w:ascii="Book Antiqua" w:eastAsia="Times New Roman" w:hAnsi="Book Antiqua" w:cs="Times New Roman"/>
                <w:bCs/>
                <w:sz w:val="19"/>
                <w:szCs w:val="19"/>
                <w:lang w:eastAsia="pt-BR"/>
              </w:rPr>
              <w:t xml:space="preserve">. (STJ, Corte Especial, </w:t>
            </w:r>
            <w:proofErr w:type="spellStart"/>
            <w:r w:rsidRPr="003D743D">
              <w:rPr>
                <w:rFonts w:ascii="Book Antiqua" w:eastAsia="Times New Roman" w:hAnsi="Book Antiqua" w:cs="Times New Roman"/>
                <w:bCs/>
                <w:sz w:val="19"/>
                <w:szCs w:val="19"/>
                <w:lang w:eastAsia="pt-BR"/>
              </w:rPr>
              <w:t>AgRg</w:t>
            </w:r>
            <w:proofErr w:type="spellEnd"/>
            <w:r w:rsidRPr="003D743D">
              <w:rPr>
                <w:rFonts w:ascii="Book Antiqua" w:eastAsia="Times New Roman" w:hAnsi="Book Antiqua" w:cs="Times New Roman"/>
                <w:bCs/>
                <w:sz w:val="19"/>
                <w:szCs w:val="19"/>
                <w:lang w:eastAsia="pt-BR"/>
              </w:rPr>
              <w:t xml:space="preserve"> nos </w:t>
            </w:r>
            <w:proofErr w:type="spellStart"/>
            <w:r w:rsidRPr="003D743D">
              <w:rPr>
                <w:rFonts w:ascii="Book Antiqua" w:eastAsia="Times New Roman" w:hAnsi="Book Antiqua" w:cs="Times New Roman"/>
                <w:bCs/>
                <w:sz w:val="19"/>
                <w:szCs w:val="19"/>
                <w:lang w:eastAsia="pt-BR"/>
              </w:rPr>
              <w:t>EAREsp</w:t>
            </w:r>
            <w:proofErr w:type="spellEnd"/>
            <w:r w:rsidRPr="003D743D">
              <w:rPr>
                <w:rFonts w:ascii="Book Antiqua" w:eastAsia="Times New Roman" w:hAnsi="Book Antiqua" w:cs="Times New Roman"/>
                <w:bCs/>
                <w:sz w:val="19"/>
                <w:szCs w:val="19"/>
                <w:lang w:eastAsia="pt-BR"/>
              </w:rPr>
              <w:t>: 21851/SP, Rel. Min. Ari Pargendler, j. 17/4/13).</w:t>
            </w:r>
          </w:p>
        </w:tc>
      </w:tr>
    </w:tbl>
    <w:p w14:paraId="2450199E" w14:textId="77777777" w:rsidR="00D60F28" w:rsidRPr="003D743D" w:rsidRDefault="00D60F28" w:rsidP="00A76A44">
      <w:pPr>
        <w:spacing w:after="0" w:line="240" w:lineRule="auto"/>
        <w:ind w:firstLine="448"/>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76A44" w:rsidRPr="003D743D" w14:paraId="65C708C9" w14:textId="77777777" w:rsidTr="00C75B6B">
        <w:tc>
          <w:tcPr>
            <w:tcW w:w="8494" w:type="dxa"/>
            <w:shd w:val="clear" w:color="auto" w:fill="CCFFFF"/>
          </w:tcPr>
          <w:p w14:paraId="2FF38456"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DICA</w:t>
            </w:r>
            <w:r w:rsidRPr="003D743D">
              <w:rPr>
                <w:rFonts w:ascii="Book Antiqua" w:eastAsia="Times New Roman" w:hAnsi="Book Antiqua" w:cs="Times New Roman"/>
                <w:sz w:val="19"/>
                <w:szCs w:val="19"/>
                <w:lang w:eastAsia="pt-BR"/>
              </w:rPr>
              <w:t>:</w:t>
            </w:r>
            <w:r w:rsidRPr="003D743D">
              <w:rPr>
                <w:sz w:val="19"/>
                <w:szCs w:val="19"/>
              </w:rPr>
              <w:t xml:space="preserve"> </w:t>
            </w:r>
            <w:r w:rsidRPr="003D743D">
              <w:rPr>
                <w:rFonts w:ascii="Book Antiqua" w:eastAsia="Times New Roman" w:hAnsi="Book Antiqua" w:cs="Times New Roman"/>
                <w:sz w:val="19"/>
                <w:szCs w:val="19"/>
                <w:lang w:eastAsia="pt-BR"/>
              </w:rPr>
              <w:t>A contagem dos prazos de acordo com a Lei do Processo Eletrônico (Lei 11.419/06) ocorre da seguinte forma:</w:t>
            </w:r>
          </w:p>
          <w:p w14:paraId="2C28AB17" w14:textId="77777777" w:rsidR="00A76A44" w:rsidRPr="003D743D" w:rsidRDefault="00A76A44" w:rsidP="00A76A44">
            <w:pPr>
              <w:jc w:val="both"/>
              <w:rPr>
                <w:rFonts w:ascii="Book Antiqua" w:eastAsia="Times New Roman" w:hAnsi="Book Antiqua" w:cs="Times New Roman"/>
                <w:sz w:val="19"/>
                <w:szCs w:val="19"/>
                <w:lang w:eastAsia="pt-BR"/>
              </w:rPr>
            </w:pPr>
          </w:p>
          <w:p w14:paraId="2F384EA6"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 xml:space="preserve">Disponibiliza </w:t>
            </w:r>
            <w:r w:rsidRPr="003D743D">
              <w:rPr>
                <w:rFonts w:ascii="Book Antiqua" w:eastAsia="Times New Roman" w:hAnsi="Book Antiqua" w:cs="Times New Roman"/>
                <w:sz w:val="19"/>
                <w:szCs w:val="19"/>
                <w:lang w:eastAsia="pt-BR"/>
              </w:rPr>
              <w:t>------------------</w:t>
            </w:r>
            <w:r w:rsidRPr="003D743D">
              <w:rPr>
                <w:rFonts w:ascii="Book Antiqua" w:eastAsia="Times New Roman" w:hAnsi="Book Antiqua" w:cs="Times New Roman"/>
                <w:b/>
                <w:bCs/>
                <w:sz w:val="19"/>
                <w:szCs w:val="19"/>
                <w:lang w:eastAsia="pt-BR"/>
              </w:rPr>
              <w:t>&gt;</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lang w:eastAsia="pt-BR"/>
              </w:rPr>
              <w:t xml:space="preserve">Publica </w:t>
            </w:r>
            <w:r w:rsidRPr="003D743D">
              <w:rPr>
                <w:rFonts w:ascii="Book Antiqua" w:eastAsia="Times New Roman" w:hAnsi="Book Antiqua" w:cs="Times New Roman"/>
                <w:sz w:val="19"/>
                <w:szCs w:val="19"/>
                <w:lang w:eastAsia="pt-BR"/>
              </w:rPr>
              <w:t>------------------</w:t>
            </w:r>
            <w:r w:rsidRPr="003D743D">
              <w:rPr>
                <w:rFonts w:ascii="Book Antiqua" w:eastAsia="Times New Roman" w:hAnsi="Book Antiqua" w:cs="Times New Roman"/>
                <w:b/>
                <w:bCs/>
                <w:sz w:val="19"/>
                <w:szCs w:val="19"/>
                <w:lang w:eastAsia="pt-BR"/>
              </w:rPr>
              <w:t>&gt;</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lang w:eastAsia="pt-BR"/>
              </w:rPr>
              <w:t>Tem início</w:t>
            </w:r>
            <w:r w:rsidRPr="003D743D">
              <w:rPr>
                <w:rFonts w:ascii="Book Antiqua" w:eastAsia="Times New Roman" w:hAnsi="Book Antiqua" w:cs="Times New Roman"/>
                <w:sz w:val="19"/>
                <w:szCs w:val="19"/>
                <w:lang w:eastAsia="pt-BR"/>
              </w:rPr>
              <w:t>.</w:t>
            </w:r>
          </w:p>
          <w:p w14:paraId="1E2E001D"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Dia útil seguinte            Dia útil seguinte</w:t>
            </w:r>
          </w:p>
        </w:tc>
      </w:tr>
    </w:tbl>
    <w:p w14:paraId="1FA90653" w14:textId="77777777" w:rsidR="00A76A44" w:rsidRPr="003D743D" w:rsidRDefault="00A76A44" w:rsidP="00A76A44">
      <w:pPr>
        <w:spacing w:after="0" w:line="240" w:lineRule="auto"/>
        <w:ind w:firstLine="448"/>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1449F" w:rsidRPr="003D743D" w14:paraId="511A56F0" w14:textId="77777777" w:rsidTr="00F1449F">
        <w:tc>
          <w:tcPr>
            <w:tcW w:w="8494" w:type="dxa"/>
            <w:shd w:val="clear" w:color="auto" w:fill="CCFFFF"/>
          </w:tcPr>
          <w:p w14:paraId="326468EF" w14:textId="77777777" w:rsidR="00F1449F" w:rsidRPr="003D743D" w:rsidRDefault="00F1449F" w:rsidP="00F1449F">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TJRR-2008-FCC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Os prazos processuais, no caso de publicação eletrônica têm início no primeiro dia útil que se seguir ao considerado como data de publicação. </w:t>
            </w:r>
            <w:r w:rsidRPr="003D743D">
              <w:rPr>
                <w:rFonts w:ascii="Book Antiqua" w:eastAsia="Times New Roman" w:hAnsi="Book Antiqua" w:cs="Times New Roman"/>
                <w:b/>
                <w:sz w:val="19"/>
                <w:szCs w:val="19"/>
                <w:lang w:eastAsia="pt-BR"/>
              </w:rPr>
              <w:t>BL: art. 4º, §4º</w:t>
            </w:r>
            <w:r w:rsidR="00E9333A"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lang w:eastAsia="pt-BR"/>
              </w:rPr>
              <w:t xml:space="preserve"> Lei 11.419.</w:t>
            </w:r>
          </w:p>
        </w:tc>
      </w:tr>
    </w:tbl>
    <w:p w14:paraId="7A862547" w14:textId="77777777" w:rsidR="00CB79A7" w:rsidRPr="003D743D" w:rsidRDefault="00CB79A7" w:rsidP="00E66EB6">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5</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A</w:t>
      </w:r>
      <w:proofErr w:type="gramEnd"/>
      <w:r w:rsidRPr="003D743D">
        <w:rPr>
          <w:rFonts w:ascii="Book Antiqua" w:eastAsia="Times New Roman" w:hAnsi="Book Antiqua" w:cs="Times New Roman"/>
          <w:sz w:val="19"/>
          <w:szCs w:val="19"/>
          <w:lang w:eastAsia="pt-BR"/>
        </w:rPr>
        <w:t xml:space="preserve"> criação do Diário da Justiça eletrônico deverá ser acompanhada de ampla divulgação, e o ato administrativo correspondente será publicado durante 30 (trinta) dias no diário oficial em uso.</w:t>
      </w:r>
    </w:p>
    <w:p w14:paraId="07510ACF" w14:textId="32816D34" w:rsidR="00CB79A7" w:rsidRPr="00A367CA" w:rsidRDefault="00CB79A7" w:rsidP="00E66EB6">
      <w:pPr>
        <w:spacing w:before="100" w:beforeAutospacing="1" w:after="100" w:afterAutospacing="1" w:line="240" w:lineRule="auto"/>
        <w:ind w:firstLine="448"/>
        <w:jc w:val="both"/>
        <w:rPr>
          <w:rFonts w:ascii="Book Antiqua" w:hAnsi="Book Antiqua"/>
          <w:b/>
          <w:color w:val="FF0000"/>
          <w:sz w:val="16"/>
          <w:szCs w:val="16"/>
        </w:rPr>
      </w:pPr>
      <w:r w:rsidRPr="003D743D">
        <w:rPr>
          <w:rFonts w:ascii="Book Antiqua" w:eastAsia="Times New Roman" w:hAnsi="Book Antiqua" w:cs="Times New Roman"/>
          <w:b/>
          <w:sz w:val="19"/>
          <w:szCs w:val="19"/>
          <w:highlight w:val="magenta"/>
          <w:lang w:eastAsia="pt-BR"/>
        </w:rPr>
        <w:t>Art. 5</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E66EB6">
        <w:rPr>
          <w:rFonts w:ascii="Book Antiqua" w:eastAsia="Times New Roman" w:hAnsi="Book Antiqua" w:cs="Times New Roman"/>
          <w:b/>
          <w:caps/>
          <w:sz w:val="19"/>
          <w:szCs w:val="19"/>
          <w:shd w:val="clear" w:color="auto" w:fill="F7CAAC" w:themeFill="accent2" w:themeFillTint="66"/>
          <w:lang w:eastAsia="pt-BR"/>
        </w:rPr>
        <w:t>As</w:t>
      </w:r>
      <w:proofErr w:type="gramEnd"/>
      <w:r w:rsidRPr="00E66EB6">
        <w:rPr>
          <w:rFonts w:ascii="Book Antiqua" w:eastAsia="Times New Roman" w:hAnsi="Book Antiqua" w:cs="Times New Roman"/>
          <w:b/>
          <w:caps/>
          <w:sz w:val="19"/>
          <w:szCs w:val="19"/>
          <w:shd w:val="clear" w:color="auto" w:fill="F7CAAC" w:themeFill="accent2" w:themeFillTint="66"/>
          <w:lang w:eastAsia="pt-BR"/>
        </w:rPr>
        <w:t xml:space="preserve"> intimações</w:t>
      </w:r>
      <w:r w:rsidRPr="00E66EB6">
        <w:rPr>
          <w:rFonts w:ascii="Book Antiqua" w:eastAsia="Times New Roman" w:hAnsi="Book Antiqua" w:cs="Times New Roman"/>
          <w:b/>
          <w:sz w:val="19"/>
          <w:szCs w:val="19"/>
          <w:lang w:eastAsia="pt-BR"/>
        </w:rPr>
        <w:t xml:space="preserve"> </w:t>
      </w:r>
      <w:r w:rsidRPr="00E66EB6">
        <w:rPr>
          <w:rFonts w:ascii="Book Antiqua" w:eastAsia="Times New Roman" w:hAnsi="Book Antiqua" w:cs="Times New Roman"/>
          <w:b/>
          <w:caps/>
          <w:sz w:val="19"/>
          <w:szCs w:val="19"/>
          <w:highlight w:val="green"/>
          <w:lang w:eastAsia="pt-BR"/>
        </w:rPr>
        <w:t>serão feitas</w:t>
      </w:r>
      <w:r w:rsidRPr="00E66EB6">
        <w:rPr>
          <w:rFonts w:ascii="Book Antiqua" w:eastAsia="Times New Roman" w:hAnsi="Book Antiqua" w:cs="Times New Roman"/>
          <w:b/>
          <w:sz w:val="19"/>
          <w:szCs w:val="19"/>
          <w:lang w:eastAsia="pt-BR"/>
        </w:rPr>
        <w:t xml:space="preserve"> </w:t>
      </w:r>
      <w:r w:rsidRPr="00E66EB6">
        <w:rPr>
          <w:rFonts w:ascii="Book Antiqua" w:eastAsia="Times New Roman" w:hAnsi="Book Antiqua" w:cs="Times New Roman"/>
          <w:b/>
          <w:sz w:val="19"/>
          <w:szCs w:val="19"/>
          <w:highlight w:val="cyan"/>
          <w:lang w:eastAsia="pt-BR"/>
        </w:rPr>
        <w:t>por meio eletrônico em portal próprio</w:t>
      </w:r>
      <w:r w:rsidRPr="00E66EB6">
        <w:rPr>
          <w:rFonts w:ascii="Book Antiqua" w:eastAsia="Times New Roman" w:hAnsi="Book Antiqua" w:cs="Times New Roman"/>
          <w:b/>
          <w:sz w:val="19"/>
          <w:szCs w:val="19"/>
          <w:lang w:eastAsia="pt-BR"/>
        </w:rPr>
        <w:t xml:space="preserve"> aos que se cadastrarem na forma do art. 2</w:t>
      </w:r>
      <w:r w:rsidRPr="00E66EB6">
        <w:rPr>
          <w:rFonts w:ascii="Book Antiqua" w:eastAsia="Times New Roman" w:hAnsi="Book Antiqua" w:cs="Times New Roman"/>
          <w:b/>
          <w:sz w:val="19"/>
          <w:szCs w:val="19"/>
          <w:u w:val="single"/>
          <w:vertAlign w:val="superscript"/>
          <w:lang w:eastAsia="pt-BR"/>
        </w:rPr>
        <w:t>o</w:t>
      </w:r>
      <w:r w:rsidRPr="00E66EB6">
        <w:rPr>
          <w:rFonts w:ascii="Book Antiqua" w:eastAsia="Times New Roman" w:hAnsi="Book Antiqua" w:cs="Times New Roman"/>
          <w:b/>
          <w:sz w:val="19"/>
          <w:szCs w:val="19"/>
          <w:lang w:eastAsia="pt-BR"/>
        </w:rPr>
        <w:t xml:space="preserve"> desta Lei, </w:t>
      </w:r>
      <w:r w:rsidRPr="00E66EB6">
        <w:rPr>
          <w:rFonts w:ascii="Book Antiqua" w:eastAsia="Times New Roman" w:hAnsi="Book Antiqua" w:cs="Times New Roman"/>
          <w:b/>
          <w:caps/>
          <w:sz w:val="19"/>
          <w:szCs w:val="19"/>
          <w:highlight w:val="green"/>
          <w:lang w:eastAsia="pt-BR"/>
        </w:rPr>
        <w:t>dispensando-se</w:t>
      </w:r>
      <w:r w:rsidRPr="00E66EB6">
        <w:rPr>
          <w:rFonts w:ascii="Book Antiqua" w:eastAsia="Times New Roman" w:hAnsi="Book Antiqua" w:cs="Times New Roman"/>
          <w:b/>
          <w:sz w:val="19"/>
          <w:szCs w:val="19"/>
          <w:lang w:eastAsia="pt-BR"/>
        </w:rPr>
        <w:t xml:space="preserve"> </w:t>
      </w:r>
      <w:r w:rsidRPr="00E66EB6">
        <w:rPr>
          <w:rFonts w:ascii="Book Antiqua" w:eastAsia="Times New Roman" w:hAnsi="Book Antiqua" w:cs="Times New Roman"/>
          <w:b/>
          <w:sz w:val="19"/>
          <w:szCs w:val="19"/>
          <w:highlight w:val="yellow"/>
          <w:lang w:eastAsia="pt-BR"/>
        </w:rPr>
        <w:t>a publicação no órgão oficial</w:t>
      </w:r>
      <w:r w:rsidRPr="00E66EB6">
        <w:rPr>
          <w:rFonts w:ascii="Book Antiqua" w:eastAsia="Times New Roman" w:hAnsi="Book Antiqua" w:cs="Times New Roman"/>
          <w:b/>
          <w:sz w:val="19"/>
          <w:szCs w:val="19"/>
          <w:lang w:eastAsia="pt-BR"/>
        </w:rPr>
        <w:t xml:space="preserve">, </w:t>
      </w:r>
      <w:r w:rsidRPr="00E66EB6">
        <w:rPr>
          <w:rFonts w:ascii="Book Antiqua" w:eastAsia="Times New Roman" w:hAnsi="Book Antiqua" w:cs="Times New Roman"/>
          <w:b/>
          <w:sz w:val="19"/>
          <w:szCs w:val="19"/>
          <w:highlight w:val="cyan"/>
          <w:lang w:eastAsia="pt-BR"/>
        </w:rPr>
        <w:t>inclusive eletrônico</w:t>
      </w:r>
      <w:r w:rsidRPr="00E66EB6">
        <w:rPr>
          <w:rFonts w:ascii="Book Antiqua" w:eastAsia="Times New Roman" w:hAnsi="Book Antiqua" w:cs="Times New Roman"/>
          <w:b/>
          <w:sz w:val="18"/>
          <w:szCs w:val="18"/>
          <w:lang w:eastAsia="pt-BR"/>
        </w:rPr>
        <w:t>.</w:t>
      </w:r>
      <w:r w:rsidR="006F331B" w:rsidRPr="00E66EB6">
        <w:rPr>
          <w:rFonts w:ascii="Book Antiqua" w:eastAsia="Times New Roman" w:hAnsi="Book Antiqua" w:cs="Times New Roman"/>
          <w:b/>
          <w:sz w:val="18"/>
          <w:szCs w:val="18"/>
          <w:lang w:eastAsia="pt-BR"/>
        </w:rPr>
        <w:t xml:space="preserve"> </w:t>
      </w:r>
      <w:r w:rsidR="006F331B" w:rsidRPr="00E66EB6">
        <w:rPr>
          <w:rFonts w:ascii="Book Antiqua" w:eastAsia="Times New Roman" w:hAnsi="Book Antiqua" w:cs="Times New Roman"/>
          <w:b/>
          <w:color w:val="FF0000"/>
          <w:sz w:val="16"/>
          <w:szCs w:val="16"/>
          <w:u w:val="single"/>
          <w:lang w:eastAsia="pt-BR"/>
        </w:rPr>
        <w:t>(MPGO-2012)</w:t>
      </w:r>
      <w:r w:rsidR="00BD04BB" w:rsidRPr="00E66EB6">
        <w:rPr>
          <w:rFonts w:ascii="Book Antiqua" w:eastAsia="Times New Roman" w:hAnsi="Book Antiqua" w:cs="Times New Roman"/>
          <w:b/>
          <w:sz w:val="16"/>
          <w:szCs w:val="16"/>
          <w:lang w:eastAsia="pt-BR"/>
        </w:rPr>
        <w:t xml:space="preserve"> </w:t>
      </w:r>
      <w:r w:rsidR="00BD04BB" w:rsidRPr="00E66EB6">
        <w:rPr>
          <w:rFonts w:ascii="Book Antiqua" w:hAnsi="Book Antiqua" w:cs="Times New Roman"/>
          <w:b/>
          <w:color w:val="FF0000"/>
          <w:sz w:val="16"/>
          <w:szCs w:val="16"/>
          <w:u w:val="single"/>
        </w:rPr>
        <w:t>(PGEPI-2014)</w:t>
      </w:r>
      <w:r w:rsidR="00F04E90" w:rsidRPr="00E66EB6">
        <w:rPr>
          <w:rFonts w:ascii="Book Antiqua" w:hAnsi="Book Antiqua" w:cs="Times New Roman"/>
          <w:b/>
          <w:color w:val="FF0000"/>
          <w:sz w:val="16"/>
          <w:szCs w:val="16"/>
        </w:rPr>
        <w:t xml:space="preserve"> </w:t>
      </w:r>
      <w:r w:rsidR="00F04E90" w:rsidRPr="00E66EB6">
        <w:rPr>
          <w:rFonts w:ascii="Book Antiqua" w:hAnsi="Book Antiqua" w:cs="Times New Roman"/>
          <w:b/>
          <w:color w:val="FF0000"/>
          <w:sz w:val="16"/>
          <w:szCs w:val="16"/>
          <w:u w:val="single"/>
        </w:rPr>
        <w:t>(DPESP-2015)</w:t>
      </w:r>
      <w:r w:rsidR="00512850" w:rsidRPr="00E66EB6">
        <w:rPr>
          <w:rFonts w:ascii="Book Antiqua" w:hAnsi="Book Antiqua" w:cs="Times New Roman"/>
          <w:b/>
          <w:color w:val="FF0000"/>
          <w:sz w:val="16"/>
          <w:szCs w:val="16"/>
        </w:rPr>
        <w:t xml:space="preserve"> </w:t>
      </w:r>
      <w:r w:rsidR="00512850" w:rsidRPr="00E66EB6">
        <w:rPr>
          <w:rFonts w:ascii="Book Antiqua" w:hAnsi="Book Antiqua" w:cs="Times New Roman"/>
          <w:b/>
          <w:color w:val="FF0000"/>
          <w:sz w:val="16"/>
          <w:szCs w:val="16"/>
          <w:u w:val="single"/>
        </w:rPr>
        <w:t>(PGERS-2015)</w:t>
      </w:r>
      <w:r w:rsidR="00512850" w:rsidRPr="00E66EB6">
        <w:rPr>
          <w:rFonts w:ascii="Book Antiqua" w:hAnsi="Book Antiqua" w:cs="Times New Roman"/>
          <w:b/>
          <w:color w:val="FF0000"/>
          <w:sz w:val="16"/>
          <w:szCs w:val="16"/>
        </w:rPr>
        <w:t xml:space="preserve"> </w:t>
      </w:r>
      <w:bookmarkStart w:id="4" w:name="_Hlk103258395"/>
      <w:r w:rsidR="00512850" w:rsidRPr="00E66EB6">
        <w:rPr>
          <w:rFonts w:ascii="Book Antiqua" w:hAnsi="Book Antiqua" w:cs="Times New Roman"/>
          <w:b/>
          <w:color w:val="FF0000"/>
          <w:sz w:val="16"/>
          <w:szCs w:val="16"/>
          <w:u w:val="single"/>
        </w:rPr>
        <w:t>(TRT2-2016)</w:t>
      </w:r>
      <w:bookmarkEnd w:id="4"/>
      <w:r w:rsidR="00E66EB6">
        <w:rPr>
          <w:rFonts w:ascii="Book Antiqua" w:hAnsi="Book Antiqua" w:cs="Times New Roman"/>
          <w:b/>
          <w:color w:val="FF0000"/>
          <w:sz w:val="16"/>
          <w:szCs w:val="16"/>
        </w:rPr>
        <w:t xml:space="preserve"> </w:t>
      </w:r>
      <w:r w:rsidR="00E66EB6">
        <w:rPr>
          <w:rFonts w:ascii="Book Antiqua" w:hAnsi="Book Antiqua" w:cs="Times New Roman"/>
          <w:b/>
          <w:color w:val="FF0000"/>
          <w:sz w:val="16"/>
          <w:szCs w:val="16"/>
          <w:u w:val="single"/>
        </w:rPr>
        <w:t>(PGM-POA/RS-2016)</w:t>
      </w:r>
      <w:r w:rsidR="00EA1E89" w:rsidRPr="00E66EB6">
        <w:rPr>
          <w:rFonts w:ascii="Book Antiqua" w:hAnsi="Book Antiqua" w:cs="Times New Roman"/>
          <w:b/>
          <w:color w:val="FF0000"/>
          <w:sz w:val="16"/>
          <w:szCs w:val="16"/>
        </w:rPr>
        <w:t xml:space="preserve"> </w:t>
      </w:r>
      <w:r w:rsidR="00EA1E89" w:rsidRPr="00E66EB6">
        <w:rPr>
          <w:rFonts w:ascii="Book Antiqua" w:eastAsia="Times New Roman" w:hAnsi="Book Antiqua" w:cs="Times New Roman"/>
          <w:b/>
          <w:color w:val="FF0000"/>
          <w:sz w:val="16"/>
          <w:szCs w:val="16"/>
          <w:lang w:eastAsia="pt-BR"/>
        </w:rPr>
        <w:t>(</w:t>
      </w:r>
      <w:r w:rsidR="00EA1E89" w:rsidRPr="00E66EB6">
        <w:rPr>
          <w:rFonts w:ascii="Book Antiqua" w:eastAsia="Times New Roman" w:hAnsi="Book Antiqua" w:cs="Times New Roman"/>
          <w:b/>
          <w:color w:val="FF0000"/>
          <w:sz w:val="16"/>
          <w:szCs w:val="16"/>
          <w:u w:val="single"/>
          <w:lang w:eastAsia="pt-BR"/>
        </w:rPr>
        <w:t xml:space="preserve">Anal. </w:t>
      </w:r>
      <w:proofErr w:type="gramStart"/>
      <w:r w:rsidR="00EA1E89" w:rsidRPr="00E66EB6">
        <w:rPr>
          <w:rFonts w:ascii="Book Antiqua" w:eastAsia="Times New Roman" w:hAnsi="Book Antiqua" w:cs="Times New Roman"/>
          <w:b/>
          <w:color w:val="FF0000"/>
          <w:sz w:val="16"/>
          <w:szCs w:val="16"/>
          <w:u w:val="single"/>
          <w:lang w:eastAsia="pt-BR"/>
        </w:rPr>
        <w:t>Judic./</w:t>
      </w:r>
      <w:proofErr w:type="gramEnd"/>
      <w:r w:rsidR="00EA1E89" w:rsidRPr="00E66EB6">
        <w:rPr>
          <w:rFonts w:ascii="Book Antiqua" w:eastAsia="Times New Roman" w:hAnsi="Book Antiqua" w:cs="Times New Roman"/>
          <w:b/>
          <w:color w:val="FF0000"/>
          <w:sz w:val="16"/>
          <w:szCs w:val="16"/>
          <w:u w:val="single"/>
          <w:lang w:eastAsia="pt-BR"/>
        </w:rPr>
        <w:t>TJPE-2017</w:t>
      </w:r>
      <w:r w:rsidR="00EA1E89" w:rsidRPr="00E66EB6">
        <w:rPr>
          <w:rFonts w:ascii="Book Antiqua" w:eastAsia="Times New Roman" w:hAnsi="Book Antiqua" w:cs="Times New Roman"/>
          <w:b/>
          <w:color w:val="FF0000"/>
          <w:sz w:val="16"/>
          <w:szCs w:val="16"/>
          <w:lang w:eastAsia="pt-BR"/>
        </w:rPr>
        <w:t>)</w:t>
      </w:r>
      <w:r w:rsidR="0091210E" w:rsidRPr="00E66EB6">
        <w:rPr>
          <w:rFonts w:ascii="Book Antiqua" w:eastAsia="Times New Roman" w:hAnsi="Book Antiqua" w:cs="Times New Roman"/>
          <w:b/>
          <w:color w:val="FF0000"/>
          <w:sz w:val="16"/>
          <w:szCs w:val="16"/>
          <w:lang w:eastAsia="pt-BR"/>
        </w:rPr>
        <w:t xml:space="preserve"> </w:t>
      </w:r>
      <w:bookmarkStart w:id="5" w:name="_Hlk89179296"/>
      <w:r w:rsidR="0091210E" w:rsidRPr="00E66EB6">
        <w:rPr>
          <w:rFonts w:ascii="Book Antiqua" w:eastAsia="Times New Roman" w:hAnsi="Book Antiqua" w:cs="Times New Roman"/>
          <w:b/>
          <w:color w:val="FF0000"/>
          <w:sz w:val="16"/>
          <w:szCs w:val="16"/>
          <w:u w:val="single"/>
          <w:lang w:eastAsia="pt-BR"/>
        </w:rPr>
        <w:t>(DPEAM-2018)</w:t>
      </w:r>
      <w:bookmarkEnd w:id="5"/>
      <w:r w:rsidR="00CF0846" w:rsidRPr="00E66EB6">
        <w:rPr>
          <w:rFonts w:ascii="Book Antiqua" w:eastAsia="Times New Roman" w:hAnsi="Book Antiqua" w:cs="Times New Roman"/>
          <w:b/>
          <w:color w:val="FF0000"/>
          <w:sz w:val="16"/>
          <w:szCs w:val="16"/>
          <w:lang w:eastAsia="pt-BR"/>
        </w:rPr>
        <w:t xml:space="preserve"> </w:t>
      </w:r>
      <w:r w:rsidR="00CF0846" w:rsidRPr="00E66EB6">
        <w:rPr>
          <w:rFonts w:ascii="Book Antiqua" w:hAnsi="Book Antiqua" w:cs="Times New Roman"/>
          <w:b/>
          <w:color w:val="FF0000"/>
          <w:sz w:val="16"/>
          <w:szCs w:val="16"/>
          <w:u w:val="single"/>
        </w:rPr>
        <w:t xml:space="preserve">(Anal. </w:t>
      </w:r>
      <w:proofErr w:type="gramStart"/>
      <w:r w:rsidR="00CF0846" w:rsidRPr="00E66EB6">
        <w:rPr>
          <w:rFonts w:ascii="Book Antiqua" w:hAnsi="Book Antiqua" w:cs="Times New Roman"/>
          <w:b/>
          <w:color w:val="FF0000"/>
          <w:sz w:val="16"/>
          <w:szCs w:val="16"/>
          <w:u w:val="single"/>
        </w:rPr>
        <w:t>Judic./</w:t>
      </w:r>
      <w:proofErr w:type="gramEnd"/>
      <w:r w:rsidR="00CF0846" w:rsidRPr="00E66EB6">
        <w:rPr>
          <w:rFonts w:ascii="Book Antiqua" w:hAnsi="Book Antiqua" w:cs="Times New Roman"/>
          <w:b/>
          <w:color w:val="FF0000"/>
          <w:sz w:val="16"/>
          <w:szCs w:val="16"/>
          <w:u w:val="single"/>
        </w:rPr>
        <w:t>STM-2018)</w:t>
      </w:r>
      <w:r w:rsidR="00E66EB6">
        <w:rPr>
          <w:rFonts w:ascii="Book Antiqua" w:hAnsi="Book Antiqua" w:cs="Times New Roman"/>
          <w:b/>
          <w:color w:val="FF0000"/>
          <w:sz w:val="16"/>
          <w:szCs w:val="16"/>
        </w:rPr>
        <w:t xml:space="preserve"> </w:t>
      </w:r>
      <w:r w:rsidR="00E66EB6">
        <w:rPr>
          <w:rFonts w:ascii="Book Antiqua" w:hAnsi="Book Antiqua" w:cs="Times New Roman"/>
          <w:b/>
          <w:color w:val="FF0000"/>
          <w:sz w:val="16"/>
          <w:szCs w:val="16"/>
          <w:u w:val="single"/>
        </w:rPr>
        <w:t>(Cartórios/TJSC-2023)</w:t>
      </w:r>
      <w:r w:rsidR="00C66DFD" w:rsidRPr="00E66EB6">
        <w:rPr>
          <w:rFonts w:ascii="Book Antiqua" w:hAnsi="Book Antiqua" w:cs="Times New Roman"/>
          <w:b/>
          <w:color w:val="FF0000"/>
          <w:sz w:val="16"/>
          <w:szCs w:val="16"/>
        </w:rPr>
        <w:t xml:space="preserve"> </w:t>
      </w:r>
      <w:r w:rsidR="00C66DFD" w:rsidRPr="00E66EB6">
        <w:rPr>
          <w:rFonts w:ascii="Book Antiqua" w:hAnsi="Book Antiqua"/>
          <w:b/>
          <w:color w:val="FF0000"/>
          <w:sz w:val="16"/>
          <w:szCs w:val="16"/>
          <w:u w:val="single"/>
        </w:rPr>
        <w:t>(MPSC-2021</w:t>
      </w:r>
      <w:r w:rsidR="00E66EB6">
        <w:rPr>
          <w:rFonts w:ascii="Book Antiqua" w:hAnsi="Book Antiqua"/>
          <w:b/>
          <w:color w:val="FF0000"/>
          <w:sz w:val="16"/>
          <w:szCs w:val="16"/>
          <w:u w:val="single"/>
        </w:rPr>
        <w:t>/2024</w:t>
      </w:r>
      <w:r w:rsidR="00C66DFD" w:rsidRPr="00E66EB6">
        <w:rPr>
          <w:rFonts w:ascii="Book Antiqua" w:hAnsi="Book Antiqua"/>
          <w:b/>
          <w:color w:val="FF0000"/>
          <w:sz w:val="16"/>
          <w:szCs w:val="16"/>
          <w:u w:val="single"/>
        </w:rPr>
        <w:t>)</w:t>
      </w:r>
      <w:r w:rsidR="00A367CA">
        <w:rPr>
          <w:rFonts w:ascii="Book Antiqua" w:hAnsi="Book Antiqua"/>
          <w:b/>
          <w:color w:val="FF0000"/>
          <w:sz w:val="16"/>
          <w:szCs w:val="16"/>
        </w:rPr>
        <w:t xml:space="preserve"> </w:t>
      </w:r>
      <w:bookmarkStart w:id="6" w:name="_Hlk216266014"/>
      <w:r w:rsidR="00A367CA">
        <w:rPr>
          <w:rFonts w:ascii="Book Antiqua" w:hAnsi="Book Antiqua"/>
          <w:b/>
          <w:color w:val="FF0000"/>
          <w:sz w:val="16"/>
          <w:szCs w:val="16"/>
          <w:u w:val="single"/>
        </w:rPr>
        <w:t>(PGM-Cachoeiro do Itapemirim/ES-2024)</w:t>
      </w:r>
      <w:bookmarkEnd w:id="6"/>
    </w:p>
    <w:tbl>
      <w:tblPr>
        <w:tblStyle w:val="Tabelacomgrade"/>
        <w:tblW w:w="0" w:type="auto"/>
        <w:shd w:val="clear" w:color="auto" w:fill="CCFFFF"/>
        <w:tblLook w:val="04A0" w:firstRow="1" w:lastRow="0" w:firstColumn="1" w:lastColumn="0" w:noHBand="0" w:noVBand="1"/>
      </w:tblPr>
      <w:tblGrid>
        <w:gridCol w:w="8494"/>
      </w:tblGrid>
      <w:tr w:rsidR="00E66EB6" w:rsidRPr="003D743D" w14:paraId="3011FD45" w14:textId="77777777" w:rsidTr="004772E8">
        <w:tc>
          <w:tcPr>
            <w:tcW w:w="8494" w:type="dxa"/>
            <w:shd w:val="clear" w:color="auto" w:fill="CCFFFF"/>
          </w:tcPr>
          <w:p w14:paraId="4749CE13" w14:textId="02963C22" w:rsidR="00A367CA" w:rsidRPr="00A367CA" w:rsidRDefault="00A367CA" w:rsidP="00A367CA">
            <w:pPr>
              <w:jc w:val="both"/>
              <w:rPr>
                <w:rFonts w:ascii="Book Antiqua" w:eastAsia="Times New Roman" w:hAnsi="Book Antiqua" w:cs="Times New Roman"/>
                <w:b/>
                <w:bCs/>
                <w:sz w:val="19"/>
                <w:szCs w:val="19"/>
                <w:lang w:eastAsia="pt-BR"/>
              </w:rPr>
            </w:pPr>
            <w:r w:rsidRPr="003D743D">
              <w:rPr>
                <w:rFonts w:ascii="Book Antiqua" w:eastAsia="Times New Roman" w:hAnsi="Book Antiqua" w:cs="Times New Roman"/>
                <w:b/>
                <w:bCs/>
                <w:i/>
                <w:color w:val="FF0000"/>
                <w:sz w:val="19"/>
                <w:szCs w:val="19"/>
                <w:lang w:eastAsia="pt-BR"/>
              </w:rPr>
              <w:t>#</w:t>
            </w:r>
            <w:r w:rsidRPr="003D743D">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000045">
              <w:rPr>
                <w:rFonts w:ascii="Book Antiqua" w:eastAsia="Times New Roman" w:hAnsi="Book Antiqua" w:cs="Times New Roman"/>
                <w:b/>
                <w:bCs/>
                <w:i/>
                <w:color w:val="FF0000"/>
                <w:sz w:val="19"/>
                <w:szCs w:val="19"/>
                <w:highlight w:val="green"/>
                <w:lang w:eastAsia="pt-BR"/>
              </w:rPr>
              <w:t>STJ</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DOD</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PGM-Cachoeiro do Itapemirim/ES-2024</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CESPE</w:t>
            </w:r>
            <w:r w:rsidRPr="003D743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i/>
                <w:iCs/>
                <w:sz w:val="19"/>
                <w:szCs w:val="19"/>
                <w:highlight w:val="green"/>
                <w:u w:val="single"/>
                <w:lang w:eastAsia="pt-BR"/>
              </w:rPr>
              <w:t>É</w:t>
            </w:r>
            <w:r w:rsidRPr="00A367CA">
              <w:rPr>
                <w:rFonts w:ascii="Book Antiqua" w:eastAsia="Times New Roman" w:hAnsi="Book Antiqua" w:cs="Times New Roman"/>
                <w:b/>
                <w:bCs/>
                <w:i/>
                <w:iCs/>
                <w:sz w:val="19"/>
                <w:szCs w:val="19"/>
                <w:u w:val="single"/>
                <w:lang w:eastAsia="pt-BR"/>
              </w:rPr>
              <w:t xml:space="preserve"> </w:t>
            </w:r>
            <w:r w:rsidRPr="004A52B8">
              <w:rPr>
                <w:rFonts w:ascii="Book Antiqua" w:eastAsia="Times New Roman" w:hAnsi="Book Antiqua" w:cs="Times New Roman"/>
                <w:b/>
                <w:bCs/>
                <w:i/>
                <w:iCs/>
                <w:sz w:val="19"/>
                <w:szCs w:val="19"/>
                <w:u w:val="single"/>
                <w:shd w:val="clear" w:color="auto" w:fill="F7CAAC" w:themeFill="accent2" w:themeFillTint="66"/>
                <w:lang w:eastAsia="pt-BR"/>
              </w:rPr>
              <w:t>nula</w:t>
            </w:r>
            <w:r w:rsidRPr="00A367CA">
              <w:rPr>
                <w:rFonts w:ascii="Book Antiqua" w:eastAsia="Times New Roman" w:hAnsi="Book Antiqua" w:cs="Times New Roman"/>
                <w:b/>
                <w:bCs/>
                <w:i/>
                <w:iCs/>
                <w:sz w:val="19"/>
                <w:szCs w:val="19"/>
                <w:u w:val="single"/>
                <w:lang w:eastAsia="pt-BR"/>
              </w:rPr>
              <w:t xml:space="preserve"> a modificação ou alternância do meio de intimação eletrônica (Portal ou Diário eletrônico) pelos Tribunais, durante a tramitação processual, sem aviso prévio, causando prejuízo às partes</w:t>
            </w:r>
            <w:r>
              <w:rPr>
                <w:rFonts w:ascii="Book Antiqua" w:eastAsia="Times New Roman" w:hAnsi="Book Antiqua" w:cs="Times New Roman"/>
                <w:sz w:val="19"/>
                <w:szCs w:val="19"/>
                <w:lang w:eastAsia="pt-BR"/>
              </w:rPr>
              <w:t xml:space="preserve">: </w:t>
            </w:r>
            <w:r w:rsidRPr="00A367CA">
              <w:rPr>
                <w:rFonts w:ascii="Book Antiqua" w:eastAsia="Times New Roman" w:hAnsi="Book Antiqua" w:cs="Times New Roman"/>
                <w:b/>
                <w:bCs/>
                <w:sz w:val="19"/>
                <w:szCs w:val="19"/>
                <w:lang w:eastAsia="pt-BR"/>
              </w:rPr>
              <w:t>Caso hipotético: Regina ajuizou ação contra Madalena.</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Durante a tramitação do processo, todas as intimações ocorreram por meio do Portal Eletrônico.</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Ao final, o pedido foi julgado procedente.</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Inconformada, Madalena interpôs apelação.</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Na peça recursal, o advogado de Madalena requereu que o julgamento ocorresse, no Tribunal de Justiça, de forma presencial (e não virtual), para que pudesse realizar sustentação oral.</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Esse pedido do advogado foi acolhido pelo Desembargador Relator, que determinou a inclusão do feito em pauta de julgamento presencial.</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O advogado de Madalena tomou conhecimento dessa decisão do Relator por meio de intimação realizada pelo Portal Eletrônico (assim como havia ocorrido durante todo o processo).</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Em seguida, o advogado ficou acompanhando o Portal Eletrônico e aguardando a intimação da pauta com a data do julgamento.</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No entanto, para surpresa do advogado de Madalena, três meses depois, a intimação que ele recebeu no Portal Eletrônico foi a de que o julgamento da apelação havia ocorrido na semana anterior e que o Tribunal de Justiça havia desprovido o recurso, confirmando a sentença.</w:t>
            </w:r>
          </w:p>
          <w:p w14:paraId="6B9206F3" w14:textId="2A0A8F96" w:rsidR="00A367CA" w:rsidRDefault="00A367CA" w:rsidP="00A367CA">
            <w:pPr>
              <w:jc w:val="both"/>
              <w:rPr>
                <w:rFonts w:ascii="Book Antiqua" w:eastAsia="Times New Roman" w:hAnsi="Book Antiqua" w:cs="Times New Roman"/>
                <w:b/>
                <w:bCs/>
                <w:sz w:val="19"/>
                <w:szCs w:val="19"/>
                <w:lang w:eastAsia="pt-BR"/>
              </w:rPr>
            </w:pPr>
            <w:r w:rsidRPr="00A367CA">
              <w:rPr>
                <w:rFonts w:ascii="Book Antiqua" w:eastAsia="Times New Roman" w:hAnsi="Book Antiqua" w:cs="Times New Roman"/>
                <w:b/>
                <w:bCs/>
                <w:sz w:val="19"/>
                <w:szCs w:val="19"/>
                <w:lang w:eastAsia="pt-BR"/>
              </w:rPr>
              <w:t>O STJ reconheceu a nulidade do julgamento da apelação.</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Se as intimações do feito vinham sendo intimada por meio do Portal eletrônico, não é possível que o Poder Judiciário, de inopino e sem prévio aviso aos interessados, altere o meio utilizado e faça</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a publicação exclusivamente no Diário de Justiça eletrônico, surpreendendo a parte e seu representante e causando-lhe prejuízo, já que não pode comparecer ao julgamento e proferir sustentação oral</w:t>
            </w:r>
            <w:r w:rsidRPr="00A367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367CA">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 xml:space="preserve">, </w:t>
            </w:r>
            <w:r w:rsidRPr="00A367CA">
              <w:rPr>
                <w:rFonts w:ascii="Book Antiqua" w:eastAsia="Times New Roman" w:hAnsi="Book Antiqua" w:cs="Times New Roman"/>
                <w:sz w:val="19"/>
                <w:szCs w:val="19"/>
                <w:lang w:eastAsia="pt-BR"/>
              </w:rPr>
              <w:t>REsp 2018319-RJ, Rel. Min. João Otávio de Noronha, j</w:t>
            </w:r>
            <w:r>
              <w:rPr>
                <w:rFonts w:ascii="Book Antiqua" w:eastAsia="Times New Roman" w:hAnsi="Book Antiqua" w:cs="Times New Roman"/>
                <w:sz w:val="19"/>
                <w:szCs w:val="19"/>
                <w:lang w:eastAsia="pt-BR"/>
              </w:rPr>
              <w:t>.</w:t>
            </w:r>
            <w:r w:rsidRPr="00A367CA">
              <w:rPr>
                <w:rFonts w:ascii="Book Antiqua" w:eastAsia="Times New Roman" w:hAnsi="Book Antiqua" w:cs="Times New Roman"/>
                <w:sz w:val="19"/>
                <w:szCs w:val="19"/>
                <w:lang w:eastAsia="pt-BR"/>
              </w:rPr>
              <w:t xml:space="preserve"> 20/2/24</w:t>
            </w:r>
            <w:r w:rsidRPr="00A367CA">
              <w:rPr>
                <w:rFonts w:ascii="Book Antiqua" w:eastAsia="Times New Roman" w:hAnsi="Book Antiqua" w:cs="Times New Roman"/>
                <w:b/>
                <w:bCs/>
                <w:sz w:val="19"/>
                <w:szCs w:val="19"/>
                <w:lang w:eastAsia="pt-BR"/>
              </w:rPr>
              <w:t xml:space="preserve"> (Info 801).</w:t>
            </w:r>
          </w:p>
          <w:tbl>
            <w:tblPr>
              <w:tblStyle w:val="Tabelacomgrade"/>
              <w:tblW w:w="0" w:type="auto"/>
              <w:tblLook w:val="04A0" w:firstRow="1" w:lastRow="0" w:firstColumn="1" w:lastColumn="0" w:noHBand="0" w:noVBand="1"/>
            </w:tblPr>
            <w:tblGrid>
              <w:gridCol w:w="8268"/>
            </w:tblGrid>
            <w:tr w:rsidR="00A367CA" w14:paraId="230DB283" w14:textId="77777777" w:rsidTr="00365D09">
              <w:tc>
                <w:tcPr>
                  <w:tcW w:w="8268" w:type="dxa"/>
                  <w:shd w:val="clear" w:color="auto" w:fill="FFFFFF" w:themeFill="background1"/>
                </w:tcPr>
                <w:p w14:paraId="43EE2362" w14:textId="775D48AC" w:rsidR="00A367CA" w:rsidRPr="00A367CA" w:rsidRDefault="00A367CA"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t xml:space="preserve"> </w:t>
                  </w:r>
                  <w:r w:rsidRPr="00A367CA">
                    <w:rPr>
                      <w:rFonts w:ascii="Book Antiqua" w:hAnsi="Book Antiqua"/>
                      <w:b/>
                      <w:i/>
                      <w:sz w:val="18"/>
                      <w:szCs w:val="18"/>
                      <w:u w:val="single"/>
                    </w:rPr>
                    <w:t>Formas mais comuns de intimação</w:t>
                  </w:r>
                  <w:r>
                    <w:rPr>
                      <w:rFonts w:ascii="Book Antiqua" w:hAnsi="Book Antiqua"/>
                      <w:bCs/>
                      <w:iCs/>
                      <w:sz w:val="18"/>
                      <w:szCs w:val="18"/>
                    </w:rPr>
                    <w:t xml:space="preserve">: </w:t>
                  </w:r>
                  <w:r w:rsidRPr="00A367CA">
                    <w:rPr>
                      <w:rFonts w:ascii="Book Antiqua" w:hAnsi="Book Antiqua"/>
                      <w:bCs/>
                      <w:iCs/>
                      <w:sz w:val="18"/>
                      <w:szCs w:val="18"/>
                    </w:rPr>
                    <w:t>As duas formas mais comuns de intimação atualmente são as seguintes:</w:t>
                  </w:r>
                  <w:r>
                    <w:rPr>
                      <w:rFonts w:ascii="Book Antiqua" w:hAnsi="Book Antiqua"/>
                      <w:bCs/>
                      <w:iCs/>
                      <w:sz w:val="18"/>
                      <w:szCs w:val="18"/>
                    </w:rPr>
                    <w:t xml:space="preserve"> </w:t>
                  </w:r>
                  <w:r w:rsidRPr="00A367CA">
                    <w:rPr>
                      <w:rFonts w:ascii="Book Antiqua" w:hAnsi="Book Antiqua"/>
                      <w:bCs/>
                      <w:iCs/>
                      <w:sz w:val="18"/>
                      <w:szCs w:val="18"/>
                    </w:rPr>
                    <w:t>a) Diário da Justiça eletrônico;</w:t>
                  </w:r>
                  <w:r>
                    <w:rPr>
                      <w:rFonts w:ascii="Book Antiqua" w:hAnsi="Book Antiqua"/>
                      <w:bCs/>
                      <w:iCs/>
                      <w:sz w:val="18"/>
                      <w:szCs w:val="18"/>
                    </w:rPr>
                    <w:t xml:space="preserve"> </w:t>
                  </w:r>
                  <w:r w:rsidRPr="00A367CA">
                    <w:rPr>
                      <w:rFonts w:ascii="Book Antiqua" w:hAnsi="Book Antiqua"/>
                      <w:bCs/>
                      <w:iCs/>
                      <w:sz w:val="18"/>
                      <w:szCs w:val="18"/>
                    </w:rPr>
                    <w:t>b) Intimação eletrônica (por meio de Portal Eletrônico – portal de intimações).</w:t>
                  </w:r>
                  <w:r>
                    <w:rPr>
                      <w:rFonts w:ascii="Book Antiqua" w:hAnsi="Book Antiqua"/>
                      <w:bCs/>
                      <w:iCs/>
                      <w:sz w:val="18"/>
                      <w:szCs w:val="18"/>
                    </w:rPr>
                    <w:t xml:space="preserve"> </w:t>
                  </w:r>
                  <w:r w:rsidRPr="00A367CA">
                    <w:rPr>
                      <w:rFonts w:ascii="Book Antiqua" w:hAnsi="Book Antiqua"/>
                      <w:bCs/>
                      <w:iCs/>
                      <w:sz w:val="18"/>
                      <w:szCs w:val="18"/>
                    </w:rPr>
                    <w:t>Essas duas espécies de intimação estão previstas na Lei nº 11.419/2006 (Lei do Processo Judicial Eletrônico).</w:t>
                  </w:r>
                </w:p>
                <w:p w14:paraId="25393ED8" w14:textId="37A55BD4" w:rsidR="00A367CA" w:rsidRPr="00A367CA" w:rsidRDefault="00A367CA"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
                      <w:i/>
                      <w:sz w:val="18"/>
                      <w:szCs w:val="18"/>
                      <w:u w:val="single"/>
                    </w:rPr>
                    <w:t>Diário da Justiça eletrônico (</w:t>
                  </w:r>
                  <w:proofErr w:type="spellStart"/>
                  <w:r w:rsidRPr="00A367CA">
                    <w:rPr>
                      <w:rFonts w:ascii="Book Antiqua" w:hAnsi="Book Antiqua"/>
                      <w:b/>
                      <w:i/>
                      <w:sz w:val="18"/>
                      <w:szCs w:val="18"/>
                      <w:u w:val="single"/>
                    </w:rPr>
                    <w:t>DJe</w:t>
                  </w:r>
                  <w:proofErr w:type="spellEnd"/>
                  <w:r w:rsidRPr="00A367CA">
                    <w:rPr>
                      <w:rFonts w:ascii="Book Antiqua" w:hAnsi="Book Antiqua"/>
                      <w:b/>
                      <w:i/>
                      <w:sz w:val="18"/>
                      <w:szCs w:val="18"/>
                      <w:u w:val="single"/>
                    </w:rPr>
                    <w:t>)</w:t>
                  </w:r>
                  <w:r>
                    <w:rPr>
                      <w:rFonts w:ascii="Book Antiqua" w:hAnsi="Book Antiqua"/>
                      <w:bCs/>
                      <w:iCs/>
                      <w:sz w:val="18"/>
                      <w:szCs w:val="18"/>
                    </w:rPr>
                    <w:t xml:space="preserve">: </w:t>
                  </w:r>
                  <w:r w:rsidRPr="00A367CA">
                    <w:rPr>
                      <w:rFonts w:ascii="Book Antiqua" w:hAnsi="Book Antiqua"/>
                      <w:bCs/>
                      <w:iCs/>
                      <w:sz w:val="18"/>
                      <w:szCs w:val="18"/>
                    </w:rPr>
                    <w:t xml:space="preserve">É como se fosse o antigo Diário Oficial, no entanto, agora não mais em papel e sim por meio de um site que divulga as intimações em </w:t>
                  </w:r>
                  <w:proofErr w:type="spellStart"/>
                  <w:r w:rsidRPr="00A367CA">
                    <w:rPr>
                      <w:rFonts w:ascii="Book Antiqua" w:hAnsi="Book Antiqua"/>
                      <w:bCs/>
                      <w:iCs/>
                      <w:sz w:val="18"/>
                      <w:szCs w:val="18"/>
                    </w:rPr>
                    <w:t>pdf</w:t>
                  </w:r>
                  <w:proofErr w:type="spellEnd"/>
                  <w:r w:rsidRPr="00A367CA">
                    <w:rPr>
                      <w:rFonts w:ascii="Book Antiqua" w:hAnsi="Book Antiqua"/>
                      <w:bCs/>
                      <w:iCs/>
                      <w:sz w:val="18"/>
                      <w:szCs w:val="18"/>
                    </w:rPr>
                    <w:t xml:space="preserve"> ou página de internet (</w:t>
                  </w:r>
                  <w:proofErr w:type="spellStart"/>
                  <w:r w:rsidRPr="00A367CA">
                    <w:rPr>
                      <w:rFonts w:ascii="Book Antiqua" w:hAnsi="Book Antiqua"/>
                      <w:bCs/>
                      <w:iCs/>
                      <w:sz w:val="18"/>
                      <w:szCs w:val="18"/>
                    </w:rPr>
                    <w:t>html</w:t>
                  </w:r>
                  <w:proofErr w:type="spellEnd"/>
                  <w:r w:rsidRPr="00A367CA">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Cs/>
                      <w:iCs/>
                      <w:sz w:val="18"/>
                      <w:szCs w:val="18"/>
                    </w:rPr>
                    <w:t>Apenas para você entender melhor, é como se fosse o papel, porém agora veiculado na internet. Assim, todos os dias úteis é publicado um Diário Oficial com os números dos processos e os nomes dos advogados.</w:t>
                  </w:r>
                  <w:r>
                    <w:rPr>
                      <w:rFonts w:ascii="Book Antiqua" w:hAnsi="Book Antiqua"/>
                      <w:bCs/>
                      <w:iCs/>
                      <w:sz w:val="18"/>
                      <w:szCs w:val="18"/>
                    </w:rPr>
                    <w:t xml:space="preserve"> </w:t>
                  </w:r>
                  <w:r w:rsidRPr="00A367CA">
                    <w:rPr>
                      <w:rFonts w:ascii="Book Antiqua" w:hAnsi="Book Antiqua"/>
                      <w:bCs/>
                      <w:iCs/>
                      <w:sz w:val="18"/>
                      <w:szCs w:val="18"/>
                    </w:rPr>
                    <w:t>Encontra-se previsto no art. 4º da Lei 11.419/06</w:t>
                  </w:r>
                  <w:r>
                    <w:rPr>
                      <w:rFonts w:ascii="Book Antiqua" w:hAnsi="Book Antiqua"/>
                      <w:bCs/>
                      <w:iCs/>
                      <w:sz w:val="18"/>
                      <w:szCs w:val="18"/>
                    </w:rPr>
                    <w:t xml:space="preserve">: </w:t>
                  </w:r>
                  <w:r w:rsidRPr="00A367CA">
                    <w:rPr>
                      <w:rFonts w:ascii="Book Antiqua" w:hAnsi="Book Antiqua"/>
                      <w:bCs/>
                      <w:i/>
                      <w:sz w:val="18"/>
                      <w:szCs w:val="18"/>
                    </w:rPr>
                    <w:t>“Art. 4º Os tribunais poderão criar Diário da Justiça eletrônico, disponibilizado em sítio da rede mundial de computadores, para publicação de atos judiciais e administrativos próprios e dos órgãos a eles subordinados, bem como comunicações em geral. (...) § 2º A publicação eletrônica na forma deste artigo substitui qualquer outro meio e publicação oficial, para quaisquer efeitos legais, à exceção dos casos que, por lei, exigem intimação ou vista pessoal.”</w:t>
                  </w:r>
                </w:p>
                <w:p w14:paraId="35733731" w14:textId="2E79B262" w:rsidR="00A367CA" w:rsidRDefault="00A367CA"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
                      <w:i/>
                      <w:sz w:val="18"/>
                      <w:szCs w:val="18"/>
                      <w:u w:val="single"/>
                    </w:rPr>
                    <w:t>Intimação eletrônica (Portal de Intimação eletrônica – Portal Eletrônico)</w:t>
                  </w:r>
                  <w:r>
                    <w:rPr>
                      <w:rFonts w:ascii="Book Antiqua" w:hAnsi="Book Antiqua"/>
                      <w:bCs/>
                      <w:iCs/>
                      <w:sz w:val="18"/>
                      <w:szCs w:val="18"/>
                    </w:rPr>
                    <w:t xml:space="preserve">: </w:t>
                  </w:r>
                  <w:r w:rsidRPr="00A367CA">
                    <w:rPr>
                      <w:rFonts w:ascii="Book Antiqua" w:hAnsi="Book Antiqua"/>
                      <w:bCs/>
                      <w:iCs/>
                      <w:sz w:val="18"/>
                      <w:szCs w:val="18"/>
                    </w:rPr>
                    <w:t xml:space="preserve">É um sistema criado pelos Tribunais por meio do qual o advogado se cadastra em </w:t>
                  </w:r>
                  <w:r w:rsidRPr="00A367CA">
                    <w:rPr>
                      <w:rFonts w:ascii="Book Antiqua" w:hAnsi="Book Antiqua"/>
                      <w:bCs/>
                      <w:iCs/>
                      <w:sz w:val="18"/>
                      <w:szCs w:val="18"/>
                    </w:rPr>
                    <w:lastRenderedPageBreak/>
                    <w:t>um site e, a partir daí, recebe intimações sobre os processos em que atua.</w:t>
                  </w:r>
                  <w:r>
                    <w:rPr>
                      <w:rFonts w:ascii="Book Antiqua" w:hAnsi="Book Antiqua"/>
                      <w:bCs/>
                      <w:iCs/>
                      <w:sz w:val="18"/>
                      <w:szCs w:val="18"/>
                    </w:rPr>
                    <w:t xml:space="preserve"> </w:t>
                  </w:r>
                  <w:r w:rsidRPr="00A367CA">
                    <w:rPr>
                      <w:rFonts w:ascii="Book Antiqua" w:hAnsi="Book Antiqua"/>
                      <w:bCs/>
                      <w:iCs/>
                      <w:sz w:val="18"/>
                      <w:szCs w:val="18"/>
                    </w:rPr>
                    <w:t>Foi disciplinado pelo art. 5º da Lei 11.419/06</w:t>
                  </w:r>
                  <w:r>
                    <w:rPr>
                      <w:rFonts w:ascii="Book Antiqua" w:hAnsi="Book Antiqua"/>
                      <w:bCs/>
                      <w:iCs/>
                      <w:sz w:val="18"/>
                      <w:szCs w:val="18"/>
                    </w:rPr>
                    <w:t>.</w:t>
                  </w:r>
                </w:p>
                <w:p w14:paraId="0C999FDF" w14:textId="77777777" w:rsidR="00A367CA" w:rsidRDefault="00A367CA" w:rsidP="00A367CA">
                  <w:pPr>
                    <w:jc w:val="both"/>
                    <w:rPr>
                      <w:rFonts w:ascii="Book Antiqua" w:hAnsi="Book Antiqua"/>
                      <w:bCs/>
                      <w:iCs/>
                      <w:sz w:val="18"/>
                      <w:szCs w:val="18"/>
                    </w:rPr>
                  </w:pPr>
                </w:p>
                <w:tbl>
                  <w:tblPr>
                    <w:tblStyle w:val="Tabelacomgrade"/>
                    <w:tblW w:w="0" w:type="auto"/>
                    <w:tblLook w:val="04A0" w:firstRow="1" w:lastRow="0" w:firstColumn="1" w:lastColumn="0" w:noHBand="0" w:noVBand="1"/>
                  </w:tblPr>
                  <w:tblGrid>
                    <w:gridCol w:w="4021"/>
                    <w:gridCol w:w="4021"/>
                  </w:tblGrid>
                  <w:tr w:rsidR="00A367CA" w14:paraId="30D50F9E" w14:textId="77777777" w:rsidTr="00A367CA">
                    <w:tc>
                      <w:tcPr>
                        <w:tcW w:w="4021" w:type="dxa"/>
                        <w:shd w:val="clear" w:color="auto" w:fill="FFF2CC" w:themeFill="accent4" w:themeFillTint="33"/>
                      </w:tcPr>
                      <w:p w14:paraId="2BE64B6B" w14:textId="0F7D6A0C" w:rsidR="00A367CA" w:rsidRPr="00A367CA" w:rsidRDefault="00A367CA" w:rsidP="00A367CA">
                        <w:pPr>
                          <w:jc w:val="center"/>
                          <w:rPr>
                            <w:rFonts w:ascii="Book Antiqua" w:hAnsi="Book Antiqua"/>
                            <w:b/>
                            <w:iCs/>
                            <w:sz w:val="18"/>
                            <w:szCs w:val="18"/>
                          </w:rPr>
                        </w:pPr>
                        <w:r w:rsidRPr="00A367CA">
                          <w:rPr>
                            <w:rFonts w:ascii="Book Antiqua" w:hAnsi="Book Antiqua"/>
                            <w:b/>
                            <w:iCs/>
                            <w:sz w:val="18"/>
                            <w:szCs w:val="18"/>
                          </w:rPr>
                          <w:t>Diário Eletrônico de Justiça (art. 4º)</w:t>
                        </w:r>
                      </w:p>
                    </w:tc>
                    <w:tc>
                      <w:tcPr>
                        <w:tcW w:w="4021" w:type="dxa"/>
                        <w:shd w:val="clear" w:color="auto" w:fill="FFF2CC" w:themeFill="accent4" w:themeFillTint="33"/>
                      </w:tcPr>
                      <w:p w14:paraId="3CE824B5" w14:textId="7F40B457" w:rsidR="00A367CA" w:rsidRPr="00A367CA" w:rsidRDefault="00A367CA" w:rsidP="00A367CA">
                        <w:pPr>
                          <w:jc w:val="center"/>
                          <w:rPr>
                            <w:rFonts w:ascii="Book Antiqua" w:hAnsi="Book Antiqua"/>
                            <w:b/>
                            <w:iCs/>
                            <w:sz w:val="18"/>
                            <w:szCs w:val="18"/>
                          </w:rPr>
                        </w:pPr>
                        <w:r w:rsidRPr="00A367CA">
                          <w:rPr>
                            <w:rFonts w:ascii="Book Antiqua" w:hAnsi="Book Antiqua"/>
                            <w:b/>
                            <w:iCs/>
                            <w:sz w:val="18"/>
                            <w:szCs w:val="18"/>
                          </w:rPr>
                          <w:t>Portal Eletrônico (art. 5º)</w:t>
                        </w:r>
                      </w:p>
                    </w:tc>
                  </w:tr>
                  <w:tr w:rsidR="00A367CA" w14:paraId="6A49B50B" w14:textId="77777777" w:rsidTr="00A367CA">
                    <w:tc>
                      <w:tcPr>
                        <w:tcW w:w="4021" w:type="dxa"/>
                      </w:tcPr>
                      <w:p w14:paraId="78C4EE65" w14:textId="7D0E4A3E" w:rsidR="00A367CA" w:rsidRDefault="00A367CA" w:rsidP="00A367CA">
                        <w:pPr>
                          <w:jc w:val="both"/>
                          <w:rPr>
                            <w:rFonts w:ascii="Book Antiqua" w:hAnsi="Book Antiqua"/>
                            <w:bCs/>
                            <w:iCs/>
                            <w:sz w:val="18"/>
                            <w:szCs w:val="18"/>
                          </w:rPr>
                        </w:pPr>
                        <w:r w:rsidRPr="00A367CA">
                          <w:rPr>
                            <w:rFonts w:ascii="Book Antiqua" w:hAnsi="Book Antiqua"/>
                            <w:bCs/>
                            <w:iCs/>
                            <w:sz w:val="18"/>
                            <w:szCs w:val="18"/>
                          </w:rPr>
                          <w:t>Envolve a inserção da informação em diário publicado periodicamente. O servidor insere a informação no jornal eletrônico do Tribunal, o qual é disponibilizado, em regra, ao final do dia.</w:t>
                        </w:r>
                      </w:p>
                    </w:tc>
                    <w:tc>
                      <w:tcPr>
                        <w:tcW w:w="4021" w:type="dxa"/>
                      </w:tcPr>
                      <w:p w14:paraId="423477D7" w14:textId="77777777"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Implica o envio da comunicação por intermédio de um sistema eletrônico de controle de processos, cada vez mais utilizado no âmbito do Poder Judiciário.</w:t>
                        </w:r>
                      </w:p>
                      <w:p w14:paraId="2D8CB5C8" w14:textId="77777777"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A comunicação do ato processual ocorre “por dentro” do sistema informatizado.</w:t>
                        </w:r>
                      </w:p>
                      <w:p w14:paraId="35FA9C44" w14:textId="045A07CC" w:rsidR="00A367CA" w:rsidRDefault="00A367CA" w:rsidP="00A367CA">
                        <w:pPr>
                          <w:jc w:val="both"/>
                          <w:rPr>
                            <w:rFonts w:ascii="Book Antiqua" w:hAnsi="Book Antiqua"/>
                            <w:bCs/>
                            <w:iCs/>
                            <w:sz w:val="18"/>
                            <w:szCs w:val="18"/>
                          </w:rPr>
                        </w:pPr>
                        <w:r w:rsidRPr="00A367CA">
                          <w:rPr>
                            <w:rFonts w:ascii="Book Antiqua" w:hAnsi="Book Antiqua"/>
                            <w:bCs/>
                            <w:iCs/>
                            <w:sz w:val="18"/>
                            <w:szCs w:val="18"/>
                          </w:rPr>
                          <w:t>O advogado, devidamente cadastrado, acessa o processo judicial eletrônico e é intimado.</w:t>
                        </w:r>
                      </w:p>
                    </w:tc>
                  </w:tr>
                  <w:tr w:rsidR="00A367CA" w14:paraId="36D52043" w14:textId="77777777" w:rsidTr="00A367CA">
                    <w:tc>
                      <w:tcPr>
                        <w:tcW w:w="4021" w:type="dxa"/>
                      </w:tcPr>
                      <w:p w14:paraId="228FA6A0" w14:textId="77777777"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Há regra específica segundo a qual a publicação do ato judicial é considerada no dia seguinte ao da disponibilização, marcando o começo dos prazos processuais.</w:t>
                        </w:r>
                      </w:p>
                      <w:p w14:paraId="78671BF8" w14:textId="77777777"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Os prazos são contados com a exclusão do dia do começo e com a inclusão do dia do término.</w:t>
                        </w:r>
                      </w:p>
                      <w:p w14:paraId="28B346C2" w14:textId="3B14AE7F" w:rsidR="00A367CA" w:rsidRDefault="00A367CA" w:rsidP="00A367CA">
                        <w:pPr>
                          <w:jc w:val="both"/>
                          <w:rPr>
                            <w:rFonts w:ascii="Book Antiqua" w:hAnsi="Book Antiqua"/>
                            <w:bCs/>
                            <w:iCs/>
                            <w:sz w:val="18"/>
                            <w:szCs w:val="18"/>
                          </w:rPr>
                        </w:pPr>
                        <w:r w:rsidRPr="00A367CA">
                          <w:rPr>
                            <w:rFonts w:ascii="Book Antiqua" w:hAnsi="Book Antiqua"/>
                            <w:bCs/>
                            <w:iCs/>
                            <w:sz w:val="18"/>
                            <w:szCs w:val="18"/>
                          </w:rPr>
                          <w:t>Logo, o primeiro dia do prazo ocorre apenas no dia seguinte ao considerado como data da publicação.</w:t>
                        </w:r>
                      </w:p>
                    </w:tc>
                    <w:tc>
                      <w:tcPr>
                        <w:tcW w:w="4021" w:type="dxa"/>
                      </w:tcPr>
                      <w:p w14:paraId="4D865757" w14:textId="77777777"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Há um prazo de 10 dias para acesso à informação. Após o envio da intimação pelo processo judicial eletrônico, a parte tem 10 dias para consultar o teor da informação.</w:t>
                        </w:r>
                      </w:p>
                      <w:p w14:paraId="433152F6" w14:textId="77777777"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Caso consulte a informação dentro desse lapso temporal, o ato judicial será considerado publicado no dia da consulta, dando-se início ao cômputo do prazo a partir do primeiro dia subsequente.</w:t>
                        </w:r>
                      </w:p>
                      <w:p w14:paraId="00AE3934" w14:textId="383B0CC9" w:rsidR="00A367CA" w:rsidRDefault="00A367CA" w:rsidP="00A367CA">
                        <w:pPr>
                          <w:jc w:val="both"/>
                          <w:rPr>
                            <w:rFonts w:ascii="Book Antiqua" w:hAnsi="Book Antiqua"/>
                            <w:bCs/>
                            <w:iCs/>
                            <w:sz w:val="18"/>
                            <w:szCs w:val="18"/>
                          </w:rPr>
                        </w:pPr>
                        <w:r w:rsidRPr="00A367CA">
                          <w:rPr>
                            <w:rFonts w:ascii="Book Antiqua" w:hAnsi="Book Antiqua"/>
                            <w:bCs/>
                            <w:iCs/>
                            <w:sz w:val="18"/>
                            <w:szCs w:val="18"/>
                          </w:rPr>
                          <w:t>Caso não consulte nos 10 dias previstos, a intimação será automática, de maneira que será considerada realizada na data do término desse prazo, independentemente de consulta, iniciando-se, a seguir, a contagem do prazo processual.</w:t>
                        </w:r>
                      </w:p>
                    </w:tc>
                  </w:tr>
                </w:tbl>
                <w:p w14:paraId="6A8F16BC" w14:textId="794C4C9A" w:rsidR="00A367CA" w:rsidRPr="00A367CA" w:rsidRDefault="00A367CA"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
                      <w:i/>
                      <w:sz w:val="18"/>
                      <w:szCs w:val="18"/>
                      <w:u w:val="single"/>
                    </w:rPr>
                    <w:t>Feitos esses esclarecimentos, imagine a seguinte situação hipotética</w:t>
                  </w:r>
                  <w:r w:rsidRPr="00A367CA">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Cs/>
                      <w:iCs/>
                      <w:sz w:val="18"/>
                      <w:szCs w:val="18"/>
                    </w:rPr>
                    <w:t>Regina ajuizou ação contra Madalena.</w:t>
                  </w:r>
                  <w:r>
                    <w:rPr>
                      <w:rFonts w:ascii="Book Antiqua" w:hAnsi="Book Antiqua"/>
                      <w:bCs/>
                      <w:iCs/>
                      <w:sz w:val="18"/>
                      <w:szCs w:val="18"/>
                    </w:rPr>
                    <w:t xml:space="preserve"> </w:t>
                  </w:r>
                  <w:r w:rsidRPr="00A367CA">
                    <w:rPr>
                      <w:rFonts w:ascii="Book Antiqua" w:hAnsi="Book Antiqua"/>
                      <w:bCs/>
                      <w:iCs/>
                      <w:sz w:val="18"/>
                      <w:szCs w:val="18"/>
                    </w:rPr>
                    <w:t>A ação foi distribuída e regularmente processada.</w:t>
                  </w:r>
                  <w:r>
                    <w:rPr>
                      <w:rFonts w:ascii="Book Antiqua" w:hAnsi="Book Antiqua"/>
                      <w:bCs/>
                      <w:iCs/>
                      <w:sz w:val="18"/>
                      <w:szCs w:val="18"/>
                    </w:rPr>
                    <w:t xml:space="preserve"> </w:t>
                  </w:r>
                  <w:r w:rsidRPr="00A367CA">
                    <w:rPr>
                      <w:rFonts w:ascii="Book Antiqua" w:hAnsi="Book Antiqua"/>
                      <w:bCs/>
                      <w:iCs/>
                      <w:sz w:val="18"/>
                      <w:szCs w:val="18"/>
                    </w:rPr>
                    <w:t>Durante a tramitação do processo, todas as intimações dos advogados de ambas as partes ocorreram por meio do Portal Eletrônico.</w:t>
                  </w:r>
                  <w:r>
                    <w:rPr>
                      <w:rFonts w:ascii="Book Antiqua" w:hAnsi="Book Antiqua"/>
                      <w:bCs/>
                      <w:iCs/>
                      <w:sz w:val="18"/>
                      <w:szCs w:val="18"/>
                    </w:rPr>
                    <w:t xml:space="preserve"> </w:t>
                  </w:r>
                  <w:r w:rsidRPr="00A367CA">
                    <w:rPr>
                      <w:rFonts w:ascii="Book Antiqua" w:hAnsi="Book Antiqua"/>
                      <w:bCs/>
                      <w:iCs/>
                      <w:sz w:val="18"/>
                      <w:szCs w:val="18"/>
                    </w:rPr>
                    <w:t>Ao final, o pedido foi julgado procedente.</w:t>
                  </w:r>
                  <w:r>
                    <w:rPr>
                      <w:rFonts w:ascii="Book Antiqua" w:hAnsi="Book Antiqua"/>
                      <w:bCs/>
                      <w:iCs/>
                      <w:sz w:val="18"/>
                      <w:szCs w:val="18"/>
                    </w:rPr>
                    <w:t xml:space="preserve"> </w:t>
                  </w:r>
                  <w:r w:rsidRPr="00A367CA">
                    <w:rPr>
                      <w:rFonts w:ascii="Book Antiqua" w:hAnsi="Book Antiqua"/>
                      <w:bCs/>
                      <w:iCs/>
                      <w:sz w:val="18"/>
                      <w:szCs w:val="18"/>
                    </w:rPr>
                    <w:t>Inconformada, Madalena interpôs apelação.</w:t>
                  </w:r>
                  <w:r>
                    <w:rPr>
                      <w:rFonts w:ascii="Book Antiqua" w:hAnsi="Book Antiqua"/>
                      <w:bCs/>
                      <w:iCs/>
                      <w:sz w:val="18"/>
                      <w:szCs w:val="18"/>
                    </w:rPr>
                    <w:t xml:space="preserve"> </w:t>
                  </w:r>
                  <w:r w:rsidRPr="00A367CA">
                    <w:rPr>
                      <w:rFonts w:ascii="Book Antiqua" w:hAnsi="Book Antiqua"/>
                      <w:bCs/>
                      <w:iCs/>
                      <w:sz w:val="18"/>
                      <w:szCs w:val="18"/>
                    </w:rPr>
                    <w:t>Na peça recursal, o advogado de Madalena requereu que o julgamento ocorresse, no Tribunal de Justiça, de forma presencial (e não virtual), para que pudesse realizar sustentação oral.</w:t>
                  </w:r>
                  <w:r>
                    <w:rPr>
                      <w:rFonts w:ascii="Book Antiqua" w:hAnsi="Book Antiqua"/>
                      <w:bCs/>
                      <w:iCs/>
                      <w:sz w:val="18"/>
                      <w:szCs w:val="18"/>
                    </w:rPr>
                    <w:t xml:space="preserve"> </w:t>
                  </w:r>
                  <w:r w:rsidRPr="00A367CA">
                    <w:rPr>
                      <w:rFonts w:ascii="Book Antiqua" w:hAnsi="Book Antiqua"/>
                      <w:bCs/>
                      <w:iCs/>
                      <w:sz w:val="18"/>
                      <w:szCs w:val="18"/>
                    </w:rPr>
                    <w:t>Esse pedido do advogado foi acolhido pelo Desembargador Relator, que determinou a inclusão do feito em pauta de julgamento presencial.</w:t>
                  </w:r>
                  <w:r>
                    <w:rPr>
                      <w:rFonts w:ascii="Book Antiqua" w:hAnsi="Book Antiqua"/>
                      <w:bCs/>
                      <w:iCs/>
                      <w:sz w:val="18"/>
                      <w:szCs w:val="18"/>
                    </w:rPr>
                    <w:t xml:space="preserve"> </w:t>
                  </w:r>
                  <w:r w:rsidRPr="00A367CA">
                    <w:rPr>
                      <w:rFonts w:ascii="Book Antiqua" w:hAnsi="Book Antiqua"/>
                      <w:bCs/>
                      <w:iCs/>
                      <w:sz w:val="18"/>
                      <w:szCs w:val="18"/>
                    </w:rPr>
                    <w:t>O advogado de Madalena tomou conhecimento dessa decisão do Relator por meio de intimação realizada pelo Portal Eletrônico (assim como havia ocorrido durante todo o processo).</w:t>
                  </w:r>
                  <w:r>
                    <w:rPr>
                      <w:rFonts w:ascii="Book Antiqua" w:hAnsi="Book Antiqua"/>
                      <w:bCs/>
                      <w:iCs/>
                      <w:sz w:val="18"/>
                      <w:szCs w:val="18"/>
                    </w:rPr>
                    <w:t xml:space="preserve"> </w:t>
                  </w:r>
                  <w:r w:rsidRPr="00A367CA">
                    <w:rPr>
                      <w:rFonts w:ascii="Book Antiqua" w:hAnsi="Book Antiqua"/>
                      <w:bCs/>
                      <w:iCs/>
                      <w:sz w:val="18"/>
                      <w:szCs w:val="18"/>
                    </w:rPr>
                    <w:t>Em seguida, o advogado ficou acompanhando o Portal Eletrônico e aguardando a intimação da pauta com a data do julgamento.</w:t>
                  </w:r>
                  <w:r>
                    <w:rPr>
                      <w:rFonts w:ascii="Book Antiqua" w:hAnsi="Book Antiqua"/>
                      <w:bCs/>
                      <w:iCs/>
                      <w:sz w:val="18"/>
                      <w:szCs w:val="18"/>
                    </w:rPr>
                    <w:t xml:space="preserve"> </w:t>
                  </w:r>
                  <w:r w:rsidRPr="00A367CA">
                    <w:rPr>
                      <w:rFonts w:ascii="Book Antiqua" w:hAnsi="Book Antiqua"/>
                      <w:bCs/>
                      <w:iCs/>
                      <w:sz w:val="18"/>
                      <w:szCs w:val="18"/>
                    </w:rPr>
                    <w:t>No entanto, para surpresa do advogado de Madalena, três meses depois, a intimação que ele recebeu no Portal Eletrônico foi a de que o julgamento da apelação havia ocorrido na semana anterior e que o Tribunal de Justiça havia desprovido o recurso, confirmando a sentença.</w:t>
                  </w:r>
                  <w:r>
                    <w:rPr>
                      <w:rFonts w:ascii="Book Antiqua" w:hAnsi="Book Antiqua"/>
                      <w:bCs/>
                      <w:iCs/>
                      <w:sz w:val="18"/>
                      <w:szCs w:val="18"/>
                    </w:rPr>
                    <w:t xml:space="preserve"> </w:t>
                  </w:r>
                  <w:r w:rsidRPr="00A367CA">
                    <w:rPr>
                      <w:rFonts w:ascii="Book Antiqua" w:hAnsi="Book Antiqua"/>
                      <w:bCs/>
                      <w:iCs/>
                      <w:sz w:val="18"/>
                      <w:szCs w:val="18"/>
                    </w:rPr>
                    <w:t>Inconformado, o advogado de Madalena preparou e deu entrada em embargos de declaração.</w:t>
                  </w:r>
                  <w:r>
                    <w:rPr>
                      <w:rFonts w:ascii="Book Antiqua" w:hAnsi="Book Antiqua"/>
                      <w:bCs/>
                      <w:iCs/>
                      <w:sz w:val="18"/>
                      <w:szCs w:val="18"/>
                    </w:rPr>
                    <w:t xml:space="preserve"> </w:t>
                  </w:r>
                  <w:r w:rsidRPr="00A367CA">
                    <w:rPr>
                      <w:rFonts w:ascii="Book Antiqua" w:hAnsi="Book Antiqua"/>
                      <w:bCs/>
                      <w:iCs/>
                      <w:sz w:val="18"/>
                      <w:szCs w:val="18"/>
                    </w:rPr>
                    <w:t>Alegou que ficou esperando ser intimado, no Portal Eletrônico, do dia da sessão de julgamento da apelação. Como não foi intimado dessa data, não conseguiu realizar sustentação oral, o que gerou prejuízos à parte.</w:t>
                  </w:r>
                  <w:r>
                    <w:rPr>
                      <w:rFonts w:ascii="Book Antiqua" w:hAnsi="Book Antiqua"/>
                      <w:bCs/>
                      <w:iCs/>
                      <w:sz w:val="18"/>
                      <w:szCs w:val="18"/>
                    </w:rPr>
                    <w:t xml:space="preserve"> </w:t>
                  </w:r>
                  <w:r w:rsidRPr="00A367CA">
                    <w:rPr>
                      <w:rFonts w:ascii="Book Antiqua" w:hAnsi="Book Antiqua"/>
                      <w:bCs/>
                      <w:iCs/>
                      <w:sz w:val="18"/>
                      <w:szCs w:val="18"/>
                    </w:rPr>
                    <w:t>Requereu</w:t>
                  </w:r>
                  <w:r>
                    <w:rPr>
                      <w:rFonts w:ascii="Book Antiqua" w:hAnsi="Book Antiqua"/>
                      <w:bCs/>
                      <w:iCs/>
                      <w:sz w:val="18"/>
                      <w:szCs w:val="18"/>
                    </w:rPr>
                    <w:t xml:space="preserve"> </w:t>
                  </w:r>
                  <w:r w:rsidRPr="00A367CA">
                    <w:rPr>
                      <w:rFonts w:ascii="Book Antiqua" w:hAnsi="Book Antiqua"/>
                      <w:bCs/>
                      <w:iCs/>
                      <w:sz w:val="18"/>
                      <w:szCs w:val="18"/>
                    </w:rPr>
                    <w:t>a anulação do acórdão e a designação de nova data para o julgamento, com prévia intimação pelo Portal Eletrônico.</w:t>
                  </w:r>
                  <w:r>
                    <w:rPr>
                      <w:rFonts w:ascii="Book Antiqua" w:hAnsi="Book Antiqua"/>
                      <w:bCs/>
                      <w:iCs/>
                      <w:sz w:val="18"/>
                      <w:szCs w:val="18"/>
                    </w:rPr>
                    <w:t xml:space="preserve"> </w:t>
                  </w:r>
                  <w:r w:rsidRPr="00A367CA">
                    <w:rPr>
                      <w:rFonts w:ascii="Book Antiqua" w:hAnsi="Book Antiqua"/>
                      <w:bCs/>
                      <w:iCs/>
                      <w:sz w:val="18"/>
                      <w:szCs w:val="18"/>
                    </w:rPr>
                    <w:t>O TJ rejeitou os embargos de declaração sob o argumento de que houve sim intimação do advogado a respeito da data de julgamento da apelação, mas esta intimação se deu por meio do Diário da Justiça Eletrônico.</w:t>
                  </w:r>
                  <w:r>
                    <w:rPr>
                      <w:rFonts w:ascii="Book Antiqua" w:hAnsi="Book Antiqua"/>
                      <w:bCs/>
                      <w:iCs/>
                      <w:sz w:val="18"/>
                      <w:szCs w:val="18"/>
                    </w:rPr>
                    <w:t xml:space="preserve"> </w:t>
                  </w:r>
                  <w:r w:rsidRPr="00A367CA">
                    <w:rPr>
                      <w:rFonts w:ascii="Book Antiqua" w:hAnsi="Book Antiqua"/>
                      <w:bCs/>
                      <w:iCs/>
                      <w:sz w:val="18"/>
                      <w:szCs w:val="18"/>
                    </w:rPr>
                    <w:t>O acórdão destacou, ainda, que a publicação exclusiva no Diário Eletrônico se traduz em meio idôneo de intimação, de modo que não haveria que falar em nulidade, mesmo porque não há, no CPC, previsão legal que comine nulidade por intimação realizada por meio diverso do Portal Eletrônico.</w:t>
                  </w:r>
                </w:p>
                <w:p w14:paraId="5C503D56" w14:textId="7EF08F3F" w:rsidR="00A367CA" w:rsidRPr="00A367CA" w:rsidRDefault="00A367CA"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
                      <w:i/>
                      <w:sz w:val="18"/>
                      <w:szCs w:val="18"/>
                      <w:u w:val="single"/>
                    </w:rPr>
                    <w:t>Resumindo o que aconteceu até aqui</w:t>
                  </w:r>
                  <w:r w:rsidRPr="00A367CA">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Cs/>
                      <w:iCs/>
                      <w:sz w:val="18"/>
                      <w:szCs w:val="18"/>
                    </w:rPr>
                    <w:t>Durante todo o processo, a intimação foi feita por meio do Portal Eletrônico.</w:t>
                  </w:r>
                  <w:r>
                    <w:rPr>
                      <w:rFonts w:ascii="Book Antiqua" w:hAnsi="Book Antiqua"/>
                      <w:bCs/>
                      <w:iCs/>
                      <w:sz w:val="18"/>
                      <w:szCs w:val="18"/>
                    </w:rPr>
                    <w:t xml:space="preserve"> </w:t>
                  </w:r>
                  <w:r w:rsidRPr="00A367CA">
                    <w:rPr>
                      <w:rFonts w:ascii="Book Antiqua" w:hAnsi="Book Antiqua"/>
                      <w:bCs/>
                      <w:iCs/>
                      <w:sz w:val="18"/>
                      <w:szCs w:val="18"/>
                    </w:rPr>
                    <w:t>A intimação da data do julgamento da apelação, contudo, foi realizada por meio do Diário Eletrônico;</w:t>
                  </w:r>
                  <w:r>
                    <w:rPr>
                      <w:rFonts w:ascii="Book Antiqua" w:hAnsi="Book Antiqua"/>
                      <w:bCs/>
                      <w:iCs/>
                      <w:sz w:val="18"/>
                      <w:szCs w:val="18"/>
                    </w:rPr>
                    <w:t xml:space="preserve"> </w:t>
                  </w:r>
                </w:p>
                <w:p w14:paraId="3BAC5E23" w14:textId="6110A231" w:rsidR="00A367CA" w:rsidRPr="00A367CA" w:rsidRDefault="004A52B8"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00A367CA" w:rsidRPr="004A52B8">
                    <w:rPr>
                      <w:rFonts w:ascii="Book Antiqua" w:hAnsi="Book Antiqua"/>
                      <w:b/>
                      <w:i/>
                      <w:sz w:val="18"/>
                      <w:szCs w:val="18"/>
                      <w:u w:val="single"/>
                    </w:rPr>
                    <w:t>Essa mudança na forma de intimação gerou nulidade? Houve vício na intimação da pauta de julgamento, uma vez que, no curso do processo, todas as intimações se deram por meio do Portal Eletrônico e a publicação da pauta de julgamento foi a única comunicação que se deu por meio diverso (</w:t>
                  </w:r>
                  <w:proofErr w:type="spellStart"/>
                  <w:r w:rsidR="00A367CA" w:rsidRPr="004A52B8">
                    <w:rPr>
                      <w:rFonts w:ascii="Book Antiqua" w:hAnsi="Book Antiqua"/>
                      <w:b/>
                      <w:i/>
                      <w:sz w:val="18"/>
                      <w:szCs w:val="18"/>
                      <w:u w:val="single"/>
                    </w:rPr>
                    <w:t>DJe</w:t>
                  </w:r>
                  <w:proofErr w:type="spellEnd"/>
                  <w:r w:rsidR="00A367CA" w:rsidRPr="004A52B8">
                    <w:rPr>
                      <w:rFonts w:ascii="Book Antiqua" w:hAnsi="Book Antiqua"/>
                      <w:b/>
                      <w:i/>
                      <w:sz w:val="18"/>
                      <w:szCs w:val="18"/>
                      <w:u w:val="single"/>
                    </w:rPr>
                    <w:t>)?</w:t>
                  </w:r>
                  <w:r>
                    <w:rPr>
                      <w:rFonts w:ascii="Book Antiqua" w:hAnsi="Book Antiqua"/>
                      <w:bCs/>
                      <w:iCs/>
                      <w:sz w:val="18"/>
                      <w:szCs w:val="18"/>
                    </w:rPr>
                    <w:t xml:space="preserve"> </w:t>
                  </w:r>
                  <w:r w:rsidR="00A367CA" w:rsidRPr="004A52B8">
                    <w:rPr>
                      <w:rFonts w:ascii="Book Antiqua" w:hAnsi="Book Antiqua"/>
                      <w:b/>
                      <w:iCs/>
                      <w:sz w:val="18"/>
                      <w:szCs w:val="18"/>
                      <w:highlight w:val="magenta"/>
                    </w:rPr>
                    <w:t>SIM</w:t>
                  </w:r>
                  <w:r w:rsidR="00A367CA" w:rsidRPr="00A367CA">
                    <w:rPr>
                      <w:rFonts w:ascii="Book Antiqua" w:hAnsi="Book Antiqua"/>
                      <w:bCs/>
                      <w:iCs/>
                      <w:sz w:val="18"/>
                      <w:szCs w:val="18"/>
                    </w:rPr>
                    <w:t>.</w:t>
                  </w:r>
                  <w:r>
                    <w:rPr>
                      <w:rFonts w:ascii="Book Antiqua" w:hAnsi="Book Antiqua"/>
                      <w:bCs/>
                      <w:iCs/>
                      <w:sz w:val="18"/>
                      <w:szCs w:val="18"/>
                    </w:rPr>
                    <w:t xml:space="preserve"> </w:t>
                  </w:r>
                  <w:r w:rsidR="00A367CA" w:rsidRPr="00A367CA">
                    <w:rPr>
                      <w:rFonts w:ascii="Book Antiqua" w:hAnsi="Book Antiqua"/>
                      <w:bCs/>
                      <w:iCs/>
                      <w:sz w:val="18"/>
                      <w:szCs w:val="18"/>
                    </w:rPr>
                    <w:t>A 4ª Turma do STJ anulou o acórdão proferido pelo Tribunal de Justiça no recurso de apelação determinando que a Corte estadual proceda a novo julgamento com a devida intimação do advogado por meio do Portal eletrônico.</w:t>
                  </w:r>
                </w:p>
                <w:p w14:paraId="5EB896FB" w14:textId="39F1036E" w:rsidR="00A367CA" w:rsidRPr="00A367CA" w:rsidRDefault="004A52B8"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00A367CA" w:rsidRPr="004A52B8">
                    <w:rPr>
                      <w:rFonts w:ascii="Book Antiqua" w:hAnsi="Book Antiqua"/>
                      <w:b/>
                      <w:i/>
                      <w:sz w:val="18"/>
                      <w:szCs w:val="18"/>
                      <w:u w:val="single"/>
                    </w:rPr>
                    <w:t>Os principais fundamentos do acórdão são os seguintes</w:t>
                  </w:r>
                  <w:r w:rsidR="00A367CA" w:rsidRPr="00A367CA">
                    <w:rPr>
                      <w:rFonts w:ascii="Book Antiqua" w:hAnsi="Book Antiqua"/>
                      <w:bCs/>
                      <w:iCs/>
                      <w:sz w:val="18"/>
                      <w:szCs w:val="18"/>
                    </w:rPr>
                    <w:t>:</w:t>
                  </w:r>
                </w:p>
                <w:p w14:paraId="6413DC2D" w14:textId="0756108D" w:rsidR="00A367CA" w:rsidRPr="00A367CA" w:rsidRDefault="004A52B8" w:rsidP="00A367CA">
                  <w:pPr>
                    <w:jc w:val="both"/>
                    <w:rPr>
                      <w:rFonts w:ascii="Book Antiqua" w:hAnsi="Book Antiqua"/>
                      <w:bCs/>
                      <w:iCs/>
                      <w:sz w:val="18"/>
                      <w:szCs w:val="18"/>
                    </w:rPr>
                  </w:pPr>
                  <w:r>
                    <w:rPr>
                      <w:rFonts w:ascii="Book Antiqua" w:hAnsi="Book Antiqua"/>
                      <w:bCs/>
                      <w:iCs/>
                      <w:sz w:val="18"/>
                      <w:szCs w:val="18"/>
                    </w:rPr>
                    <w:t>-</w:t>
                  </w:r>
                  <w:r w:rsidR="00A367CA" w:rsidRPr="004A52B8">
                    <w:rPr>
                      <w:rFonts w:ascii="Book Antiqua" w:hAnsi="Book Antiqua"/>
                      <w:b/>
                      <w:i/>
                      <w:sz w:val="18"/>
                      <w:szCs w:val="18"/>
                      <w:u w:val="single"/>
                    </w:rPr>
                    <w:t>Modalidades de intimação eletrônica e a jurisprudência do STJ</w:t>
                  </w:r>
                  <w:r>
                    <w:rPr>
                      <w:rFonts w:ascii="Book Antiqua" w:hAnsi="Book Antiqua"/>
                      <w:bCs/>
                      <w:iCs/>
                      <w:sz w:val="18"/>
                      <w:szCs w:val="18"/>
                    </w:rPr>
                    <w:t xml:space="preserve">: </w:t>
                  </w:r>
                  <w:r w:rsidR="00A367CA" w:rsidRPr="00A367CA">
                    <w:rPr>
                      <w:rFonts w:ascii="Book Antiqua" w:hAnsi="Book Antiqua"/>
                      <w:bCs/>
                      <w:iCs/>
                      <w:sz w:val="18"/>
                      <w:szCs w:val="18"/>
                    </w:rPr>
                    <w:t>São modalidades de intimação eletrônica tanto as realizadas por meio dos Portais de Sistemas Eletrônicos disponibilizados pelos Tribunais quanto as efetivadas através do Diário de Justiça eletrônico, a primeira prevista na Lei 11.419/06 e, a segunda, no C</w:t>
                  </w:r>
                  <w:r>
                    <w:rPr>
                      <w:rFonts w:ascii="Book Antiqua" w:hAnsi="Book Antiqua"/>
                      <w:bCs/>
                      <w:iCs/>
                      <w:sz w:val="18"/>
                      <w:szCs w:val="18"/>
                    </w:rPr>
                    <w:t>PC</w:t>
                  </w:r>
                  <w:r w:rsidR="00A367CA" w:rsidRPr="00A367CA">
                    <w:rPr>
                      <w:rFonts w:ascii="Book Antiqua" w:hAnsi="Book Antiqua"/>
                      <w:bCs/>
                      <w:iCs/>
                      <w:sz w:val="18"/>
                      <w:szCs w:val="18"/>
                    </w:rPr>
                    <w:t>.</w:t>
                  </w:r>
                  <w:r>
                    <w:rPr>
                      <w:rFonts w:ascii="Book Antiqua" w:hAnsi="Book Antiqua"/>
                      <w:bCs/>
                      <w:iCs/>
                      <w:sz w:val="18"/>
                      <w:szCs w:val="18"/>
                    </w:rPr>
                    <w:t xml:space="preserve"> </w:t>
                  </w:r>
                  <w:r w:rsidR="00A367CA" w:rsidRPr="00A367CA">
                    <w:rPr>
                      <w:rFonts w:ascii="Book Antiqua" w:hAnsi="Book Antiqua"/>
                      <w:bCs/>
                      <w:iCs/>
                      <w:sz w:val="18"/>
                      <w:szCs w:val="18"/>
                    </w:rPr>
                    <w:t>Interpretando esses dois dispositivos legais, a Corte Especial do STJ, no julgamento do ARESP 1663952/RJ, consolidou entendimento no sentido de que</w:t>
                  </w:r>
                  <w:r>
                    <w:rPr>
                      <w:rFonts w:ascii="Book Antiqua" w:hAnsi="Book Antiqua"/>
                      <w:bCs/>
                      <w:iCs/>
                      <w:sz w:val="18"/>
                      <w:szCs w:val="18"/>
                    </w:rPr>
                    <w:t xml:space="preserve"> </w:t>
                  </w:r>
                  <w:r w:rsidR="00A367CA" w:rsidRPr="00A367CA">
                    <w:rPr>
                      <w:rFonts w:ascii="Book Antiqua" w:hAnsi="Book Antiqua"/>
                      <w:bCs/>
                      <w:iCs/>
                      <w:sz w:val="18"/>
                      <w:szCs w:val="18"/>
                    </w:rPr>
                    <w:t>“</w:t>
                  </w:r>
                  <w:r w:rsidR="00A367CA" w:rsidRPr="004A52B8">
                    <w:rPr>
                      <w:rFonts w:ascii="Book Antiqua" w:hAnsi="Book Antiqua"/>
                      <w:bCs/>
                      <w:i/>
                      <w:sz w:val="18"/>
                      <w:szCs w:val="18"/>
                    </w:rPr>
                    <w:t xml:space="preserve">sempre que a </w:t>
                  </w:r>
                  <w:r w:rsidR="00A367CA" w:rsidRPr="004A52B8">
                    <w:rPr>
                      <w:rFonts w:ascii="Book Antiqua" w:hAnsi="Book Antiqua"/>
                      <w:bCs/>
                      <w:i/>
                      <w:sz w:val="18"/>
                      <w:szCs w:val="18"/>
                    </w:rPr>
                    <w:lastRenderedPageBreak/>
                    <w:t xml:space="preserve">modalidade de intimação pelo Portal Eletrônico (art. 5º da Lei 11.419/06) for prevista e aplicável em determinado Tribunal para os advogados devidamente cadastrados, deve esta prevalecer sobre a tradicional intimação pelo </w:t>
                  </w:r>
                  <w:proofErr w:type="spellStart"/>
                  <w:r w:rsidR="00A367CA" w:rsidRPr="004A52B8">
                    <w:rPr>
                      <w:rFonts w:ascii="Book Antiqua" w:hAnsi="Book Antiqua"/>
                      <w:bCs/>
                      <w:i/>
                      <w:sz w:val="18"/>
                      <w:szCs w:val="18"/>
                    </w:rPr>
                    <w:t>DJe</w:t>
                  </w:r>
                  <w:proofErr w:type="spellEnd"/>
                  <w:r w:rsidR="00A367CA" w:rsidRPr="00A367CA">
                    <w:rPr>
                      <w:rFonts w:ascii="Book Antiqua" w:hAnsi="Book Antiqua"/>
                      <w:bCs/>
                      <w:iCs/>
                      <w:sz w:val="18"/>
                      <w:szCs w:val="18"/>
                    </w:rPr>
                    <w:t xml:space="preserve">” (STJ. Corte Especial. </w:t>
                  </w:r>
                  <w:proofErr w:type="spellStart"/>
                  <w:r w:rsidR="00A367CA" w:rsidRPr="00A367CA">
                    <w:rPr>
                      <w:rFonts w:ascii="Book Antiqua" w:hAnsi="Book Antiqua"/>
                      <w:bCs/>
                      <w:iCs/>
                      <w:sz w:val="18"/>
                      <w:szCs w:val="18"/>
                    </w:rPr>
                    <w:t>EAREsp</w:t>
                  </w:r>
                  <w:proofErr w:type="spellEnd"/>
                  <w:r w:rsidR="00A367CA" w:rsidRPr="00A367CA">
                    <w:rPr>
                      <w:rFonts w:ascii="Book Antiqua" w:hAnsi="Book Antiqua"/>
                      <w:bCs/>
                      <w:iCs/>
                      <w:sz w:val="18"/>
                      <w:szCs w:val="18"/>
                    </w:rPr>
                    <w:t xml:space="preserve"> 1663952-RJ, Rel. Min. Raul Araújo, j</w:t>
                  </w:r>
                  <w:r>
                    <w:rPr>
                      <w:rFonts w:ascii="Book Antiqua" w:hAnsi="Book Antiqua"/>
                      <w:bCs/>
                      <w:iCs/>
                      <w:sz w:val="18"/>
                      <w:szCs w:val="18"/>
                    </w:rPr>
                    <w:t>.</w:t>
                  </w:r>
                  <w:r w:rsidR="00A367CA" w:rsidRPr="00A367CA">
                    <w:rPr>
                      <w:rFonts w:ascii="Book Antiqua" w:hAnsi="Book Antiqua"/>
                      <w:bCs/>
                      <w:iCs/>
                      <w:sz w:val="18"/>
                      <w:szCs w:val="18"/>
                    </w:rPr>
                    <w:t xml:space="preserve"> 19/05/21. Info 697).</w:t>
                  </w:r>
                  <w:r>
                    <w:rPr>
                      <w:rFonts w:ascii="Book Antiqua" w:hAnsi="Book Antiqua"/>
                      <w:bCs/>
                      <w:iCs/>
                      <w:sz w:val="18"/>
                      <w:szCs w:val="18"/>
                    </w:rPr>
                    <w:t xml:space="preserve"> </w:t>
                  </w:r>
                  <w:r w:rsidR="00A367CA" w:rsidRPr="00A367CA">
                    <w:rPr>
                      <w:rFonts w:ascii="Book Antiqua" w:hAnsi="Book Antiqua"/>
                      <w:bCs/>
                      <w:iCs/>
                      <w:sz w:val="18"/>
                      <w:szCs w:val="18"/>
                    </w:rPr>
                    <w:t xml:space="preserve">Importante ressaltar que, nesse julgamento da Corte Especial, a controvérsia versava sobre uma dupla intimação. Isso significa que a parte tinha sido intimada tanto pelo Portal Eletrônico, como também pelo </w:t>
                  </w:r>
                  <w:proofErr w:type="spellStart"/>
                  <w:r w:rsidR="00A367CA" w:rsidRPr="00A367CA">
                    <w:rPr>
                      <w:rFonts w:ascii="Book Antiqua" w:hAnsi="Book Antiqua"/>
                      <w:bCs/>
                      <w:iCs/>
                      <w:sz w:val="18"/>
                      <w:szCs w:val="18"/>
                    </w:rPr>
                    <w:t>DJe</w:t>
                  </w:r>
                  <w:proofErr w:type="spellEnd"/>
                  <w:r w:rsidR="00A367CA" w:rsidRPr="00A367CA">
                    <w:rPr>
                      <w:rFonts w:ascii="Book Antiqua" w:hAnsi="Book Antiqua"/>
                      <w:bCs/>
                      <w:iCs/>
                      <w:sz w:val="18"/>
                      <w:szCs w:val="18"/>
                    </w:rPr>
                    <w:t>. Assim, a partir do entendimento supramencionado, a Corte Especial estabeleceu que, em caso de dupla intimação, deveria prevalecer a intimação realizada pelo Portal eletrônico. O STJ decidiu assim para garantir a credibilidade e a eficiência dos sistemas eletrônicos, privilegiar a boa-fé e a confiança dos operadores jurídicos nos sistemas informatizados do processo eletrônico, aí incluindo a expectativa do advogado cadastrado de que as intimações do processo em que atua sejam efetivadas por meio do respectivo portal, dentre outras.</w:t>
                  </w:r>
                </w:p>
                <w:p w14:paraId="1D01A1D1" w14:textId="77997F9E" w:rsidR="00A367CA" w:rsidRPr="00A367CA" w:rsidRDefault="004A52B8" w:rsidP="00A367CA">
                  <w:pPr>
                    <w:jc w:val="both"/>
                    <w:rPr>
                      <w:rFonts w:ascii="Book Antiqua" w:hAnsi="Book Antiqua"/>
                      <w:bCs/>
                      <w:iCs/>
                      <w:sz w:val="18"/>
                      <w:szCs w:val="18"/>
                    </w:rPr>
                  </w:pPr>
                  <w:r>
                    <w:rPr>
                      <w:rFonts w:ascii="Book Antiqua" w:hAnsi="Book Antiqua"/>
                      <w:bCs/>
                      <w:iCs/>
                      <w:sz w:val="18"/>
                      <w:szCs w:val="18"/>
                    </w:rPr>
                    <w:t>-</w:t>
                  </w:r>
                  <w:r w:rsidR="00A367CA" w:rsidRPr="004A52B8">
                    <w:rPr>
                      <w:rFonts w:ascii="Book Antiqua" w:hAnsi="Book Antiqua"/>
                      <w:b/>
                      <w:i/>
                      <w:sz w:val="18"/>
                      <w:szCs w:val="18"/>
                      <w:u w:val="single"/>
                    </w:rPr>
                    <w:t>Caso concreto é diferente</w:t>
                  </w:r>
                  <w:r>
                    <w:rPr>
                      <w:rFonts w:ascii="Book Antiqua" w:hAnsi="Book Antiqua"/>
                      <w:bCs/>
                      <w:iCs/>
                      <w:sz w:val="18"/>
                      <w:szCs w:val="18"/>
                    </w:rPr>
                    <w:t xml:space="preserve">: </w:t>
                  </w:r>
                  <w:r w:rsidR="00A367CA" w:rsidRPr="00A367CA">
                    <w:rPr>
                      <w:rFonts w:ascii="Book Antiqua" w:hAnsi="Book Antiqua"/>
                      <w:bCs/>
                      <w:iCs/>
                      <w:sz w:val="18"/>
                      <w:szCs w:val="18"/>
                    </w:rPr>
                    <w:t>O caso concreto aqui tratando (envolvendo o advogado de Madalena)</w:t>
                  </w:r>
                  <w:r>
                    <w:rPr>
                      <w:rFonts w:ascii="Book Antiqua" w:hAnsi="Book Antiqua"/>
                      <w:bCs/>
                      <w:iCs/>
                      <w:sz w:val="18"/>
                      <w:szCs w:val="18"/>
                    </w:rPr>
                    <w:t xml:space="preserve"> </w:t>
                  </w:r>
                  <w:r w:rsidR="00A367CA" w:rsidRPr="00A367CA">
                    <w:rPr>
                      <w:rFonts w:ascii="Book Antiqua" w:hAnsi="Book Antiqua"/>
                      <w:bCs/>
                      <w:iCs/>
                      <w:sz w:val="18"/>
                      <w:szCs w:val="18"/>
                    </w:rPr>
                    <w:t xml:space="preserve">é diferente daquele enfrentado pela Corte Especial no </w:t>
                  </w:r>
                  <w:proofErr w:type="spellStart"/>
                  <w:r w:rsidR="00A367CA" w:rsidRPr="00A367CA">
                    <w:rPr>
                      <w:rFonts w:ascii="Book Antiqua" w:hAnsi="Book Antiqua"/>
                      <w:bCs/>
                      <w:iCs/>
                      <w:sz w:val="18"/>
                      <w:szCs w:val="18"/>
                    </w:rPr>
                    <w:t>EAREsp</w:t>
                  </w:r>
                  <w:proofErr w:type="spellEnd"/>
                  <w:r w:rsidR="00A367CA" w:rsidRPr="00A367CA">
                    <w:rPr>
                      <w:rFonts w:ascii="Book Antiqua" w:hAnsi="Book Antiqua"/>
                      <w:bCs/>
                      <w:iCs/>
                      <w:sz w:val="18"/>
                      <w:szCs w:val="18"/>
                    </w:rPr>
                    <w:t xml:space="preserve"> 1663952-RJ. Isso porque na situação aqui analisada não se trata de dupla intimação em modalidades eletrônicas diversas. O que ocorreu na hipótese em exame foi a intimação realizada exclusivamente no </w:t>
                  </w:r>
                  <w:proofErr w:type="spellStart"/>
                  <w:r w:rsidR="00A367CA" w:rsidRPr="00A367CA">
                    <w:rPr>
                      <w:rFonts w:ascii="Book Antiqua" w:hAnsi="Book Antiqua"/>
                      <w:bCs/>
                      <w:iCs/>
                      <w:sz w:val="18"/>
                      <w:szCs w:val="18"/>
                    </w:rPr>
                    <w:t>DJe</w:t>
                  </w:r>
                  <w:proofErr w:type="spellEnd"/>
                  <w:r w:rsidR="00A367CA" w:rsidRPr="00A367CA">
                    <w:rPr>
                      <w:rFonts w:ascii="Book Antiqua" w:hAnsi="Book Antiqua"/>
                      <w:bCs/>
                      <w:iCs/>
                      <w:sz w:val="18"/>
                      <w:szCs w:val="18"/>
                    </w:rPr>
                    <w:t>, a despeito de todas as intimações anteriores e posteriores terem ocorrido pelo meio eletrônico.</w:t>
                  </w:r>
                  <w:r>
                    <w:rPr>
                      <w:rFonts w:ascii="Book Antiqua" w:hAnsi="Book Antiqua"/>
                      <w:bCs/>
                      <w:iCs/>
                      <w:sz w:val="18"/>
                      <w:szCs w:val="18"/>
                    </w:rPr>
                    <w:t xml:space="preserve"> </w:t>
                  </w:r>
                  <w:r w:rsidR="00A367CA" w:rsidRPr="00A367CA">
                    <w:rPr>
                      <w:rFonts w:ascii="Book Antiqua" w:hAnsi="Book Antiqua"/>
                      <w:bCs/>
                      <w:iCs/>
                      <w:sz w:val="18"/>
                      <w:szCs w:val="18"/>
                    </w:rPr>
                    <w:t>Em outras palavras, o que estava em discussão não era a validade de outros tipos intimação e, sim, se, durante a tramitação processual, havendo opção dentre as modalidades eletrônicas citadas - intimação pelo Portal ou pelo Diário eletrônico -, os Tribunais poderiam optar por qualquer delas ou mesmo alternar as modalidades, ora fazendo-as através dos respectivos portais, ora através de disponibilização da publicação no Diário de Justiça eletrônico, sem qualquer justificativa para tanto.</w:t>
                  </w:r>
                  <w:r>
                    <w:rPr>
                      <w:rFonts w:ascii="Book Antiqua" w:hAnsi="Book Antiqua"/>
                      <w:bCs/>
                      <w:iCs/>
                      <w:sz w:val="18"/>
                      <w:szCs w:val="18"/>
                    </w:rPr>
                    <w:t xml:space="preserve"> </w:t>
                  </w:r>
                </w:p>
                <w:p w14:paraId="363895AB" w14:textId="681649F0"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 xml:space="preserve"> </w:t>
                  </w:r>
                  <w:r w:rsidR="004A52B8">
                    <w:rPr>
                      <w:rFonts w:ascii="Book Antiqua" w:hAnsi="Book Antiqua"/>
                      <w:bCs/>
                      <w:iCs/>
                      <w:sz w:val="18"/>
                      <w:szCs w:val="18"/>
                    </w:rPr>
                    <w:t>-</w:t>
                  </w:r>
                  <w:r w:rsidRPr="004A52B8">
                    <w:rPr>
                      <w:rFonts w:ascii="Book Antiqua" w:hAnsi="Book Antiqua"/>
                      <w:b/>
                      <w:i/>
                      <w:sz w:val="18"/>
                      <w:szCs w:val="18"/>
                      <w:u w:val="single"/>
                    </w:rPr>
                    <w:t>Alternância dos meios de intimação x princípios da boa-fé processual e da não surpresa</w:t>
                  </w:r>
                  <w:r w:rsidR="004A52B8">
                    <w:rPr>
                      <w:rFonts w:ascii="Book Antiqua" w:hAnsi="Book Antiqua"/>
                      <w:b/>
                      <w:iCs/>
                      <w:sz w:val="18"/>
                      <w:szCs w:val="18"/>
                    </w:rPr>
                    <w:t xml:space="preserve">: </w:t>
                  </w:r>
                  <w:r w:rsidRPr="00A367CA">
                    <w:rPr>
                      <w:rFonts w:ascii="Book Antiqua" w:hAnsi="Book Antiqua"/>
                      <w:bCs/>
                      <w:iCs/>
                      <w:sz w:val="18"/>
                      <w:szCs w:val="18"/>
                    </w:rPr>
                    <w:t>No caso concreto, o advogado de Madalena efetuou o cadastramento, a fim de viabilizar o seu acesso ao sistema de processos eletrônicos do TJ, habilitando-o a receber a intimação por meio do Portal Eletrônico. Tanto isso é verdade que a intimação da decisão que determinou a retirada do processo da sessão virtual para inclusão em pauta presencial foi realizada através do Portal. Isso significa que todas as intimações referentes a esse processo deveriam se dar da mesma forma, qual seja, pelo Portal, não se justificando a modificação ou a alternância de meio, sem um motivo justificável. Quando o Tribunal de Justiça alterou, sem aviso prévio e sem motivo justificável, a forma de intimação, ele violou o princípio da boa-fé processual, da previsibilidade e da não surpresa.</w:t>
                  </w:r>
                  <w:r w:rsidR="004A52B8">
                    <w:rPr>
                      <w:rFonts w:ascii="Book Antiqua" w:hAnsi="Book Antiqua"/>
                      <w:bCs/>
                      <w:iCs/>
                      <w:sz w:val="18"/>
                      <w:szCs w:val="18"/>
                    </w:rPr>
                    <w:t xml:space="preserve"> </w:t>
                  </w:r>
                  <w:r w:rsidRPr="00A367CA">
                    <w:rPr>
                      <w:rFonts w:ascii="Book Antiqua" w:hAnsi="Book Antiqua"/>
                      <w:bCs/>
                      <w:iCs/>
                      <w:sz w:val="18"/>
                      <w:szCs w:val="18"/>
                    </w:rPr>
                    <w:t xml:space="preserve">Frise-se que pode haver necessidade de que determinada intimação seja feita por Oficial de Justiça ou por carta e que outras, sejam por meios eletrônicos (Portal ou </w:t>
                  </w:r>
                  <w:proofErr w:type="spellStart"/>
                  <w:r w:rsidRPr="00A367CA">
                    <w:rPr>
                      <w:rFonts w:ascii="Book Antiqua" w:hAnsi="Book Antiqua"/>
                      <w:bCs/>
                      <w:iCs/>
                      <w:sz w:val="18"/>
                      <w:szCs w:val="18"/>
                    </w:rPr>
                    <w:t>DJe</w:t>
                  </w:r>
                  <w:proofErr w:type="spellEnd"/>
                  <w:r w:rsidRPr="00A367CA">
                    <w:rPr>
                      <w:rFonts w:ascii="Book Antiqua" w:hAnsi="Book Antiqua"/>
                      <w:bCs/>
                      <w:iCs/>
                      <w:sz w:val="18"/>
                      <w:szCs w:val="18"/>
                    </w:rPr>
                    <w:t>). A legislação processual civil e a Lei de processos eletrônicos coexistem harmonicamente. O que não se pode admitir é que, tramitando um processo por meio eletrônico, o advogado que se cadastrou e esteja apto no Portal eletrônico seja intimado por meio dessa modalidade e, sem notícia da indisponibilidade do sistema ou de qualquer outro problema que justifique a mudança, seja intimado exclusivamente através do Diário de Justiça eletrônico.</w:t>
                  </w:r>
                </w:p>
                <w:p w14:paraId="3FE3D922" w14:textId="7069704A" w:rsidR="00A367CA" w:rsidRPr="00A367CA" w:rsidRDefault="004A52B8" w:rsidP="00A367CA">
                  <w:pPr>
                    <w:jc w:val="both"/>
                    <w:rPr>
                      <w:rFonts w:ascii="Book Antiqua" w:hAnsi="Book Antiqua"/>
                      <w:bCs/>
                      <w:iCs/>
                      <w:sz w:val="18"/>
                      <w:szCs w:val="18"/>
                    </w:rPr>
                  </w:pPr>
                  <w:r>
                    <w:rPr>
                      <w:rFonts w:ascii="Book Antiqua" w:hAnsi="Book Antiqua"/>
                      <w:bCs/>
                      <w:iCs/>
                      <w:sz w:val="18"/>
                      <w:szCs w:val="18"/>
                    </w:rPr>
                    <w:t>-</w:t>
                  </w:r>
                  <w:r w:rsidR="00A367CA" w:rsidRPr="004A52B8">
                    <w:rPr>
                      <w:rFonts w:ascii="Book Antiqua" w:hAnsi="Book Antiqua"/>
                      <w:b/>
                      <w:i/>
                      <w:sz w:val="18"/>
                      <w:szCs w:val="18"/>
                      <w:u w:val="single"/>
                    </w:rPr>
                    <w:t>Do princípio da não surpresa x regramento legal</w:t>
                  </w:r>
                  <w:r>
                    <w:rPr>
                      <w:rFonts w:ascii="Book Antiqua" w:hAnsi="Book Antiqua"/>
                      <w:bCs/>
                      <w:iCs/>
                      <w:sz w:val="18"/>
                      <w:szCs w:val="18"/>
                    </w:rPr>
                    <w:t xml:space="preserve">: </w:t>
                  </w:r>
                  <w:r w:rsidR="00A367CA" w:rsidRPr="00A367CA">
                    <w:rPr>
                      <w:rFonts w:ascii="Book Antiqua" w:hAnsi="Book Antiqua"/>
                      <w:bCs/>
                      <w:iCs/>
                      <w:sz w:val="18"/>
                      <w:szCs w:val="18"/>
                    </w:rPr>
                    <w:t xml:space="preserve">Assim, dadas as peculiaridades fáticas do presente caso, resta evidente que a intimação realizada pelo </w:t>
                  </w:r>
                  <w:proofErr w:type="spellStart"/>
                  <w:r w:rsidR="00A367CA" w:rsidRPr="00A367CA">
                    <w:rPr>
                      <w:rFonts w:ascii="Book Antiqua" w:hAnsi="Book Antiqua"/>
                      <w:bCs/>
                      <w:iCs/>
                      <w:sz w:val="18"/>
                      <w:szCs w:val="18"/>
                    </w:rPr>
                    <w:t>DJe</w:t>
                  </w:r>
                  <w:proofErr w:type="spellEnd"/>
                  <w:r w:rsidR="00A367CA" w:rsidRPr="00A367CA">
                    <w:rPr>
                      <w:rFonts w:ascii="Book Antiqua" w:hAnsi="Book Antiqua"/>
                      <w:bCs/>
                      <w:iCs/>
                      <w:sz w:val="18"/>
                      <w:szCs w:val="18"/>
                    </w:rPr>
                    <w:t xml:space="preserve"> não alcançou sua finalidade por ter sido feita em substituição à forma de intimação até</w:t>
                  </w:r>
                  <w:r>
                    <w:rPr>
                      <w:rFonts w:ascii="Book Antiqua" w:hAnsi="Book Antiqua"/>
                      <w:bCs/>
                      <w:iCs/>
                      <w:sz w:val="18"/>
                      <w:szCs w:val="18"/>
                    </w:rPr>
                    <w:t xml:space="preserve"> </w:t>
                  </w:r>
                  <w:r w:rsidR="00A367CA" w:rsidRPr="00A367CA">
                    <w:rPr>
                      <w:rFonts w:ascii="Book Antiqua" w:hAnsi="Book Antiqua"/>
                      <w:bCs/>
                      <w:iCs/>
                      <w:sz w:val="18"/>
                      <w:szCs w:val="18"/>
                    </w:rPr>
                    <w:t>então realizada, qual seja, a intimação eletrônica feita pelo Portal de Processo eletrônico. Houve, portanto, uma quebra do padrão das intimações dos atos processuais sem qualquer justificativa.</w:t>
                  </w:r>
                  <w:r>
                    <w:rPr>
                      <w:rFonts w:ascii="Book Antiqua" w:hAnsi="Book Antiqua"/>
                      <w:bCs/>
                      <w:iCs/>
                      <w:sz w:val="18"/>
                      <w:szCs w:val="18"/>
                    </w:rPr>
                    <w:t xml:space="preserve"> </w:t>
                  </w:r>
                  <w:r w:rsidR="00A367CA" w:rsidRPr="00A367CA">
                    <w:rPr>
                      <w:rFonts w:ascii="Book Antiqua" w:hAnsi="Book Antiqua"/>
                      <w:bCs/>
                      <w:iCs/>
                      <w:sz w:val="18"/>
                      <w:szCs w:val="18"/>
                    </w:rPr>
                    <w:t>Essa alternância injustificada causa imprevisibilidade, gera descrédito nos sistemas eletrônicos, e, no caso, prejuízo para o jurisdicionado, já que seu advogado, que estava aguardando a intimação pelo Portal, não proferiu sustentação oral na sessão de julgamento, cuja data só foi tornada pública quando da disponibilização do Diário de Justiça eletrônico.</w:t>
                  </w:r>
                  <w:r>
                    <w:rPr>
                      <w:rFonts w:ascii="Book Antiqua" w:hAnsi="Book Antiqua"/>
                      <w:bCs/>
                      <w:iCs/>
                      <w:sz w:val="18"/>
                      <w:szCs w:val="18"/>
                    </w:rPr>
                    <w:t xml:space="preserve"> </w:t>
                  </w:r>
                  <w:r w:rsidR="00A367CA" w:rsidRPr="00A367CA">
                    <w:rPr>
                      <w:rFonts w:ascii="Book Antiqua" w:hAnsi="Book Antiqua"/>
                      <w:bCs/>
                      <w:iCs/>
                      <w:sz w:val="18"/>
                      <w:szCs w:val="18"/>
                    </w:rPr>
                    <w:t>Ora, a prática do ato por modo diverso do até então realizado permite o entendimento de que ele não alcançou sua finalidade, que era a de dar ciência inequívoca ao receptor da informação (parte ou advogado). O defeito foi alegado na primeira oportunidade que a recorrente teve para se manifestar, qual seja, após a publicação do acórdão proferido na apelação.</w:t>
                  </w:r>
                  <w:r>
                    <w:rPr>
                      <w:rFonts w:ascii="Book Antiqua" w:hAnsi="Book Antiqua"/>
                      <w:bCs/>
                      <w:iCs/>
                      <w:sz w:val="18"/>
                      <w:szCs w:val="18"/>
                    </w:rPr>
                    <w:t xml:space="preserve"> </w:t>
                  </w:r>
                  <w:r w:rsidR="00A367CA" w:rsidRPr="00A367CA">
                    <w:rPr>
                      <w:rFonts w:ascii="Book Antiqua" w:hAnsi="Book Antiqua"/>
                      <w:bCs/>
                      <w:iCs/>
                      <w:sz w:val="18"/>
                      <w:szCs w:val="18"/>
                    </w:rPr>
                    <w:t>O que se extrai dos atos judiciais é que, especificamente para aquele ato - a intimação da data do julgamento do recurso -, o TJ modificou a sistemática até então adotada e intimou a parte apenas pelo Diário de Justiça eletrônico.</w:t>
                  </w:r>
                </w:p>
              </w:tc>
            </w:tr>
          </w:tbl>
          <w:p w14:paraId="0FBE1A31" w14:textId="77777777" w:rsidR="00A367CA" w:rsidRDefault="00A367CA" w:rsidP="004772E8">
            <w:pPr>
              <w:jc w:val="both"/>
              <w:rPr>
                <w:rFonts w:ascii="Book Antiqua" w:eastAsia="Times New Roman" w:hAnsi="Book Antiqua" w:cs="Times New Roman"/>
                <w:b/>
                <w:bCs/>
                <w:i/>
                <w:color w:val="FF0000"/>
                <w:sz w:val="19"/>
                <w:szCs w:val="19"/>
                <w:lang w:eastAsia="pt-BR"/>
              </w:rPr>
            </w:pPr>
          </w:p>
          <w:p w14:paraId="7F84454E" w14:textId="449D8F5F" w:rsidR="00E66EB6" w:rsidRDefault="00E66EB6" w:rsidP="004772E8">
            <w:pPr>
              <w:jc w:val="both"/>
              <w:rPr>
                <w:rFonts w:ascii="Book Antiqua" w:eastAsia="Times New Roman" w:hAnsi="Book Antiqua" w:cs="Times New Roman"/>
                <w:b/>
                <w:bCs/>
                <w:sz w:val="19"/>
                <w:szCs w:val="19"/>
                <w:lang w:eastAsia="pt-BR"/>
              </w:rPr>
            </w:pPr>
            <w:r w:rsidRPr="003D743D">
              <w:rPr>
                <w:rFonts w:ascii="Book Antiqua" w:eastAsia="Times New Roman" w:hAnsi="Book Antiqua" w:cs="Times New Roman"/>
                <w:b/>
                <w:bCs/>
                <w:i/>
                <w:color w:val="FF0000"/>
                <w:sz w:val="19"/>
                <w:szCs w:val="19"/>
                <w:lang w:eastAsia="pt-BR"/>
              </w:rPr>
              <w:t>#</w:t>
            </w:r>
            <w:r w:rsidRPr="003D743D">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000045">
              <w:rPr>
                <w:rFonts w:ascii="Book Antiqua" w:eastAsia="Times New Roman" w:hAnsi="Book Antiqua" w:cs="Times New Roman"/>
                <w:b/>
                <w:bCs/>
                <w:i/>
                <w:color w:val="FF0000"/>
                <w:sz w:val="19"/>
                <w:szCs w:val="19"/>
                <w:highlight w:val="green"/>
                <w:lang w:eastAsia="pt-BR"/>
              </w:rPr>
              <w:t>STJ</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DOD</w:t>
            </w:r>
            <w:r>
              <w:rPr>
                <w:rFonts w:ascii="Book Antiqua" w:eastAsia="Times New Roman" w:hAnsi="Book Antiqua" w:cs="Times New Roman"/>
                <w:b/>
                <w:bCs/>
                <w:i/>
                <w:color w:val="FF0000"/>
                <w:sz w:val="19"/>
                <w:szCs w:val="19"/>
                <w:lang w:eastAsia="pt-BR"/>
              </w:rPr>
              <w:t>: #</w:t>
            </w:r>
            <w:r w:rsidRPr="00E66EB6">
              <w:rPr>
                <w:rFonts w:ascii="Book Antiqua" w:eastAsia="Times New Roman" w:hAnsi="Book Antiqua" w:cs="Times New Roman"/>
                <w:b/>
                <w:bCs/>
                <w:i/>
                <w:color w:val="FF0000"/>
                <w:sz w:val="19"/>
                <w:szCs w:val="19"/>
                <w:highlight w:val="green"/>
                <w:lang w:eastAsia="pt-BR"/>
              </w:rPr>
              <w:t>Cartórios/TJSC-2023</w:t>
            </w:r>
            <w:r>
              <w:rPr>
                <w:rFonts w:ascii="Book Antiqua" w:eastAsia="Times New Roman" w:hAnsi="Book Antiqua" w:cs="Times New Roman"/>
                <w:b/>
                <w:bCs/>
                <w:i/>
                <w:color w:val="FF0000"/>
                <w:sz w:val="19"/>
                <w:szCs w:val="19"/>
                <w:lang w:eastAsia="pt-BR"/>
              </w:rPr>
              <w:t>: #</w:t>
            </w:r>
            <w:r w:rsidRPr="001A2AD8">
              <w:rPr>
                <w:rFonts w:ascii="Book Antiqua" w:eastAsia="Times New Roman" w:hAnsi="Book Antiqua" w:cs="Times New Roman"/>
                <w:b/>
                <w:bCs/>
                <w:i/>
                <w:color w:val="FF0000"/>
                <w:sz w:val="19"/>
                <w:szCs w:val="19"/>
                <w:highlight w:val="green"/>
                <w:lang w:eastAsia="pt-BR"/>
              </w:rPr>
              <w:t>MPSC-2024</w:t>
            </w:r>
            <w:r>
              <w:rPr>
                <w:rFonts w:ascii="Book Antiqua" w:eastAsia="Times New Roman" w:hAnsi="Book Antiqua" w:cs="Times New Roman"/>
                <w:b/>
                <w:bCs/>
                <w:i/>
                <w:color w:val="FF0000"/>
                <w:sz w:val="19"/>
                <w:szCs w:val="19"/>
                <w:lang w:eastAsia="pt-BR"/>
              </w:rPr>
              <w:t>: #</w:t>
            </w:r>
            <w:r w:rsidRPr="00E66EB6">
              <w:rPr>
                <w:rFonts w:ascii="Book Antiqua" w:eastAsia="Times New Roman" w:hAnsi="Book Antiqua" w:cs="Times New Roman"/>
                <w:b/>
                <w:bCs/>
                <w:i/>
                <w:color w:val="FF0000"/>
                <w:sz w:val="19"/>
                <w:szCs w:val="19"/>
                <w:highlight w:val="green"/>
                <w:lang w:eastAsia="pt-BR"/>
              </w:rPr>
              <w:t>FGV</w:t>
            </w:r>
            <w:r w:rsidRPr="003D743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00045">
              <w:rPr>
                <w:rFonts w:ascii="Book Antiqua" w:eastAsia="Times New Roman" w:hAnsi="Book Antiqua" w:cs="Times New Roman"/>
                <w:b/>
                <w:bCs/>
                <w:i/>
                <w:iCs/>
                <w:sz w:val="19"/>
                <w:szCs w:val="19"/>
                <w:u w:val="single"/>
                <w:lang w:eastAsia="pt-BR"/>
              </w:rPr>
              <w:t>Se houver duplicidade de intimações, ou seja, o advogado for intimado tanto pelo Diário de Justiça Eletrônico como também pelo Portal Eletrônico de Intimação, qual deverá prevalecer?</w:t>
            </w:r>
            <w:r>
              <w:rPr>
                <w:rFonts w:ascii="Book Antiqua" w:eastAsia="Times New Roman" w:hAnsi="Book Antiqua" w:cs="Times New Roman"/>
                <w:sz w:val="19"/>
                <w:szCs w:val="19"/>
                <w:lang w:eastAsia="pt-BR"/>
              </w:rPr>
              <w:t xml:space="preserve"> </w:t>
            </w:r>
            <w:r w:rsidRPr="00000045">
              <w:rPr>
                <w:rFonts w:ascii="Book Antiqua" w:eastAsia="Times New Roman" w:hAnsi="Book Antiqua" w:cs="Times New Roman"/>
                <w:b/>
                <w:bCs/>
                <w:sz w:val="19"/>
                <w:szCs w:val="19"/>
                <w:lang w:eastAsia="pt-BR"/>
              </w:rPr>
              <w:t>O termo inicial de contagem dos prazos processuais, em caso de duplicidade de intimações eletrônicas, dá-se com a realizada pelo portal eletrônico, que prevalece sobre a publicação no Diário da Justiça (</w:t>
            </w:r>
            <w:proofErr w:type="spellStart"/>
            <w:r w:rsidRPr="00000045">
              <w:rPr>
                <w:rFonts w:ascii="Book Antiqua" w:eastAsia="Times New Roman" w:hAnsi="Book Antiqua" w:cs="Times New Roman"/>
                <w:b/>
                <w:bCs/>
                <w:sz w:val="19"/>
                <w:szCs w:val="19"/>
                <w:lang w:eastAsia="pt-BR"/>
              </w:rPr>
              <w:t>DJe</w:t>
            </w:r>
            <w:proofErr w:type="spellEnd"/>
            <w:r w:rsidRPr="00000045">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0045">
              <w:rPr>
                <w:rFonts w:ascii="Book Antiqua" w:eastAsia="Times New Roman" w:hAnsi="Book Antiqua" w:cs="Times New Roman"/>
                <w:sz w:val="19"/>
                <w:szCs w:val="19"/>
                <w:lang w:eastAsia="pt-BR"/>
              </w:rPr>
              <w:t xml:space="preserve">STJ. Corte Especial. </w:t>
            </w:r>
            <w:proofErr w:type="spellStart"/>
            <w:r w:rsidRPr="00000045">
              <w:rPr>
                <w:rFonts w:ascii="Book Antiqua" w:eastAsia="Times New Roman" w:hAnsi="Book Antiqua" w:cs="Times New Roman"/>
                <w:sz w:val="19"/>
                <w:szCs w:val="19"/>
                <w:lang w:eastAsia="pt-BR"/>
              </w:rPr>
              <w:t>EAREsp</w:t>
            </w:r>
            <w:proofErr w:type="spellEnd"/>
            <w:r w:rsidRPr="00000045">
              <w:rPr>
                <w:rFonts w:ascii="Book Antiqua" w:eastAsia="Times New Roman" w:hAnsi="Book Antiqua" w:cs="Times New Roman"/>
                <w:sz w:val="19"/>
                <w:szCs w:val="19"/>
                <w:lang w:eastAsia="pt-BR"/>
              </w:rPr>
              <w:t xml:space="preserve"> 1663952-RJ, Rel. Min. Raul Araújo, j</w:t>
            </w:r>
            <w:r>
              <w:rPr>
                <w:rFonts w:ascii="Book Antiqua" w:eastAsia="Times New Roman" w:hAnsi="Book Antiqua" w:cs="Times New Roman"/>
                <w:sz w:val="19"/>
                <w:szCs w:val="19"/>
                <w:lang w:eastAsia="pt-BR"/>
              </w:rPr>
              <w:t>.</w:t>
            </w:r>
            <w:r w:rsidRPr="00000045">
              <w:rPr>
                <w:rFonts w:ascii="Book Antiqua" w:eastAsia="Times New Roman" w:hAnsi="Book Antiqua" w:cs="Times New Roman"/>
                <w:sz w:val="19"/>
                <w:szCs w:val="19"/>
                <w:lang w:eastAsia="pt-BR"/>
              </w:rPr>
              <w:t xml:space="preserve"> 19/05/21</w:t>
            </w:r>
            <w:r>
              <w:rPr>
                <w:rFonts w:ascii="Book Antiqua" w:eastAsia="Times New Roman" w:hAnsi="Book Antiqua" w:cs="Times New Roman"/>
                <w:sz w:val="19"/>
                <w:szCs w:val="19"/>
                <w:lang w:eastAsia="pt-BR"/>
              </w:rPr>
              <w:t xml:space="preserve"> </w:t>
            </w:r>
            <w:r w:rsidRPr="00000045">
              <w:rPr>
                <w:rFonts w:ascii="Book Antiqua" w:eastAsia="Times New Roman" w:hAnsi="Book Antiqua" w:cs="Times New Roman"/>
                <w:b/>
                <w:bCs/>
                <w:sz w:val="19"/>
                <w:szCs w:val="19"/>
                <w:lang w:eastAsia="pt-BR"/>
              </w:rPr>
              <w:t>(Info 697).</w:t>
            </w:r>
          </w:p>
          <w:tbl>
            <w:tblPr>
              <w:tblStyle w:val="Tabelacomgrade"/>
              <w:tblW w:w="0" w:type="auto"/>
              <w:tblLook w:val="04A0" w:firstRow="1" w:lastRow="0" w:firstColumn="1" w:lastColumn="0" w:noHBand="0" w:noVBand="1"/>
            </w:tblPr>
            <w:tblGrid>
              <w:gridCol w:w="8268"/>
            </w:tblGrid>
            <w:tr w:rsidR="00E66EB6" w14:paraId="5BE83531" w14:textId="77777777" w:rsidTr="004772E8">
              <w:tc>
                <w:tcPr>
                  <w:tcW w:w="8268" w:type="dxa"/>
                  <w:shd w:val="clear" w:color="auto" w:fill="FFFFFF" w:themeFill="background1"/>
                </w:tcPr>
                <w:p w14:paraId="4DFFF54B" w14:textId="77777777" w:rsidR="00E66EB6" w:rsidRDefault="00E66EB6" w:rsidP="004772E8">
                  <w:pPr>
                    <w:jc w:val="both"/>
                    <w:rPr>
                      <w:rFonts w:ascii="Book Antiqua" w:eastAsia="Times New Roman" w:hAnsi="Book Antiqua" w:cs="Times New Roman"/>
                      <w:b/>
                      <w:bCs/>
                      <w:sz w:val="18"/>
                      <w:szCs w:val="18"/>
                      <w:lang w:eastAsia="pt-BR"/>
                    </w:rPr>
                  </w:pPr>
                  <w:r w:rsidRPr="001A2AD8">
                    <w:rPr>
                      <w:rFonts w:ascii="Book Antiqua" w:eastAsia="Times New Roman" w:hAnsi="Book Antiqua" w:cs="Times New Roman"/>
                      <w:b/>
                      <w:bCs/>
                      <w:sz w:val="18"/>
                      <w:szCs w:val="18"/>
                      <w:lang w:eastAsia="pt-BR"/>
                    </w:rPr>
                    <w:t>(</w:t>
                  </w:r>
                  <w:r w:rsidRPr="001A2AD8">
                    <w:rPr>
                      <w:rFonts w:ascii="Book Antiqua" w:eastAsia="Times New Roman" w:hAnsi="Book Antiqua" w:cs="Times New Roman"/>
                      <w:b/>
                      <w:bCs/>
                      <w:sz w:val="18"/>
                      <w:szCs w:val="18"/>
                      <w:highlight w:val="yellow"/>
                      <w:lang w:eastAsia="pt-BR"/>
                    </w:rPr>
                    <w:t>MPSC-2024</w:t>
                  </w:r>
                  <w:r w:rsidRPr="001A2AD8">
                    <w:rPr>
                      <w:rFonts w:ascii="Book Antiqua" w:eastAsia="Times New Roman" w:hAnsi="Book Antiqua" w:cs="Times New Roman"/>
                      <w:b/>
                      <w:bCs/>
                      <w:sz w:val="18"/>
                      <w:szCs w:val="18"/>
                      <w:lang w:eastAsia="pt-BR"/>
                    </w:rPr>
                    <w:t>)</w:t>
                  </w:r>
                  <w:r w:rsidRPr="001A2AD8">
                    <w:rPr>
                      <w:rFonts w:ascii="Book Antiqua" w:eastAsia="Times New Roman" w:hAnsi="Book Antiqua" w:cs="Times New Roman"/>
                      <w:sz w:val="18"/>
                      <w:szCs w:val="18"/>
                      <w:lang w:eastAsia="pt-BR"/>
                    </w:rPr>
                    <w:t>:</w:t>
                  </w:r>
                  <w:r>
                    <w:t xml:space="preserve"> </w:t>
                  </w:r>
                  <w:r w:rsidRPr="001A2AD8">
                    <w:rPr>
                      <w:rFonts w:ascii="Book Antiqua" w:eastAsia="Times New Roman" w:hAnsi="Book Antiqua" w:cs="Times New Roman"/>
                      <w:sz w:val="18"/>
                      <w:szCs w:val="18"/>
                      <w:lang w:eastAsia="pt-BR"/>
                    </w:rPr>
                    <w:t>O termo inicial de contagem dos prazos processuais, em caso de duplicidade de intimações feita por meio eletrônico, dá-se com a realização pelo portal eletrônico, que prevalece sobre a publicação no Diário da Justiça.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697, STJ.</w:t>
                  </w:r>
                </w:p>
                <w:p w14:paraId="1063B374" w14:textId="39422C1C" w:rsidR="00E66EB6" w:rsidRPr="001A2AD8" w:rsidRDefault="00E66EB6" w:rsidP="004772E8">
                  <w:pPr>
                    <w:jc w:val="both"/>
                    <w:rPr>
                      <w:rFonts w:ascii="Book Antiqua" w:eastAsia="Times New Roman" w:hAnsi="Book Antiqua" w:cs="Times New Roman"/>
                      <w:b/>
                      <w:bCs/>
                      <w:color w:val="FF0000"/>
                      <w:sz w:val="19"/>
                      <w:szCs w:val="19"/>
                      <w:lang w:eastAsia="pt-BR"/>
                    </w:rPr>
                  </w:pPr>
                  <w:r w:rsidRPr="001A2AD8">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Cartórios/TJSC-2023-FGV</w:t>
                  </w:r>
                  <w:r w:rsidRPr="001A2AD8">
                    <w:rPr>
                      <w:rFonts w:ascii="Book Antiqua" w:eastAsia="Times New Roman" w:hAnsi="Book Antiqua" w:cs="Times New Roman"/>
                      <w:b/>
                      <w:bCs/>
                      <w:sz w:val="18"/>
                      <w:szCs w:val="18"/>
                      <w:lang w:eastAsia="pt-BR"/>
                    </w:rPr>
                    <w:t>)</w:t>
                  </w:r>
                  <w:r w:rsidRPr="001A2AD8">
                    <w:rPr>
                      <w:rFonts w:ascii="Book Antiqua" w:eastAsia="Times New Roman" w:hAnsi="Book Antiqua" w:cs="Times New Roman"/>
                      <w:sz w:val="18"/>
                      <w:szCs w:val="18"/>
                      <w:lang w:eastAsia="pt-BR"/>
                    </w:rPr>
                    <w:t>:</w:t>
                  </w:r>
                  <w:r>
                    <w:t xml:space="preserve"> </w:t>
                  </w:r>
                  <w:r w:rsidRPr="00E66EB6">
                    <w:rPr>
                      <w:rFonts w:ascii="Book Antiqua" w:eastAsia="Times New Roman" w:hAnsi="Book Antiqua" w:cs="Times New Roman"/>
                      <w:sz w:val="18"/>
                      <w:szCs w:val="18"/>
                      <w:lang w:eastAsia="pt-BR"/>
                    </w:rPr>
                    <w:t>De acordo com a jurisprudência dominante no STJ, na hipótese de duplicidade de intimações do advogado da parte ocorridas em diferentes datas, por meio do Diário de Justiça Eletrônico e do Portal Eletrônico de Intimação, deve prevalecer a intimação</w:t>
                  </w:r>
                  <w:r>
                    <w:rPr>
                      <w:rFonts w:ascii="Book Antiqua" w:eastAsia="Times New Roman" w:hAnsi="Book Antiqua" w:cs="Times New Roman"/>
                      <w:sz w:val="18"/>
                      <w:szCs w:val="18"/>
                      <w:lang w:eastAsia="pt-BR"/>
                    </w:rPr>
                    <w:t xml:space="preserve">: </w:t>
                  </w:r>
                  <w:r w:rsidRPr="00E66EB6">
                    <w:rPr>
                      <w:rFonts w:ascii="Book Antiqua" w:eastAsia="Times New Roman" w:hAnsi="Book Antiqua" w:cs="Times New Roman"/>
                      <w:sz w:val="18"/>
                      <w:szCs w:val="18"/>
                      <w:lang w:eastAsia="pt-BR"/>
                    </w:rPr>
                    <w:t>realizada por meio do Portal Eletrônico de Intimação</w:t>
                  </w:r>
                  <w:r w:rsidRPr="001A2AD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697, STJ.</w:t>
                  </w:r>
                </w:p>
              </w:tc>
            </w:tr>
          </w:tbl>
          <w:p w14:paraId="764D80A6" w14:textId="77777777" w:rsidR="00E66EB6" w:rsidRDefault="00E66EB6" w:rsidP="004772E8">
            <w:pPr>
              <w:jc w:val="both"/>
              <w:rPr>
                <w:rFonts w:ascii="Book Antiqua" w:eastAsia="Times New Roman" w:hAnsi="Book Antiqua" w:cs="Times New Roman"/>
                <w:b/>
                <w:bCs/>
                <w:i/>
                <w:color w:val="FF0000"/>
                <w:sz w:val="19"/>
                <w:szCs w:val="19"/>
                <w:lang w:eastAsia="pt-BR"/>
              </w:rPr>
            </w:pPr>
          </w:p>
          <w:p w14:paraId="164D5712" w14:textId="53460532" w:rsidR="00E66EB6" w:rsidRPr="003D743D" w:rsidRDefault="00E66EB6" w:rsidP="004772E8">
            <w:pPr>
              <w:jc w:val="both"/>
              <w:rPr>
                <w:rFonts w:ascii="Book Antiqua" w:eastAsia="Times New Roman" w:hAnsi="Book Antiqua" w:cs="Times New Roman"/>
                <w:bCs/>
                <w:sz w:val="19"/>
                <w:szCs w:val="19"/>
                <w:lang w:eastAsia="pt-BR"/>
              </w:rPr>
            </w:pPr>
          </w:p>
        </w:tc>
      </w:tr>
    </w:tbl>
    <w:p w14:paraId="663955A2" w14:textId="77777777" w:rsidR="00E66EB6" w:rsidRPr="00E66EB6" w:rsidRDefault="00E66EB6" w:rsidP="00E66EB6">
      <w:pPr>
        <w:spacing w:after="0" w:line="240" w:lineRule="auto"/>
        <w:ind w:firstLine="448"/>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B3678" w:rsidRPr="003D743D" w14:paraId="00D9EAD5" w14:textId="77777777" w:rsidTr="00464559">
        <w:tc>
          <w:tcPr>
            <w:tcW w:w="8494" w:type="dxa"/>
            <w:shd w:val="clear" w:color="auto" w:fill="CCFFFF"/>
          </w:tcPr>
          <w:p w14:paraId="4B185DF9" w14:textId="77777777" w:rsidR="001B3678" w:rsidRPr="003D743D" w:rsidRDefault="001B3678" w:rsidP="001B3678">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No que tange à comunicação eletrônica dos atos processuais, assinale a alternativa correta: As intimações serão feitas por meio eletrônico em portal próprio aos que se cadastrarem perante o respectivo órgão do Poder Judiciário, dispensando-se a publicação no órgão oficial, inclusive eletrônico. </w:t>
            </w:r>
            <w:r w:rsidRPr="003D743D">
              <w:rPr>
                <w:rFonts w:ascii="Book Antiqua" w:eastAsia="Times New Roman" w:hAnsi="Book Antiqua" w:cs="Times New Roman"/>
                <w:b/>
                <w:sz w:val="19"/>
                <w:szCs w:val="19"/>
                <w:lang w:eastAsia="pt-BR"/>
              </w:rPr>
              <w:t>BL: art. 5º, Lei 11.419/06.</w:t>
            </w:r>
          </w:p>
        </w:tc>
      </w:tr>
    </w:tbl>
    <w:p w14:paraId="4312AAE5" w14:textId="037170F1"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Considerar</w:t>
      </w:r>
      <w:proofErr w:type="gramEnd"/>
      <w:r w:rsidRPr="003D743D">
        <w:rPr>
          <w:rFonts w:ascii="Book Antiqua" w:eastAsia="Times New Roman" w:hAnsi="Book Antiqua" w:cs="Times New Roman"/>
          <w:b/>
          <w:caps/>
          <w:sz w:val="19"/>
          <w:szCs w:val="19"/>
          <w:highlight w:val="green"/>
          <w:lang w:eastAsia="pt-BR"/>
        </w:rPr>
        <w:t>-se-á</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realizada a intimação no dia</w:t>
      </w:r>
      <w:r w:rsidRPr="003D743D">
        <w:rPr>
          <w:rFonts w:ascii="Book Antiqua" w:eastAsia="Times New Roman" w:hAnsi="Book Antiqua" w:cs="Times New Roman"/>
          <w:sz w:val="19"/>
          <w:szCs w:val="19"/>
          <w:lang w:eastAsia="pt-BR"/>
        </w:rPr>
        <w:t xml:space="preserve"> em que o </w:t>
      </w:r>
      <w:r w:rsidRPr="003D743D">
        <w:rPr>
          <w:rFonts w:ascii="Book Antiqua" w:eastAsia="Times New Roman" w:hAnsi="Book Antiqua" w:cs="Times New Roman"/>
          <w:b/>
          <w:sz w:val="19"/>
          <w:szCs w:val="19"/>
          <w:highlight w:val="yellow"/>
          <w:lang w:eastAsia="pt-BR"/>
        </w:rPr>
        <w:t>intimando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efetivar</w:t>
      </w:r>
      <w:r w:rsidRPr="003D743D">
        <w:rPr>
          <w:rFonts w:ascii="Book Antiqua" w:eastAsia="Times New Roman" w:hAnsi="Book Antiqua" w:cs="Times New Roman"/>
          <w:sz w:val="19"/>
          <w:szCs w:val="19"/>
          <w:lang w:eastAsia="pt-BR"/>
        </w:rPr>
        <w:t xml:space="preserve"> a </w:t>
      </w:r>
      <w:r w:rsidRPr="003D743D">
        <w:rPr>
          <w:rFonts w:ascii="Book Antiqua" w:eastAsia="Times New Roman" w:hAnsi="Book Antiqua" w:cs="Times New Roman"/>
          <w:b/>
          <w:caps/>
          <w:sz w:val="19"/>
          <w:szCs w:val="19"/>
          <w:shd w:val="clear" w:color="auto" w:fill="F7CAAC" w:themeFill="accent2" w:themeFillTint="66"/>
          <w:lang w:eastAsia="pt-BR"/>
        </w:rPr>
        <w:t>consulta eletrônica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ao teor da intimação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certificando-se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nos autos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 sua realização</w:t>
      </w:r>
      <w:r w:rsidRPr="003924E9">
        <w:rPr>
          <w:rFonts w:ascii="Book Antiqua" w:eastAsia="Times New Roman" w:hAnsi="Book Antiqua" w:cs="Times New Roman"/>
          <w:sz w:val="18"/>
          <w:szCs w:val="18"/>
          <w:lang w:eastAsia="pt-BR"/>
        </w:rPr>
        <w:t>.</w:t>
      </w:r>
      <w:r w:rsidR="00F04E90" w:rsidRPr="003924E9">
        <w:rPr>
          <w:rFonts w:ascii="Book Antiqua" w:eastAsia="Times New Roman" w:hAnsi="Book Antiqua" w:cs="Times New Roman"/>
          <w:sz w:val="18"/>
          <w:szCs w:val="18"/>
          <w:lang w:eastAsia="pt-BR"/>
        </w:rPr>
        <w:t xml:space="preserve"> </w:t>
      </w:r>
      <w:bookmarkStart w:id="7" w:name="_Hlk83987383"/>
      <w:r w:rsidR="00F04E90" w:rsidRPr="003924E9">
        <w:rPr>
          <w:rFonts w:ascii="Book Antiqua" w:hAnsi="Book Antiqua" w:cs="Times New Roman"/>
          <w:b/>
          <w:color w:val="FF0000"/>
          <w:sz w:val="16"/>
          <w:szCs w:val="16"/>
          <w:u w:val="single"/>
        </w:rPr>
        <w:t>(DPESP-2015)</w:t>
      </w:r>
      <w:bookmarkEnd w:id="7"/>
      <w:r w:rsidR="00512850" w:rsidRPr="003924E9">
        <w:rPr>
          <w:rFonts w:ascii="Book Antiqua" w:hAnsi="Book Antiqua" w:cs="Times New Roman"/>
          <w:b/>
          <w:color w:val="FF0000"/>
          <w:sz w:val="16"/>
          <w:szCs w:val="16"/>
        </w:rPr>
        <w:t xml:space="preserve"> </w:t>
      </w:r>
      <w:r w:rsidR="00512850" w:rsidRPr="003924E9">
        <w:rPr>
          <w:rFonts w:ascii="Book Antiqua" w:hAnsi="Book Antiqua" w:cs="Times New Roman"/>
          <w:b/>
          <w:color w:val="FF0000"/>
          <w:sz w:val="16"/>
          <w:szCs w:val="16"/>
          <w:u w:val="single"/>
        </w:rPr>
        <w:t>(PGERS-2015)</w:t>
      </w:r>
      <w:r w:rsidR="00512850" w:rsidRPr="003924E9">
        <w:rPr>
          <w:rFonts w:ascii="Book Antiqua" w:hAnsi="Book Antiqua" w:cs="Times New Roman"/>
          <w:b/>
          <w:color w:val="FF0000"/>
          <w:sz w:val="16"/>
          <w:szCs w:val="16"/>
        </w:rPr>
        <w:t xml:space="preserve"> </w:t>
      </w:r>
      <w:r w:rsidR="00512850" w:rsidRPr="003924E9">
        <w:rPr>
          <w:rFonts w:ascii="Book Antiqua" w:hAnsi="Book Antiqua" w:cs="Times New Roman"/>
          <w:b/>
          <w:color w:val="FF0000"/>
          <w:sz w:val="16"/>
          <w:szCs w:val="16"/>
          <w:u w:val="single"/>
        </w:rPr>
        <w:t>(TRT2-2016)</w:t>
      </w:r>
      <w:r w:rsidR="00A418B0" w:rsidRPr="003924E9">
        <w:rPr>
          <w:rFonts w:ascii="Book Antiqua" w:eastAsia="Times New Roman" w:hAnsi="Book Antiqua" w:cs="Times New Roman"/>
          <w:sz w:val="16"/>
          <w:szCs w:val="16"/>
          <w:lang w:eastAsia="pt-BR"/>
        </w:rPr>
        <w:t xml:space="preserve"> </w:t>
      </w:r>
      <w:r w:rsidR="006862B3" w:rsidRPr="003924E9">
        <w:rPr>
          <w:rFonts w:ascii="Book Antiqua" w:eastAsia="Times New Roman" w:hAnsi="Book Antiqua" w:cs="Times New Roman"/>
          <w:b/>
          <w:bCs/>
          <w:color w:val="FF0000"/>
          <w:sz w:val="16"/>
          <w:szCs w:val="16"/>
          <w:u w:val="single"/>
          <w:lang w:eastAsia="pt-BR"/>
        </w:rPr>
        <w:t>(DPEPR-2017)</w:t>
      </w:r>
      <w:r w:rsidR="0091210E" w:rsidRPr="003924E9">
        <w:rPr>
          <w:rFonts w:ascii="Book Antiqua" w:eastAsia="Times New Roman" w:hAnsi="Book Antiqua" w:cs="Times New Roman"/>
          <w:b/>
          <w:bCs/>
          <w:color w:val="FF0000"/>
          <w:sz w:val="16"/>
          <w:szCs w:val="16"/>
          <w:lang w:eastAsia="pt-BR"/>
        </w:rPr>
        <w:t xml:space="preserve"> </w:t>
      </w:r>
      <w:r w:rsidR="0091210E" w:rsidRPr="003924E9">
        <w:rPr>
          <w:rFonts w:ascii="Book Antiqua" w:eastAsia="Times New Roman" w:hAnsi="Book Antiqua" w:cs="Times New Roman"/>
          <w:b/>
          <w:color w:val="FF0000"/>
          <w:sz w:val="16"/>
          <w:szCs w:val="16"/>
          <w:u w:val="single"/>
          <w:lang w:eastAsia="pt-BR"/>
        </w:rPr>
        <w:t>(DPEAM-2018)</w:t>
      </w:r>
      <w:r w:rsidR="00C66DFD" w:rsidRPr="003924E9">
        <w:rPr>
          <w:rFonts w:ascii="Book Antiqua" w:eastAsia="Times New Roman" w:hAnsi="Book Antiqua" w:cs="Times New Roman"/>
          <w:b/>
          <w:color w:val="FF0000"/>
          <w:sz w:val="16"/>
          <w:szCs w:val="16"/>
          <w:lang w:eastAsia="pt-BR"/>
        </w:rPr>
        <w:t xml:space="preserve"> </w:t>
      </w:r>
      <w:r w:rsidR="00C66DFD" w:rsidRPr="003924E9">
        <w:rPr>
          <w:rFonts w:ascii="Book Antiqua" w:hAnsi="Book Antiqua"/>
          <w:b/>
          <w:color w:val="FF0000"/>
          <w:sz w:val="16"/>
          <w:szCs w:val="16"/>
          <w:u w:val="single"/>
        </w:rPr>
        <w:t>(MPSC-2021)</w:t>
      </w:r>
      <w:r w:rsidR="0092791D" w:rsidRPr="003924E9">
        <w:rPr>
          <w:rFonts w:ascii="Book Antiqua" w:hAnsi="Book Antiqua"/>
          <w:b/>
          <w:color w:val="FF0000"/>
          <w:sz w:val="16"/>
          <w:szCs w:val="16"/>
        </w:rPr>
        <w:t xml:space="preserve"> </w:t>
      </w:r>
      <w:r w:rsidR="0092791D" w:rsidRPr="003924E9">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A418B0" w:rsidRPr="003D743D" w14:paraId="437700A3" w14:textId="77777777" w:rsidTr="00C62119">
        <w:tc>
          <w:tcPr>
            <w:tcW w:w="8494" w:type="dxa"/>
            <w:shd w:val="clear" w:color="auto" w:fill="CCFFFF"/>
          </w:tcPr>
          <w:p w14:paraId="3E32F1E7" w14:textId="77777777" w:rsidR="00A418B0" w:rsidRPr="003D743D" w:rsidRDefault="00A418B0" w:rsidP="00C6211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PGERS-2015-FUNDATEC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A Lei 11.419/06 dispõe sobre a informatização do processo judicial e o uso de meio eletrônico na tramitação de processos judiciais, comunicação de atos e transmissão de peças processuais. Sobre esse assunto, analise a seguinte assertiva: Considera-se realizada a intimação no dia em que o intimando efetivar a consulta eletrônica ao teor da intimação, certificando-se nos autos a sua realização. </w:t>
            </w:r>
            <w:r w:rsidRPr="003D743D">
              <w:rPr>
                <w:rFonts w:ascii="Book Antiqua" w:eastAsia="Times New Roman" w:hAnsi="Book Antiqua" w:cs="Times New Roman"/>
                <w:b/>
                <w:sz w:val="19"/>
                <w:szCs w:val="19"/>
                <w:lang w:eastAsia="pt-BR"/>
              </w:rPr>
              <w:t>BL: art. 5º, Lei 11.419/06.</w:t>
            </w:r>
          </w:p>
        </w:tc>
      </w:tr>
    </w:tbl>
    <w:p w14:paraId="47603F43" w14:textId="70707B17"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862B3">
        <w:rPr>
          <w:rFonts w:ascii="Book Antiqua" w:eastAsia="Times New Roman" w:hAnsi="Book Antiqua" w:cs="Times New Roman"/>
          <w:b/>
          <w:bCs/>
          <w:sz w:val="19"/>
          <w:szCs w:val="19"/>
          <w:highlight w:val="magenta"/>
          <w:lang w:eastAsia="pt-BR"/>
        </w:rPr>
        <w:t>§ 2</w:t>
      </w:r>
      <w:proofErr w:type="gramStart"/>
      <w:r w:rsidRPr="006862B3">
        <w:rPr>
          <w:rFonts w:ascii="Book Antiqua" w:eastAsia="Times New Roman" w:hAnsi="Book Antiqua" w:cs="Times New Roman"/>
          <w:b/>
          <w:bCs/>
          <w:sz w:val="19"/>
          <w:szCs w:val="19"/>
          <w:highlight w:val="magenta"/>
          <w:u w:val="single"/>
          <w:vertAlign w:val="superscript"/>
          <w:lang w:eastAsia="pt-BR"/>
        </w:rPr>
        <w:t>o</w:t>
      </w:r>
      <w:r w:rsidRPr="006862B3">
        <w:rPr>
          <w:rFonts w:ascii="Book Antiqua" w:eastAsia="Times New Roman" w:hAnsi="Book Antiqua" w:cs="Times New Roman"/>
          <w:b/>
          <w:bCs/>
          <w:sz w:val="19"/>
          <w:szCs w:val="19"/>
          <w:lang w:eastAsia="pt-BR"/>
        </w:rPr>
        <w:t> </w:t>
      </w:r>
      <w:r w:rsidRPr="003D743D">
        <w:rPr>
          <w:rFonts w:ascii="Book Antiqua" w:eastAsia="Times New Roman" w:hAnsi="Book Antiqua" w:cs="Times New Roman"/>
          <w:sz w:val="19"/>
          <w:szCs w:val="19"/>
          <w:lang w:eastAsia="pt-BR"/>
        </w:rPr>
        <w:t xml:space="preserve"> Na</w:t>
      </w:r>
      <w:proofErr w:type="gramEnd"/>
      <w:r w:rsidRPr="003D743D">
        <w:rPr>
          <w:rFonts w:ascii="Book Antiqua" w:eastAsia="Times New Roman" w:hAnsi="Book Antiqua" w:cs="Times New Roman"/>
          <w:sz w:val="19"/>
          <w:szCs w:val="19"/>
          <w:lang w:eastAsia="pt-BR"/>
        </w:rPr>
        <w:t xml:space="preserve"> hipótese do § 1</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deste artigo, nos casos em que a consulta se dê em dia não útil, a intimação será considerada como realizada </w:t>
      </w:r>
      <w:r w:rsidRPr="006862B3">
        <w:rPr>
          <w:rFonts w:ascii="Book Antiqua" w:eastAsia="Times New Roman" w:hAnsi="Book Antiqua" w:cs="Times New Roman"/>
          <w:b/>
          <w:bCs/>
          <w:sz w:val="19"/>
          <w:szCs w:val="19"/>
          <w:highlight w:val="cyan"/>
          <w:lang w:eastAsia="pt-BR"/>
        </w:rPr>
        <w:t>no primeiro dia útil seguinte</w:t>
      </w:r>
      <w:r w:rsidRPr="003924E9">
        <w:rPr>
          <w:rFonts w:ascii="Book Antiqua" w:eastAsia="Times New Roman" w:hAnsi="Book Antiqua" w:cs="Times New Roman"/>
          <w:sz w:val="16"/>
          <w:szCs w:val="16"/>
          <w:lang w:eastAsia="pt-BR"/>
        </w:rPr>
        <w:t>.</w:t>
      </w:r>
      <w:r w:rsidR="006862B3" w:rsidRPr="003924E9">
        <w:rPr>
          <w:rFonts w:ascii="Book Antiqua" w:eastAsia="Times New Roman" w:hAnsi="Book Antiqua" w:cs="Times New Roman"/>
          <w:sz w:val="16"/>
          <w:szCs w:val="16"/>
          <w:lang w:eastAsia="pt-BR"/>
        </w:rPr>
        <w:t xml:space="preserve"> </w:t>
      </w:r>
      <w:r w:rsidR="006862B3" w:rsidRPr="003924E9">
        <w:rPr>
          <w:rFonts w:ascii="Book Antiqua" w:eastAsia="Times New Roman" w:hAnsi="Book Antiqua" w:cs="Times New Roman"/>
          <w:b/>
          <w:bCs/>
          <w:color w:val="FF0000"/>
          <w:sz w:val="16"/>
          <w:szCs w:val="16"/>
          <w:u w:val="single"/>
          <w:lang w:eastAsia="pt-BR"/>
        </w:rPr>
        <w:t>(DPEPR-2017)</w:t>
      </w:r>
    </w:p>
    <w:p w14:paraId="5267C335" w14:textId="7D92D196"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 3</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A</w:t>
      </w:r>
      <w:proofErr w:type="gramEnd"/>
      <w:r w:rsidRPr="003D743D">
        <w:rPr>
          <w:rFonts w:ascii="Book Antiqua" w:eastAsia="Times New Roman" w:hAnsi="Book Antiqua" w:cs="Times New Roman"/>
          <w:sz w:val="19"/>
          <w:szCs w:val="19"/>
          <w:lang w:eastAsia="pt-BR"/>
        </w:rPr>
        <w:t xml:space="preserve"> </w:t>
      </w:r>
      <w:r w:rsidRPr="00DC160E">
        <w:rPr>
          <w:rFonts w:ascii="Book Antiqua" w:eastAsia="Times New Roman" w:hAnsi="Book Antiqua" w:cs="Times New Roman"/>
          <w:b/>
          <w:bCs/>
          <w:sz w:val="19"/>
          <w:szCs w:val="19"/>
          <w:lang w:eastAsia="pt-BR"/>
        </w:rPr>
        <w:t>consulta referida nos §§ 1</w:t>
      </w:r>
      <w:r w:rsidRPr="00DC160E">
        <w:rPr>
          <w:rFonts w:ascii="Book Antiqua" w:eastAsia="Times New Roman" w:hAnsi="Book Antiqua" w:cs="Times New Roman"/>
          <w:b/>
          <w:bCs/>
          <w:sz w:val="19"/>
          <w:szCs w:val="19"/>
          <w:u w:val="single"/>
          <w:vertAlign w:val="superscript"/>
          <w:lang w:eastAsia="pt-BR"/>
        </w:rPr>
        <w:t>o</w:t>
      </w:r>
      <w:r w:rsidRPr="00DC160E">
        <w:rPr>
          <w:rFonts w:ascii="Book Antiqua" w:eastAsia="Times New Roman" w:hAnsi="Book Antiqua" w:cs="Times New Roman"/>
          <w:b/>
          <w:bCs/>
          <w:sz w:val="19"/>
          <w:szCs w:val="19"/>
          <w:lang w:eastAsia="pt-BR"/>
        </w:rPr>
        <w:t xml:space="preserve"> e 2</w:t>
      </w:r>
      <w:r w:rsidRPr="00DC160E">
        <w:rPr>
          <w:rFonts w:ascii="Book Antiqua" w:eastAsia="Times New Roman" w:hAnsi="Book Antiqua" w:cs="Times New Roman"/>
          <w:b/>
          <w:bCs/>
          <w:sz w:val="19"/>
          <w:szCs w:val="19"/>
          <w:u w:val="single"/>
          <w:vertAlign w:val="superscript"/>
          <w:lang w:eastAsia="pt-BR"/>
        </w:rPr>
        <w:t>o</w:t>
      </w:r>
      <w:r w:rsidRPr="00DC160E">
        <w:rPr>
          <w:rFonts w:ascii="Book Antiqua" w:eastAsia="Times New Roman" w:hAnsi="Book Antiqua" w:cs="Times New Roman"/>
          <w:b/>
          <w:bCs/>
          <w:sz w:val="19"/>
          <w:szCs w:val="19"/>
          <w:lang w:eastAsia="pt-BR"/>
        </w:rPr>
        <w:t xml:space="preserve"> deste artigo </w:t>
      </w:r>
      <w:r w:rsidRPr="00DC160E">
        <w:rPr>
          <w:rFonts w:ascii="Book Antiqua" w:eastAsia="Times New Roman" w:hAnsi="Book Antiqua" w:cs="Times New Roman"/>
          <w:b/>
          <w:bCs/>
          <w:caps/>
          <w:sz w:val="19"/>
          <w:szCs w:val="19"/>
          <w:highlight w:val="green"/>
          <w:lang w:eastAsia="pt-BR"/>
        </w:rPr>
        <w:t>deverá ser feita</w:t>
      </w:r>
      <w:r w:rsidRPr="00DC160E">
        <w:rPr>
          <w:rFonts w:ascii="Book Antiqua" w:eastAsia="Times New Roman" w:hAnsi="Book Antiqua" w:cs="Times New Roman"/>
          <w:b/>
          <w:bCs/>
          <w:sz w:val="19"/>
          <w:szCs w:val="19"/>
          <w:lang w:eastAsia="pt-BR"/>
        </w:rPr>
        <w:t xml:space="preserve"> em </w:t>
      </w:r>
      <w:r w:rsidRPr="00DC160E">
        <w:rPr>
          <w:rFonts w:ascii="Book Antiqua" w:eastAsia="Times New Roman" w:hAnsi="Book Antiqua" w:cs="Times New Roman"/>
          <w:b/>
          <w:bCs/>
          <w:sz w:val="19"/>
          <w:szCs w:val="19"/>
          <w:highlight w:val="yellow"/>
          <w:lang w:eastAsia="pt-BR"/>
        </w:rPr>
        <w:t>até 10 (dez) dias</w:t>
      </w:r>
      <w:r w:rsidRPr="00DC160E">
        <w:rPr>
          <w:rFonts w:ascii="Book Antiqua" w:eastAsia="Times New Roman" w:hAnsi="Book Antiqua" w:cs="Times New Roman"/>
          <w:b/>
          <w:bCs/>
          <w:sz w:val="19"/>
          <w:szCs w:val="19"/>
          <w:lang w:eastAsia="pt-BR"/>
        </w:rPr>
        <w:t xml:space="preserve"> </w:t>
      </w:r>
      <w:r w:rsidRPr="00DC160E">
        <w:rPr>
          <w:rFonts w:ascii="Book Antiqua" w:eastAsia="Times New Roman" w:hAnsi="Book Antiqua" w:cs="Times New Roman"/>
          <w:b/>
          <w:bCs/>
          <w:caps/>
          <w:sz w:val="19"/>
          <w:szCs w:val="19"/>
          <w:shd w:val="clear" w:color="auto" w:fill="F7CAAC" w:themeFill="accent2" w:themeFillTint="66"/>
          <w:lang w:eastAsia="pt-BR"/>
        </w:rPr>
        <w:t>corridos</w:t>
      </w:r>
      <w:r w:rsidRPr="00DC160E">
        <w:rPr>
          <w:rFonts w:ascii="Book Antiqua" w:eastAsia="Times New Roman" w:hAnsi="Book Antiqua" w:cs="Times New Roman"/>
          <w:b/>
          <w:bCs/>
          <w:sz w:val="19"/>
          <w:szCs w:val="19"/>
          <w:lang w:eastAsia="pt-BR"/>
        </w:rPr>
        <w:t xml:space="preserve"> </w:t>
      </w:r>
      <w:r w:rsidRPr="00DC160E">
        <w:rPr>
          <w:rFonts w:ascii="Book Antiqua" w:eastAsia="Times New Roman" w:hAnsi="Book Antiqua" w:cs="Times New Roman"/>
          <w:b/>
          <w:bCs/>
          <w:sz w:val="19"/>
          <w:szCs w:val="19"/>
          <w:highlight w:val="yellow"/>
          <w:lang w:eastAsia="pt-BR"/>
        </w:rPr>
        <w:t>contados da data do envio da intimação</w:t>
      </w:r>
      <w:r w:rsidRPr="00DC160E">
        <w:rPr>
          <w:rFonts w:ascii="Book Antiqua" w:eastAsia="Times New Roman" w:hAnsi="Book Antiqua" w:cs="Times New Roman"/>
          <w:b/>
          <w:bCs/>
          <w:sz w:val="19"/>
          <w:szCs w:val="19"/>
          <w:lang w:eastAsia="pt-BR"/>
        </w:rPr>
        <w:t xml:space="preserve">, </w:t>
      </w:r>
      <w:r w:rsidRPr="00DC160E">
        <w:rPr>
          <w:rFonts w:ascii="Book Antiqua" w:eastAsia="Times New Roman" w:hAnsi="Book Antiqua" w:cs="Times New Roman"/>
          <w:b/>
          <w:bCs/>
          <w:sz w:val="19"/>
          <w:szCs w:val="19"/>
          <w:highlight w:val="cyan"/>
          <w:lang w:eastAsia="pt-BR"/>
        </w:rPr>
        <w:t>sob pena de considerar-se a intimação automaticamente realizada na data do término desse prazo</w:t>
      </w:r>
      <w:r w:rsidRPr="003924E9">
        <w:rPr>
          <w:rFonts w:ascii="Book Antiqua" w:eastAsia="Times New Roman" w:hAnsi="Book Antiqua" w:cs="Times New Roman"/>
          <w:sz w:val="18"/>
          <w:szCs w:val="18"/>
          <w:lang w:eastAsia="pt-BR"/>
        </w:rPr>
        <w:t>.</w:t>
      </w:r>
      <w:r w:rsidR="00512850" w:rsidRPr="003924E9">
        <w:rPr>
          <w:rFonts w:ascii="Book Antiqua" w:eastAsia="Times New Roman" w:hAnsi="Book Antiqua" w:cs="Times New Roman"/>
          <w:sz w:val="18"/>
          <w:szCs w:val="18"/>
          <w:lang w:eastAsia="pt-BR"/>
        </w:rPr>
        <w:t xml:space="preserve"> </w:t>
      </w:r>
      <w:r w:rsidR="00512850" w:rsidRPr="003924E9">
        <w:rPr>
          <w:rFonts w:ascii="Book Antiqua" w:hAnsi="Book Antiqua" w:cs="Times New Roman"/>
          <w:b/>
          <w:color w:val="FF0000"/>
          <w:sz w:val="16"/>
          <w:szCs w:val="16"/>
          <w:u w:val="single"/>
        </w:rPr>
        <w:t>(DPESP-2015)</w:t>
      </w:r>
      <w:r w:rsidR="00512850" w:rsidRPr="003924E9">
        <w:rPr>
          <w:rFonts w:ascii="Book Antiqua" w:hAnsi="Book Antiqua" w:cs="Times New Roman"/>
          <w:b/>
          <w:color w:val="FF0000"/>
          <w:sz w:val="16"/>
          <w:szCs w:val="16"/>
        </w:rPr>
        <w:t xml:space="preserve"> </w:t>
      </w:r>
      <w:r w:rsidR="00512850" w:rsidRPr="003924E9">
        <w:rPr>
          <w:rFonts w:ascii="Book Antiqua" w:hAnsi="Book Antiqua" w:cs="Times New Roman"/>
          <w:b/>
          <w:color w:val="FF0000"/>
          <w:sz w:val="16"/>
          <w:szCs w:val="16"/>
          <w:u w:val="single"/>
        </w:rPr>
        <w:t>(PGEMT-2016)</w:t>
      </w:r>
      <w:r w:rsidR="00512850" w:rsidRPr="003924E9">
        <w:rPr>
          <w:rFonts w:ascii="Book Antiqua" w:eastAsia="Times New Roman" w:hAnsi="Book Antiqua" w:cs="Times New Roman"/>
          <w:sz w:val="18"/>
          <w:szCs w:val="18"/>
          <w:lang w:eastAsia="pt-BR"/>
        </w:rPr>
        <w:t xml:space="preserve"> </w:t>
      </w:r>
      <w:r w:rsidR="00512850" w:rsidRPr="003924E9">
        <w:rPr>
          <w:rFonts w:ascii="Book Antiqua" w:hAnsi="Book Antiqua" w:cs="Times New Roman"/>
          <w:b/>
          <w:color w:val="FF0000"/>
          <w:sz w:val="16"/>
          <w:szCs w:val="16"/>
          <w:u w:val="single"/>
        </w:rPr>
        <w:t>(TRT2-2016)</w:t>
      </w:r>
      <w:r w:rsidR="00B353BE" w:rsidRPr="003924E9">
        <w:rPr>
          <w:rFonts w:ascii="Book Antiqua" w:eastAsia="Times New Roman" w:hAnsi="Book Antiqua" w:cs="Times New Roman"/>
          <w:sz w:val="18"/>
          <w:szCs w:val="18"/>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r w:rsidR="0091210E" w:rsidRPr="003924E9">
        <w:rPr>
          <w:rFonts w:ascii="Book Antiqua" w:eastAsia="Times New Roman" w:hAnsi="Book Antiqua" w:cs="Times New Roman"/>
          <w:b/>
          <w:color w:val="FF0000"/>
          <w:sz w:val="16"/>
          <w:szCs w:val="16"/>
          <w:lang w:eastAsia="pt-BR"/>
        </w:rPr>
        <w:t xml:space="preserve"> </w:t>
      </w:r>
      <w:r w:rsidR="0091210E" w:rsidRPr="003924E9">
        <w:rPr>
          <w:rFonts w:ascii="Book Antiqua" w:eastAsia="Times New Roman" w:hAnsi="Book Antiqua" w:cs="Times New Roman"/>
          <w:b/>
          <w:color w:val="FF0000"/>
          <w:sz w:val="16"/>
          <w:szCs w:val="16"/>
          <w:u w:val="single"/>
          <w:lang w:eastAsia="pt-BR"/>
        </w:rPr>
        <w:t>(DPEAM-2018)</w:t>
      </w:r>
      <w:r w:rsidR="00CF0846" w:rsidRPr="003924E9">
        <w:rPr>
          <w:rFonts w:ascii="Book Antiqua" w:eastAsia="Times New Roman" w:hAnsi="Book Antiqua" w:cs="Times New Roman"/>
          <w:b/>
          <w:color w:val="FF0000"/>
          <w:sz w:val="16"/>
          <w:szCs w:val="16"/>
          <w:lang w:eastAsia="pt-BR"/>
        </w:rPr>
        <w:t xml:space="preserve"> </w:t>
      </w:r>
      <w:r w:rsidR="00CF0846" w:rsidRPr="003924E9">
        <w:rPr>
          <w:rFonts w:ascii="Book Antiqua" w:hAnsi="Book Antiqua" w:cs="Times New Roman"/>
          <w:b/>
          <w:color w:val="FF0000"/>
          <w:sz w:val="16"/>
          <w:szCs w:val="16"/>
          <w:u w:val="single"/>
        </w:rPr>
        <w:t xml:space="preserve">(Anal. </w:t>
      </w:r>
      <w:proofErr w:type="gramStart"/>
      <w:r w:rsidR="00CF0846" w:rsidRPr="003924E9">
        <w:rPr>
          <w:rFonts w:ascii="Book Antiqua" w:hAnsi="Book Antiqua" w:cs="Times New Roman"/>
          <w:b/>
          <w:color w:val="FF0000"/>
          <w:sz w:val="16"/>
          <w:szCs w:val="16"/>
          <w:u w:val="single"/>
        </w:rPr>
        <w:t>Judic./</w:t>
      </w:r>
      <w:proofErr w:type="gramEnd"/>
      <w:r w:rsidR="00CF0846" w:rsidRPr="003924E9">
        <w:rPr>
          <w:rFonts w:ascii="Book Antiqua" w:hAnsi="Book Antiqua" w:cs="Times New Roman"/>
          <w:b/>
          <w:color w:val="FF0000"/>
          <w:sz w:val="16"/>
          <w:szCs w:val="16"/>
          <w:u w:val="single"/>
        </w:rPr>
        <w:t>STM-2018)</w:t>
      </w:r>
      <w:r w:rsidR="00DC160E" w:rsidRPr="003924E9">
        <w:rPr>
          <w:rFonts w:ascii="Book Antiqua" w:hAnsi="Book Antiqua" w:cs="Times New Roman"/>
          <w:b/>
          <w:color w:val="FF0000"/>
          <w:sz w:val="16"/>
          <w:szCs w:val="16"/>
        </w:rPr>
        <w:t xml:space="preserve"> </w:t>
      </w:r>
      <w:r w:rsidR="00DC160E" w:rsidRPr="003924E9">
        <w:rPr>
          <w:rFonts w:ascii="Book Antiqua" w:eastAsia="Times New Roman" w:hAnsi="Book Antiqua" w:cs="Arial"/>
          <w:b/>
          <w:bCs/>
          <w:color w:val="FF0000"/>
          <w:sz w:val="16"/>
          <w:szCs w:val="16"/>
          <w:u w:val="single"/>
          <w:lang w:eastAsia="pt-BR"/>
        </w:rPr>
        <w:t>(DPERJ-2021)</w:t>
      </w:r>
    </w:p>
    <w:tbl>
      <w:tblPr>
        <w:tblStyle w:val="Tabelacomgrade"/>
        <w:tblW w:w="0" w:type="auto"/>
        <w:shd w:val="clear" w:color="auto" w:fill="CCFFFF"/>
        <w:tblLook w:val="04A0" w:firstRow="1" w:lastRow="0" w:firstColumn="1" w:lastColumn="0" w:noHBand="0" w:noVBand="1"/>
      </w:tblPr>
      <w:tblGrid>
        <w:gridCol w:w="8494"/>
      </w:tblGrid>
      <w:tr w:rsidR="00F61F8B" w:rsidRPr="003D743D" w14:paraId="541AF9C9" w14:textId="77777777" w:rsidTr="00F61F8B">
        <w:tc>
          <w:tcPr>
            <w:tcW w:w="8494" w:type="dxa"/>
            <w:shd w:val="clear" w:color="auto" w:fill="CCFFFF"/>
          </w:tcPr>
          <w:p w14:paraId="2C901246" w14:textId="77777777" w:rsidR="00F61F8B" w:rsidRDefault="00F61F8B" w:rsidP="00CB79A7">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PGEMT-2016-FCC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Em 20/6/16 (segunda-feira), foi enviada à </w:t>
            </w:r>
            <w:r w:rsidR="00EA1E89" w:rsidRPr="003D743D">
              <w:rPr>
                <w:rFonts w:ascii="Book Antiqua" w:eastAsia="Times New Roman" w:hAnsi="Book Antiqua" w:cs="Times New Roman"/>
                <w:sz w:val="19"/>
                <w:szCs w:val="19"/>
                <w:lang w:eastAsia="pt-BR"/>
              </w:rPr>
              <w:t>PGE</w:t>
            </w:r>
            <w:r w:rsidRPr="003D743D">
              <w:rPr>
                <w:rFonts w:ascii="Book Antiqua" w:eastAsia="Times New Roman" w:hAnsi="Book Antiqua" w:cs="Times New Roman"/>
                <w:sz w:val="19"/>
                <w:szCs w:val="19"/>
                <w:lang w:eastAsia="pt-BR"/>
              </w:rPr>
              <w:t xml:space="preserve"> do Mato Grosso, por meio de portal próprio, intimação eletrônica de sentença de mérito contrária à Fazenda Pública. Diante desta situação hipotética, considerando o prazo para o recurso cabível e as prerrogativas da Fazenda Pública, o prazo recursal é de </w:t>
            </w:r>
            <w:r w:rsidR="00EA1E89" w:rsidRPr="003D743D">
              <w:rPr>
                <w:rFonts w:ascii="Book Antiqua" w:eastAsia="Times New Roman" w:hAnsi="Book Antiqua" w:cs="Times New Roman"/>
                <w:sz w:val="19"/>
                <w:szCs w:val="19"/>
                <w:lang w:eastAsia="pt-BR"/>
              </w:rPr>
              <w:t>30</w:t>
            </w:r>
            <w:r w:rsidRPr="003D743D">
              <w:rPr>
                <w:rFonts w:ascii="Book Antiqua" w:eastAsia="Times New Roman" w:hAnsi="Book Antiqua" w:cs="Times New Roman"/>
                <w:sz w:val="19"/>
                <w:szCs w:val="19"/>
                <w:lang w:eastAsia="pt-BR"/>
              </w:rPr>
              <w:t xml:space="preserve"> úteis e terá início apenas depois de dez dias, contados a partir do envio da intimação ao portal, caso o Procurador não tenha consultado o teor da intimação antes deste prazo. </w:t>
            </w:r>
            <w:r w:rsidRPr="003D743D">
              <w:rPr>
                <w:rFonts w:ascii="Book Antiqua" w:eastAsia="Times New Roman" w:hAnsi="Book Antiqua" w:cs="Times New Roman"/>
                <w:b/>
                <w:sz w:val="19"/>
                <w:szCs w:val="19"/>
                <w:lang w:eastAsia="pt-BR"/>
              </w:rPr>
              <w:t>BL: art. 183 do NCPC c/c art. 5º, §3º da Lei 11.419</w:t>
            </w:r>
            <w:r w:rsidR="002F7BE8" w:rsidRPr="003D743D">
              <w:rPr>
                <w:rFonts w:ascii="Book Antiqua" w:eastAsia="Times New Roman" w:hAnsi="Book Antiqua" w:cs="Times New Roman"/>
                <w:b/>
                <w:sz w:val="19"/>
                <w:szCs w:val="19"/>
                <w:lang w:eastAsia="pt-BR"/>
              </w:rPr>
              <w:t>/06</w:t>
            </w:r>
            <w:r w:rsidRPr="003D743D">
              <w:rPr>
                <w:rFonts w:ascii="Book Antiqua" w:eastAsia="Times New Roman" w:hAnsi="Book Antiqua" w:cs="Times New Roman"/>
                <w:b/>
                <w:sz w:val="19"/>
                <w:szCs w:val="19"/>
                <w:lang w:eastAsia="pt-BR"/>
              </w:rPr>
              <w:t>.</w:t>
            </w:r>
          </w:p>
          <w:p w14:paraId="71B8A83C" w14:textId="67D71D68" w:rsidR="00F04E90" w:rsidRPr="00F04E90" w:rsidRDefault="00F04E90" w:rsidP="00CB79A7">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4E90">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4E90">
              <w:rPr>
                <w:rFonts w:ascii="Book Antiqua" w:eastAsia="Times New Roman" w:hAnsi="Book Antiqua" w:cs="Times New Roman"/>
                <w:bCs/>
                <w:sz w:val="19"/>
                <w:szCs w:val="19"/>
                <w:lang w:eastAsia="pt-BR"/>
              </w:rPr>
              <w:t>Em um processo eletrônico, foi disponibilizada intimação eletrônica no Portal do Tribunal de Justiça do Estado de São Paulo, destinada ao Defensor Público responsável. A intimação se referia a decisão que deferia ao Defensor o prazo de 05 dias para manifestação. Diante desta situação, e levando-se em consideração o disposto na Lei 11.419/06 (Lei do Processo Eletrônico), o prazo de 05 dias para a manifestação terá início</w:t>
            </w:r>
            <w:r>
              <w:rPr>
                <w:rFonts w:ascii="Book Antiqua" w:eastAsia="Times New Roman" w:hAnsi="Book Antiqua" w:cs="Times New Roman"/>
                <w:bCs/>
                <w:sz w:val="19"/>
                <w:szCs w:val="19"/>
                <w:lang w:eastAsia="pt-BR"/>
              </w:rPr>
              <w:t xml:space="preserve">: </w:t>
            </w:r>
            <w:r w:rsidRPr="00F04E90">
              <w:rPr>
                <w:rFonts w:ascii="Book Antiqua" w:eastAsia="Times New Roman" w:hAnsi="Book Antiqua" w:cs="Times New Roman"/>
                <w:bCs/>
                <w:sz w:val="19"/>
                <w:szCs w:val="19"/>
                <w:lang w:eastAsia="pt-BR"/>
              </w:rPr>
              <w:t xml:space="preserve">quando o Defensor Público efetivar consulta eletrônica do teor da intimação ou, caso não o faça no prazo de 10 </w:t>
            </w:r>
            <w:r>
              <w:rPr>
                <w:rFonts w:ascii="Book Antiqua" w:eastAsia="Times New Roman" w:hAnsi="Book Antiqua" w:cs="Times New Roman"/>
                <w:bCs/>
                <w:sz w:val="19"/>
                <w:szCs w:val="19"/>
                <w:lang w:eastAsia="pt-BR"/>
              </w:rPr>
              <w:t>d</w:t>
            </w:r>
            <w:r w:rsidRPr="00F04E90">
              <w:rPr>
                <w:rFonts w:ascii="Book Antiqua" w:eastAsia="Times New Roman" w:hAnsi="Book Antiqua" w:cs="Times New Roman"/>
                <w:bCs/>
                <w:sz w:val="19"/>
                <w:szCs w:val="19"/>
                <w:lang w:eastAsia="pt-BR"/>
              </w:rPr>
              <w:t>ias a partir do envio da intimação eletrônica, a intimação será considerada automaticamente realizada após este prazo.</w:t>
            </w:r>
            <w:r>
              <w:rPr>
                <w:rFonts w:ascii="Book Antiqua" w:eastAsia="Times New Roman" w:hAnsi="Book Antiqua" w:cs="Times New Roman"/>
                <w:bCs/>
                <w:sz w:val="19"/>
                <w:szCs w:val="19"/>
                <w:lang w:eastAsia="pt-BR"/>
              </w:rPr>
              <w:t xml:space="preserve"> </w:t>
            </w:r>
            <w:r w:rsidRPr="003D743D">
              <w:rPr>
                <w:rFonts w:ascii="Book Antiqua" w:eastAsia="Times New Roman" w:hAnsi="Book Antiqua" w:cs="Times New Roman"/>
                <w:b/>
                <w:sz w:val="19"/>
                <w:szCs w:val="19"/>
                <w:lang w:eastAsia="pt-BR"/>
              </w:rPr>
              <w:t>BL: art. 5º, §</w:t>
            </w:r>
            <w:r>
              <w:rPr>
                <w:rFonts w:ascii="Book Antiqua" w:eastAsia="Times New Roman" w:hAnsi="Book Antiqua" w:cs="Times New Roman"/>
                <w:b/>
                <w:sz w:val="19"/>
                <w:szCs w:val="19"/>
                <w:lang w:eastAsia="pt-BR"/>
              </w:rPr>
              <w:t xml:space="preserve">§1º e </w:t>
            </w:r>
            <w:r w:rsidRPr="003D743D">
              <w:rPr>
                <w:rFonts w:ascii="Book Antiqua" w:eastAsia="Times New Roman" w:hAnsi="Book Antiqua" w:cs="Times New Roman"/>
                <w:b/>
                <w:sz w:val="19"/>
                <w:szCs w:val="19"/>
                <w:lang w:eastAsia="pt-BR"/>
              </w:rPr>
              <w:t>3º da Lei 11.419/06.</w:t>
            </w:r>
          </w:p>
        </w:tc>
      </w:tr>
    </w:tbl>
    <w:p w14:paraId="29ED74C1" w14:textId="0ACB56F6"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r w:rsidRPr="003D743D">
        <w:rPr>
          <w:rFonts w:ascii="Book Antiqua" w:eastAsia="Times New Roman" w:hAnsi="Book Antiqua" w:cs="Times New Roman"/>
          <w:b/>
          <w:sz w:val="19"/>
          <w:szCs w:val="19"/>
          <w:highlight w:val="magenta"/>
          <w:lang w:eastAsia="pt-BR"/>
        </w:rPr>
        <w:t>§ 4</w:t>
      </w:r>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w:t>
      </w:r>
      <w:r w:rsidRPr="0092791D">
        <w:rPr>
          <w:rFonts w:ascii="Book Antiqua" w:eastAsia="Times New Roman" w:hAnsi="Book Antiqua" w:cs="Times New Roman"/>
          <w:b/>
          <w:bCs/>
          <w:sz w:val="19"/>
          <w:szCs w:val="19"/>
          <w:lang w:eastAsia="pt-BR"/>
        </w:rPr>
        <w:t xml:space="preserve">Em caráter informativo, </w:t>
      </w:r>
      <w:r w:rsidRPr="0092791D">
        <w:rPr>
          <w:rFonts w:ascii="Book Antiqua" w:eastAsia="Times New Roman" w:hAnsi="Book Antiqua" w:cs="Times New Roman"/>
          <w:b/>
          <w:bCs/>
          <w:caps/>
          <w:sz w:val="19"/>
          <w:szCs w:val="19"/>
          <w:highlight w:val="green"/>
          <w:lang w:eastAsia="pt-BR"/>
        </w:rPr>
        <w:t>poderá ser efetivada</w:t>
      </w:r>
      <w:r w:rsidRPr="0092791D">
        <w:rPr>
          <w:rFonts w:ascii="Book Antiqua" w:eastAsia="Times New Roman" w:hAnsi="Book Antiqua" w:cs="Times New Roman"/>
          <w:b/>
          <w:bCs/>
          <w:sz w:val="19"/>
          <w:szCs w:val="19"/>
          <w:lang w:eastAsia="pt-BR"/>
        </w:rPr>
        <w:t xml:space="preserve"> remessa de correspondência eletrônica, comunicando o envio da intimação e a abertura automática do prazo processual nos termos do § 3</w:t>
      </w:r>
      <w:r w:rsidRPr="0092791D">
        <w:rPr>
          <w:rFonts w:ascii="Book Antiqua" w:eastAsia="Times New Roman" w:hAnsi="Book Antiqua" w:cs="Times New Roman"/>
          <w:b/>
          <w:bCs/>
          <w:sz w:val="19"/>
          <w:szCs w:val="19"/>
          <w:u w:val="single"/>
          <w:vertAlign w:val="superscript"/>
          <w:lang w:eastAsia="pt-BR"/>
        </w:rPr>
        <w:t>o</w:t>
      </w:r>
      <w:r w:rsidRPr="0092791D">
        <w:rPr>
          <w:rFonts w:ascii="Book Antiqua" w:eastAsia="Times New Roman" w:hAnsi="Book Antiqua" w:cs="Times New Roman"/>
          <w:b/>
          <w:bCs/>
          <w:sz w:val="19"/>
          <w:szCs w:val="19"/>
          <w:lang w:eastAsia="pt-BR"/>
        </w:rPr>
        <w:t xml:space="preserve"> deste artigo, </w:t>
      </w:r>
      <w:r w:rsidRPr="0092791D">
        <w:rPr>
          <w:rFonts w:ascii="Book Antiqua" w:eastAsia="Times New Roman" w:hAnsi="Book Antiqua" w:cs="Times New Roman"/>
          <w:b/>
          <w:bCs/>
          <w:sz w:val="19"/>
          <w:szCs w:val="19"/>
          <w:highlight w:val="cyan"/>
          <w:lang w:eastAsia="pt-BR"/>
        </w:rPr>
        <w:t>aos que manifestarem interesse por esse serviço</w:t>
      </w:r>
      <w:r w:rsidRPr="003924E9">
        <w:rPr>
          <w:rFonts w:ascii="Book Antiqua" w:eastAsia="Times New Roman" w:hAnsi="Book Antiqua" w:cs="Times New Roman"/>
          <w:sz w:val="18"/>
          <w:szCs w:val="18"/>
          <w:lang w:eastAsia="pt-BR"/>
        </w:rPr>
        <w:t>.</w:t>
      </w:r>
      <w:r w:rsidR="00B353BE" w:rsidRPr="003924E9">
        <w:rPr>
          <w:rFonts w:ascii="Book Antiqua" w:eastAsia="Times New Roman" w:hAnsi="Book Antiqua" w:cs="Times New Roman"/>
          <w:sz w:val="16"/>
          <w:szCs w:val="16"/>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r w:rsidR="0092791D" w:rsidRPr="003924E9">
        <w:rPr>
          <w:rFonts w:ascii="Book Antiqua" w:eastAsia="Times New Roman" w:hAnsi="Book Antiqua" w:cs="Times New Roman"/>
          <w:b/>
          <w:color w:val="FF0000"/>
          <w:sz w:val="16"/>
          <w:szCs w:val="16"/>
          <w:u w:val="single"/>
          <w:lang w:eastAsia="pt-BR"/>
        </w:rPr>
        <w:t>/2022</w:t>
      </w:r>
      <w:r w:rsidR="00B353BE" w:rsidRPr="003924E9">
        <w:rPr>
          <w:rFonts w:ascii="Book Antiqua" w:eastAsia="Times New Roman" w:hAnsi="Book Antiqua" w:cs="Times New Roman"/>
          <w:b/>
          <w:color w:val="FF0000"/>
          <w:sz w:val="16"/>
          <w:szCs w:val="16"/>
          <w:u w:val="single"/>
          <w:lang w:eastAsia="pt-BR"/>
        </w:rPr>
        <w:t>)</w:t>
      </w:r>
    </w:p>
    <w:p w14:paraId="15A4D6B3" w14:textId="184D8F7A"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b/>
          <w:bCs/>
          <w:sz w:val="18"/>
          <w:szCs w:val="18"/>
          <w:u w:val="single"/>
          <w:lang w:eastAsia="pt-BR"/>
        </w:rPr>
      </w:pPr>
      <w:r w:rsidRPr="0078176A">
        <w:rPr>
          <w:rFonts w:ascii="Book Antiqua" w:eastAsia="Times New Roman" w:hAnsi="Book Antiqua" w:cs="Times New Roman"/>
          <w:b/>
          <w:bCs/>
          <w:sz w:val="19"/>
          <w:szCs w:val="19"/>
          <w:highlight w:val="magenta"/>
          <w:lang w:eastAsia="pt-BR"/>
        </w:rPr>
        <w:t>§ 5</w:t>
      </w:r>
      <w:proofErr w:type="gramStart"/>
      <w:r w:rsidRPr="0078176A">
        <w:rPr>
          <w:rFonts w:ascii="Book Antiqua" w:eastAsia="Times New Roman" w:hAnsi="Book Antiqua" w:cs="Times New Roman"/>
          <w:b/>
          <w:bCs/>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caps/>
          <w:sz w:val="19"/>
          <w:szCs w:val="19"/>
          <w:shd w:val="clear" w:color="auto" w:fill="F7CAAC" w:themeFill="accent2" w:themeFillTint="66"/>
          <w:lang w:eastAsia="pt-BR"/>
        </w:rPr>
        <w:t>Nos</w:t>
      </w:r>
      <w:proofErr w:type="gramEnd"/>
      <w:r w:rsidRPr="0078176A">
        <w:rPr>
          <w:rFonts w:ascii="Book Antiqua" w:eastAsia="Times New Roman" w:hAnsi="Book Antiqua" w:cs="Times New Roman"/>
          <w:b/>
          <w:bCs/>
          <w:caps/>
          <w:sz w:val="19"/>
          <w:szCs w:val="19"/>
          <w:shd w:val="clear" w:color="auto" w:fill="F7CAAC" w:themeFill="accent2" w:themeFillTint="66"/>
          <w:lang w:eastAsia="pt-BR"/>
        </w:rPr>
        <w:t xml:space="preserve"> casos urgentes</w:t>
      </w:r>
      <w:r w:rsidRPr="003D743D">
        <w:rPr>
          <w:rFonts w:ascii="Book Antiqua" w:eastAsia="Times New Roman" w:hAnsi="Book Antiqua" w:cs="Times New Roman"/>
          <w:sz w:val="19"/>
          <w:szCs w:val="19"/>
          <w:lang w:eastAsia="pt-BR"/>
        </w:rPr>
        <w:t xml:space="preserve"> em que a </w:t>
      </w:r>
      <w:r w:rsidRPr="0078176A">
        <w:rPr>
          <w:rFonts w:ascii="Book Antiqua" w:eastAsia="Times New Roman" w:hAnsi="Book Antiqua" w:cs="Times New Roman"/>
          <w:b/>
          <w:bCs/>
          <w:sz w:val="19"/>
          <w:szCs w:val="19"/>
          <w:highlight w:val="cyan"/>
          <w:lang w:eastAsia="pt-BR"/>
        </w:rPr>
        <w:t>intimação feita</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sz w:val="19"/>
          <w:szCs w:val="19"/>
          <w:highlight w:val="yellow"/>
          <w:lang w:eastAsia="pt-BR"/>
        </w:rPr>
        <w:t>na forma deste artigo</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caps/>
          <w:sz w:val="19"/>
          <w:szCs w:val="19"/>
          <w:highlight w:val="green"/>
          <w:lang w:eastAsia="pt-BR"/>
        </w:rPr>
        <w:t>possa causar</w:t>
      </w:r>
      <w:r w:rsidRPr="0078176A">
        <w:rPr>
          <w:rFonts w:ascii="Book Antiqua" w:eastAsia="Times New Roman" w:hAnsi="Book Antiqua" w:cs="Times New Roman"/>
          <w:b/>
          <w:bCs/>
          <w:caps/>
          <w:sz w:val="19"/>
          <w:szCs w:val="19"/>
          <w:lang w:eastAsia="pt-BR"/>
        </w:rPr>
        <w:t xml:space="preserve"> </w:t>
      </w:r>
      <w:r w:rsidRPr="0078176A">
        <w:rPr>
          <w:rFonts w:ascii="Book Antiqua" w:eastAsia="Times New Roman" w:hAnsi="Book Antiqua" w:cs="Times New Roman"/>
          <w:b/>
          <w:bCs/>
          <w:caps/>
          <w:sz w:val="19"/>
          <w:szCs w:val="19"/>
          <w:shd w:val="clear" w:color="auto" w:fill="F7CAAC" w:themeFill="accent2" w:themeFillTint="66"/>
          <w:lang w:eastAsia="pt-BR"/>
        </w:rPr>
        <w:t>prejuízo</w:t>
      </w:r>
      <w:r w:rsidRPr="003D743D">
        <w:rPr>
          <w:rFonts w:ascii="Book Antiqua" w:eastAsia="Times New Roman" w:hAnsi="Book Antiqua" w:cs="Times New Roman"/>
          <w:sz w:val="19"/>
          <w:szCs w:val="19"/>
          <w:lang w:eastAsia="pt-BR"/>
        </w:rPr>
        <w:t xml:space="preserve"> a </w:t>
      </w:r>
      <w:r w:rsidRPr="0078176A">
        <w:rPr>
          <w:rFonts w:ascii="Book Antiqua" w:eastAsia="Times New Roman" w:hAnsi="Book Antiqua" w:cs="Times New Roman"/>
          <w:b/>
          <w:bCs/>
          <w:sz w:val="19"/>
          <w:szCs w:val="19"/>
          <w:highlight w:val="yellow"/>
          <w:lang w:eastAsia="pt-BR"/>
        </w:rPr>
        <w:t>quaisquer das partes</w:t>
      </w:r>
      <w:r w:rsidRPr="003D743D">
        <w:rPr>
          <w:rFonts w:ascii="Book Antiqua" w:eastAsia="Times New Roman" w:hAnsi="Book Antiqua" w:cs="Times New Roman"/>
          <w:sz w:val="19"/>
          <w:szCs w:val="19"/>
          <w:lang w:eastAsia="pt-BR"/>
        </w:rPr>
        <w:t xml:space="preserve"> ou </w:t>
      </w:r>
      <w:r w:rsidRPr="0078176A">
        <w:rPr>
          <w:rFonts w:ascii="Book Antiqua" w:eastAsia="Times New Roman" w:hAnsi="Book Antiqua" w:cs="Times New Roman"/>
          <w:b/>
          <w:bCs/>
          <w:sz w:val="19"/>
          <w:szCs w:val="19"/>
          <w:highlight w:val="yellow"/>
          <w:lang w:eastAsia="pt-BR"/>
        </w:rPr>
        <w:t>nos casos em que for evidenciada qualquer tentativa de burla ao sistema</w:t>
      </w:r>
      <w:r w:rsidRPr="003D743D">
        <w:rPr>
          <w:rFonts w:ascii="Book Antiqua" w:eastAsia="Times New Roman" w:hAnsi="Book Antiqua" w:cs="Times New Roman"/>
          <w:sz w:val="19"/>
          <w:szCs w:val="19"/>
          <w:lang w:eastAsia="pt-BR"/>
        </w:rPr>
        <w:t xml:space="preserve">, o </w:t>
      </w:r>
      <w:r w:rsidRPr="0078176A">
        <w:rPr>
          <w:rFonts w:ascii="Book Antiqua" w:eastAsia="Times New Roman" w:hAnsi="Book Antiqua" w:cs="Times New Roman"/>
          <w:b/>
          <w:bCs/>
          <w:caps/>
          <w:sz w:val="19"/>
          <w:szCs w:val="19"/>
          <w:shd w:val="clear" w:color="auto" w:fill="F7CAAC" w:themeFill="accent2" w:themeFillTint="66"/>
          <w:lang w:eastAsia="pt-BR"/>
        </w:rPr>
        <w:t>ato processual</w:t>
      </w:r>
      <w:r w:rsidRPr="0078176A">
        <w:rPr>
          <w:rFonts w:ascii="Book Antiqua" w:eastAsia="Times New Roman" w:hAnsi="Book Antiqua" w:cs="Times New Roman"/>
          <w:b/>
          <w:bCs/>
          <w:caps/>
          <w:sz w:val="19"/>
          <w:szCs w:val="19"/>
          <w:lang w:eastAsia="pt-BR"/>
        </w:rPr>
        <w:t xml:space="preserve"> </w:t>
      </w:r>
      <w:r w:rsidRPr="0078176A">
        <w:rPr>
          <w:rFonts w:ascii="Book Antiqua" w:eastAsia="Times New Roman" w:hAnsi="Book Antiqua" w:cs="Times New Roman"/>
          <w:b/>
          <w:bCs/>
          <w:caps/>
          <w:sz w:val="19"/>
          <w:szCs w:val="19"/>
          <w:highlight w:val="green"/>
          <w:lang w:eastAsia="pt-BR"/>
        </w:rPr>
        <w:t>deverá ser realizado</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sz w:val="19"/>
          <w:szCs w:val="19"/>
          <w:highlight w:val="cyan"/>
          <w:lang w:eastAsia="pt-BR"/>
        </w:rPr>
        <w:t>por outro meio que atinja a sua finalidade</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sz w:val="19"/>
          <w:szCs w:val="19"/>
          <w:highlight w:val="yellow"/>
          <w:lang w:eastAsia="pt-BR"/>
        </w:rPr>
        <w:t>conforme determinado pelo juiz</w:t>
      </w:r>
      <w:r w:rsidRPr="003924E9">
        <w:rPr>
          <w:rFonts w:ascii="Book Antiqua" w:eastAsia="Times New Roman" w:hAnsi="Book Antiqua" w:cs="Times New Roman"/>
          <w:sz w:val="16"/>
          <w:szCs w:val="16"/>
          <w:lang w:eastAsia="pt-BR"/>
        </w:rPr>
        <w:t>.</w:t>
      </w:r>
      <w:r w:rsidR="00512850" w:rsidRPr="003924E9">
        <w:rPr>
          <w:rFonts w:ascii="Book Antiqua" w:eastAsia="Times New Roman" w:hAnsi="Book Antiqua" w:cs="Times New Roman"/>
          <w:sz w:val="16"/>
          <w:szCs w:val="16"/>
          <w:lang w:eastAsia="pt-BR"/>
        </w:rPr>
        <w:t xml:space="preserve"> </w:t>
      </w:r>
      <w:r w:rsidR="00512850" w:rsidRPr="003924E9">
        <w:rPr>
          <w:rFonts w:ascii="Book Antiqua" w:hAnsi="Book Antiqua" w:cs="Times New Roman"/>
          <w:b/>
          <w:color w:val="FF0000"/>
          <w:sz w:val="16"/>
          <w:szCs w:val="16"/>
          <w:u w:val="single"/>
        </w:rPr>
        <w:t>(TRT2-2016)</w:t>
      </w:r>
      <w:r w:rsidR="0078176A" w:rsidRPr="003924E9">
        <w:rPr>
          <w:rFonts w:ascii="Book Antiqua" w:eastAsia="Times New Roman" w:hAnsi="Book Antiqua" w:cs="Times New Roman"/>
          <w:sz w:val="16"/>
          <w:szCs w:val="16"/>
          <w:lang w:eastAsia="pt-BR"/>
        </w:rPr>
        <w:t xml:space="preserve"> </w:t>
      </w:r>
      <w:r w:rsidR="0078176A" w:rsidRPr="003924E9">
        <w:rPr>
          <w:rFonts w:ascii="Book Antiqua" w:eastAsia="Times New Roman" w:hAnsi="Book Antiqua" w:cs="Times New Roman"/>
          <w:b/>
          <w:bCs/>
          <w:color w:val="FF0000"/>
          <w:sz w:val="16"/>
          <w:szCs w:val="16"/>
          <w:u w:val="single"/>
          <w:lang w:eastAsia="pt-BR"/>
        </w:rPr>
        <w:t>(MPMS-2018)</w:t>
      </w:r>
    </w:p>
    <w:p w14:paraId="6FCD488C" w14:textId="575966D4" w:rsidR="00CB79A7" w:rsidRPr="001A2AD8" w:rsidRDefault="00CB79A7" w:rsidP="00E66EB6">
      <w:pPr>
        <w:spacing w:before="100" w:beforeAutospacing="1" w:after="100" w:afterAutospacing="1" w:line="240" w:lineRule="auto"/>
        <w:ind w:firstLine="448"/>
        <w:jc w:val="both"/>
        <w:rPr>
          <w:rFonts w:ascii="Book Antiqua" w:hAnsi="Book Antiqua" w:cs="Times New Roman"/>
          <w:b/>
          <w:color w:val="FF0000"/>
          <w:sz w:val="16"/>
          <w:szCs w:val="16"/>
          <w:u w:val="single"/>
        </w:rPr>
      </w:pPr>
      <w:r w:rsidRPr="003D743D">
        <w:rPr>
          <w:rFonts w:ascii="Book Antiqua" w:eastAsia="Times New Roman" w:hAnsi="Book Antiqua" w:cs="Times New Roman"/>
          <w:b/>
          <w:sz w:val="19"/>
          <w:szCs w:val="19"/>
          <w:highlight w:val="magenta"/>
          <w:lang w:eastAsia="pt-BR"/>
        </w:rPr>
        <w:t>§ 6</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As</w:t>
      </w:r>
      <w:proofErr w:type="gramEnd"/>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intimações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feitas</w:t>
      </w:r>
      <w:r w:rsidRPr="003D743D">
        <w:rPr>
          <w:rFonts w:ascii="Book Antiqua" w:eastAsia="Times New Roman" w:hAnsi="Book Antiqua" w:cs="Times New Roman"/>
          <w:b/>
          <w:sz w:val="19"/>
          <w:szCs w:val="19"/>
          <w:lang w:eastAsia="pt-BR"/>
        </w:rPr>
        <w:t xml:space="preserve"> </w:t>
      </w:r>
      <w:r w:rsidRPr="003D743D">
        <w:rPr>
          <w:rFonts w:ascii="Book Antiqua" w:eastAsia="Times New Roman" w:hAnsi="Book Antiqua" w:cs="Times New Roman"/>
          <w:b/>
          <w:sz w:val="19"/>
          <w:szCs w:val="19"/>
          <w:highlight w:val="yellow"/>
          <w:lang w:eastAsia="pt-BR"/>
        </w:rPr>
        <w:t>na forma deste artigo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inclusive</w:t>
      </w:r>
      <w:r w:rsidRPr="003D743D">
        <w:rPr>
          <w:rFonts w:ascii="Book Antiqua" w:eastAsia="Times New Roman" w:hAnsi="Book Antiqua" w:cs="Times New Roman"/>
          <w:sz w:val="19"/>
          <w:szCs w:val="19"/>
          <w:lang w:eastAsia="pt-BR"/>
        </w:rPr>
        <w:t xml:space="preserve"> da </w:t>
      </w:r>
      <w:r w:rsidRPr="003D743D">
        <w:rPr>
          <w:rFonts w:ascii="Book Antiqua" w:eastAsia="Times New Roman" w:hAnsi="Book Antiqua" w:cs="Times New Roman"/>
          <w:b/>
          <w:sz w:val="19"/>
          <w:szCs w:val="19"/>
          <w:highlight w:val="yellow"/>
          <w:lang w:eastAsia="pt-BR"/>
        </w:rPr>
        <w:t>Fazenda Pública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serão consideradas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pessoais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para todos os efeitos legais</w:t>
      </w:r>
      <w:r w:rsidRPr="003924E9">
        <w:rPr>
          <w:rFonts w:ascii="Book Antiqua" w:eastAsia="Times New Roman" w:hAnsi="Book Antiqua" w:cs="Times New Roman"/>
          <w:sz w:val="18"/>
          <w:szCs w:val="18"/>
          <w:lang w:eastAsia="pt-BR"/>
        </w:rPr>
        <w:t>.</w:t>
      </w:r>
      <w:r w:rsidR="006F331B" w:rsidRPr="003924E9">
        <w:rPr>
          <w:rFonts w:ascii="Book Antiqua" w:eastAsia="Times New Roman" w:hAnsi="Book Antiqua" w:cs="Times New Roman"/>
          <w:sz w:val="18"/>
          <w:szCs w:val="18"/>
          <w:lang w:eastAsia="pt-BR"/>
        </w:rPr>
        <w:t xml:space="preserve"> </w:t>
      </w:r>
      <w:bookmarkStart w:id="8" w:name="_Hlk65932766"/>
      <w:r w:rsidR="006F331B" w:rsidRPr="003924E9">
        <w:rPr>
          <w:rFonts w:ascii="Book Antiqua" w:eastAsia="Times New Roman" w:hAnsi="Book Antiqua" w:cs="Times New Roman"/>
          <w:b/>
          <w:color w:val="FF0000"/>
          <w:sz w:val="16"/>
          <w:szCs w:val="16"/>
          <w:u w:val="single"/>
          <w:lang w:eastAsia="pt-BR"/>
        </w:rPr>
        <w:t>(MPGO-2012)</w:t>
      </w:r>
      <w:bookmarkEnd w:id="8"/>
      <w:r w:rsidR="002638ED" w:rsidRPr="003924E9">
        <w:rPr>
          <w:rFonts w:ascii="Book Antiqua" w:eastAsia="Times New Roman" w:hAnsi="Book Antiqua" w:cs="Times New Roman"/>
          <w:sz w:val="16"/>
          <w:szCs w:val="16"/>
          <w:lang w:eastAsia="pt-BR"/>
        </w:rPr>
        <w:t xml:space="preserve"> </w:t>
      </w:r>
      <w:r w:rsidR="002638ED" w:rsidRPr="003924E9">
        <w:rPr>
          <w:rFonts w:ascii="Book Antiqua" w:eastAsia="Times New Roman" w:hAnsi="Book Antiqua" w:cs="Times New Roman"/>
          <w:b/>
          <w:color w:val="FF0000"/>
          <w:sz w:val="16"/>
          <w:szCs w:val="16"/>
          <w:u w:val="single"/>
          <w:lang w:eastAsia="pt-BR"/>
        </w:rPr>
        <w:t xml:space="preserve">(Anal. </w:t>
      </w:r>
      <w:proofErr w:type="gramStart"/>
      <w:r w:rsidR="002638ED" w:rsidRPr="003924E9">
        <w:rPr>
          <w:rFonts w:ascii="Book Antiqua" w:eastAsia="Times New Roman" w:hAnsi="Book Antiqua" w:cs="Times New Roman"/>
          <w:b/>
          <w:color w:val="FF0000"/>
          <w:sz w:val="16"/>
          <w:szCs w:val="16"/>
          <w:u w:val="single"/>
          <w:lang w:eastAsia="pt-BR"/>
        </w:rPr>
        <w:t>Judic./</w:t>
      </w:r>
      <w:proofErr w:type="gramEnd"/>
      <w:r w:rsidR="002638ED" w:rsidRPr="003924E9">
        <w:rPr>
          <w:rFonts w:ascii="Book Antiqua" w:eastAsia="Times New Roman" w:hAnsi="Book Antiqua" w:cs="Times New Roman"/>
          <w:b/>
          <w:color w:val="FF0000"/>
          <w:sz w:val="16"/>
          <w:szCs w:val="16"/>
          <w:u w:val="single"/>
          <w:lang w:eastAsia="pt-BR"/>
        </w:rPr>
        <w:t>STJ-2012)</w:t>
      </w:r>
      <w:r w:rsidR="00BD04BB" w:rsidRPr="003924E9">
        <w:rPr>
          <w:rFonts w:ascii="Book Antiqua" w:eastAsia="Times New Roman" w:hAnsi="Book Antiqua" w:cs="Times New Roman"/>
          <w:sz w:val="16"/>
          <w:szCs w:val="16"/>
          <w:lang w:eastAsia="pt-BR"/>
        </w:rPr>
        <w:t xml:space="preserve"> </w:t>
      </w:r>
      <w:r w:rsidR="00BD04BB" w:rsidRPr="003924E9">
        <w:rPr>
          <w:rFonts w:ascii="Book Antiqua" w:hAnsi="Book Antiqua" w:cs="Times New Roman"/>
          <w:b/>
          <w:color w:val="FF0000"/>
          <w:sz w:val="16"/>
          <w:szCs w:val="16"/>
          <w:u w:val="single"/>
        </w:rPr>
        <w:t>(PGEPI-2014)</w:t>
      </w:r>
      <w:r w:rsidR="00F04E90" w:rsidRPr="003924E9">
        <w:rPr>
          <w:rFonts w:ascii="Book Antiqua" w:hAnsi="Book Antiqua" w:cs="Times New Roman"/>
          <w:b/>
          <w:color w:val="FF0000"/>
          <w:sz w:val="16"/>
          <w:szCs w:val="16"/>
        </w:rPr>
        <w:t xml:space="preserve"> </w:t>
      </w:r>
      <w:r w:rsidR="00F04E90" w:rsidRPr="003924E9">
        <w:rPr>
          <w:rFonts w:ascii="Book Antiqua" w:hAnsi="Book Antiqua" w:cs="Times New Roman"/>
          <w:b/>
          <w:color w:val="FF0000"/>
          <w:sz w:val="16"/>
          <w:szCs w:val="16"/>
          <w:u w:val="single"/>
        </w:rPr>
        <w:t>(DPESP-2015)</w:t>
      </w:r>
      <w:r w:rsidR="00512850" w:rsidRPr="003924E9">
        <w:rPr>
          <w:rFonts w:ascii="Book Antiqua" w:hAnsi="Book Antiqua" w:cs="Times New Roman"/>
          <w:b/>
          <w:color w:val="FF0000"/>
          <w:sz w:val="16"/>
          <w:szCs w:val="16"/>
        </w:rPr>
        <w:t xml:space="preserve"> </w:t>
      </w:r>
      <w:r w:rsidR="00512850" w:rsidRPr="003924E9">
        <w:rPr>
          <w:rFonts w:ascii="Book Antiqua" w:hAnsi="Book Antiqua" w:cs="Times New Roman"/>
          <w:b/>
          <w:color w:val="FF0000"/>
          <w:sz w:val="16"/>
          <w:szCs w:val="16"/>
          <w:u w:val="single"/>
        </w:rPr>
        <w:t>(MPMS-2018)</w:t>
      </w:r>
      <w:r w:rsidR="00E66EB6">
        <w:rPr>
          <w:rFonts w:ascii="Book Antiqua" w:hAnsi="Book Antiqua" w:cs="Times New Roman"/>
          <w:b/>
          <w:color w:val="FF0000"/>
          <w:sz w:val="16"/>
          <w:szCs w:val="16"/>
        </w:rPr>
        <w:t xml:space="preserve"> </w:t>
      </w:r>
      <w:r w:rsidR="00E66EB6">
        <w:rPr>
          <w:rFonts w:ascii="Book Antiqua" w:hAnsi="Book Antiqua"/>
          <w:b/>
          <w:color w:val="FF0000"/>
          <w:sz w:val="16"/>
          <w:szCs w:val="16"/>
          <w:u w:val="single"/>
        </w:rPr>
        <w:t>(Cartórios/TJSC-2023)</w:t>
      </w:r>
      <w:r w:rsidR="001A2AD8">
        <w:rPr>
          <w:rFonts w:ascii="Book Antiqua" w:hAnsi="Book Antiqua" w:cs="Times New Roman"/>
          <w:b/>
          <w:color w:val="FF0000"/>
          <w:sz w:val="16"/>
          <w:szCs w:val="16"/>
        </w:rPr>
        <w:t xml:space="preserve"> </w:t>
      </w:r>
      <w:r w:rsidR="001A2AD8">
        <w:rPr>
          <w:rFonts w:ascii="Book Antiqua" w:hAnsi="Book Antiqua" w:cs="Times New Roman"/>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144DF1" w:rsidRPr="003D743D" w14:paraId="0DABE942" w14:textId="77777777" w:rsidTr="00BE05C7">
        <w:tc>
          <w:tcPr>
            <w:tcW w:w="8494" w:type="dxa"/>
            <w:shd w:val="clear" w:color="auto" w:fill="CCFFFF"/>
          </w:tcPr>
          <w:p w14:paraId="3165138E" w14:textId="34EB7F69" w:rsidR="00144DF1" w:rsidRPr="003D743D" w:rsidRDefault="00144DF1" w:rsidP="00433B87">
            <w:pPr>
              <w:jc w:val="both"/>
              <w:rPr>
                <w:rFonts w:ascii="Book Antiqua" w:eastAsia="Times New Roman" w:hAnsi="Book Antiqua" w:cs="Times New Roman"/>
                <w:bCs/>
                <w:sz w:val="19"/>
                <w:szCs w:val="19"/>
                <w:lang w:eastAsia="pt-BR"/>
              </w:rPr>
            </w:pPr>
            <w:r w:rsidRPr="003D743D">
              <w:rPr>
                <w:rFonts w:ascii="Book Antiqua" w:eastAsia="Times New Roman" w:hAnsi="Book Antiqua" w:cs="Times New Roman"/>
                <w:b/>
                <w:bCs/>
                <w:i/>
                <w:color w:val="FF0000"/>
                <w:sz w:val="19"/>
                <w:szCs w:val="19"/>
                <w:lang w:eastAsia="pt-BR"/>
              </w:rPr>
              <w:t>#</w:t>
            </w:r>
            <w:r w:rsidRPr="003D743D">
              <w:rPr>
                <w:rFonts w:ascii="Book Antiqua" w:eastAsia="Times New Roman" w:hAnsi="Book Antiqua" w:cs="Times New Roman"/>
                <w:b/>
                <w:bCs/>
                <w:i/>
                <w:color w:val="FF0000"/>
                <w:sz w:val="19"/>
                <w:szCs w:val="19"/>
                <w:highlight w:val="green"/>
                <w:lang w:eastAsia="pt-BR"/>
              </w:rPr>
              <w:t>Atenção</w:t>
            </w:r>
            <w:r w:rsidR="00000045">
              <w:rPr>
                <w:rFonts w:ascii="Book Antiqua" w:eastAsia="Times New Roman" w:hAnsi="Book Antiqua" w:cs="Times New Roman"/>
                <w:b/>
                <w:bCs/>
                <w:i/>
                <w:color w:val="FF0000"/>
                <w:sz w:val="19"/>
                <w:szCs w:val="19"/>
                <w:lang w:eastAsia="pt-BR"/>
              </w:rPr>
              <w:t>: #</w:t>
            </w:r>
            <w:r w:rsidR="00000045" w:rsidRPr="00000045">
              <w:rPr>
                <w:rFonts w:ascii="Book Antiqua" w:eastAsia="Times New Roman" w:hAnsi="Book Antiqua" w:cs="Times New Roman"/>
                <w:b/>
                <w:bCs/>
                <w:i/>
                <w:color w:val="FF0000"/>
                <w:sz w:val="19"/>
                <w:szCs w:val="19"/>
                <w:highlight w:val="green"/>
                <w:lang w:eastAsia="pt-BR"/>
              </w:rPr>
              <w:t>STJ</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DOD</w:t>
            </w:r>
            <w:r w:rsidRPr="003D743D">
              <w:rPr>
                <w:rFonts w:ascii="Book Antiqua" w:eastAsia="Times New Roman" w:hAnsi="Book Antiqua" w:cs="Times New Roman"/>
                <w:b/>
                <w:bCs/>
                <w:sz w:val="19"/>
                <w:szCs w:val="19"/>
                <w:lang w:eastAsia="pt-BR"/>
              </w:rPr>
              <w:t>:</w:t>
            </w:r>
            <w:r w:rsidRPr="003D743D">
              <w:rPr>
                <w:rFonts w:ascii="Book Antiqua" w:eastAsia="Times New Roman" w:hAnsi="Book Antiqua" w:cs="Times New Roman"/>
                <w:bCs/>
                <w:sz w:val="19"/>
                <w:szCs w:val="19"/>
                <w:lang w:eastAsia="pt-BR"/>
              </w:rPr>
              <w:t xml:space="preserve"> </w:t>
            </w:r>
            <w:r w:rsidRPr="003D743D">
              <w:rPr>
                <w:rFonts w:ascii="Book Antiqua" w:hAnsi="Book Antiqua" w:cs="Times New Roman"/>
                <w:b/>
                <w:bCs/>
                <w:color w:val="000000"/>
                <w:sz w:val="19"/>
                <w:szCs w:val="19"/>
                <w:highlight w:val="yellow"/>
              </w:rPr>
              <w:t>É valida a intimação</w:t>
            </w:r>
            <w:r w:rsidRPr="003D743D">
              <w:rPr>
                <w:rFonts w:ascii="Book Antiqua" w:hAnsi="Book Antiqua" w:cs="Times New Roman"/>
                <w:b/>
                <w:bCs/>
                <w:color w:val="000000"/>
                <w:sz w:val="19"/>
                <w:szCs w:val="19"/>
              </w:rPr>
              <w:t xml:space="preserve"> da </w:t>
            </w:r>
            <w:r w:rsidRPr="003D743D">
              <w:rPr>
                <w:rFonts w:ascii="Book Antiqua" w:hAnsi="Book Antiqua" w:cs="Times New Roman"/>
                <w:b/>
                <w:bCs/>
                <w:color w:val="000000"/>
                <w:sz w:val="19"/>
                <w:szCs w:val="19"/>
                <w:shd w:val="clear" w:color="auto" w:fill="F7CAAC" w:themeFill="accent2" w:themeFillTint="66"/>
              </w:rPr>
              <w:t>Empresa Brasileira de Correios e Telégrafos</w:t>
            </w:r>
            <w:r w:rsidRPr="003D743D">
              <w:rPr>
                <w:rFonts w:ascii="Book Antiqua" w:hAnsi="Book Antiqua" w:cs="Times New Roman"/>
                <w:b/>
                <w:bCs/>
                <w:color w:val="000000"/>
                <w:sz w:val="19"/>
                <w:szCs w:val="19"/>
              </w:rPr>
              <w:t xml:space="preserve"> - ECT </w:t>
            </w:r>
            <w:r w:rsidRPr="003D743D">
              <w:rPr>
                <w:rFonts w:ascii="Book Antiqua" w:hAnsi="Book Antiqua" w:cs="Times New Roman"/>
                <w:b/>
                <w:bCs/>
                <w:color w:val="000000"/>
                <w:sz w:val="19"/>
                <w:szCs w:val="19"/>
                <w:highlight w:val="yellow"/>
              </w:rPr>
              <w:t xml:space="preserve">realizada na pessoa do advogado cadastrado no sistema </w:t>
            </w:r>
            <w:proofErr w:type="spellStart"/>
            <w:r w:rsidRPr="003D743D">
              <w:rPr>
                <w:rFonts w:ascii="Book Antiqua" w:hAnsi="Book Antiqua" w:cs="Times New Roman"/>
                <w:b/>
                <w:bCs/>
                <w:color w:val="000000"/>
                <w:sz w:val="19"/>
                <w:szCs w:val="19"/>
                <w:highlight w:val="yellow"/>
              </w:rPr>
              <w:t>PJe</w:t>
            </w:r>
            <w:proofErr w:type="spellEnd"/>
            <w:r w:rsidRPr="003D743D">
              <w:rPr>
                <w:rFonts w:ascii="Book Antiqua" w:hAnsi="Book Antiqua" w:cs="Times New Roman"/>
                <w:b/>
                <w:bCs/>
                <w:color w:val="000000"/>
                <w:sz w:val="19"/>
                <w:szCs w:val="19"/>
              </w:rPr>
              <w:t xml:space="preserve">. O art. 12 do Decreto-Lei 509/69 atribui à ECT os privilégios concedidos à Fazenda Pública no concernente, dentre outros, a foro, prazos e custas processuais, </w:t>
            </w:r>
            <w:r w:rsidRPr="003D743D">
              <w:rPr>
                <w:rFonts w:ascii="Book Antiqua" w:hAnsi="Book Antiqua" w:cs="Times New Roman"/>
                <w:b/>
                <w:bCs/>
                <w:color w:val="000000"/>
                <w:sz w:val="19"/>
                <w:szCs w:val="19"/>
                <w:highlight w:val="green"/>
              </w:rPr>
              <w:t>não fazendo qualquer referência à prerrogativa de intimação pessoal</w:t>
            </w:r>
            <w:r w:rsidRPr="003D743D">
              <w:rPr>
                <w:rFonts w:ascii="Book Antiqua" w:hAnsi="Book Antiqua" w:cs="Times New Roman"/>
                <w:b/>
                <w:bCs/>
                <w:color w:val="000000"/>
                <w:sz w:val="19"/>
                <w:szCs w:val="19"/>
              </w:rPr>
              <w:t xml:space="preserve">. Em se tratando de </w:t>
            </w:r>
            <w:r w:rsidRPr="003D743D">
              <w:rPr>
                <w:rFonts w:ascii="Book Antiqua" w:hAnsi="Book Antiqua" w:cs="Times New Roman"/>
                <w:b/>
                <w:bCs/>
                <w:color w:val="000000"/>
                <w:sz w:val="19"/>
                <w:szCs w:val="19"/>
                <w:shd w:val="clear" w:color="auto" w:fill="F7CAAC" w:themeFill="accent2" w:themeFillTint="66"/>
              </w:rPr>
              <w:t>processo eletrônico</w:t>
            </w:r>
            <w:r w:rsidRPr="003D743D">
              <w:rPr>
                <w:rFonts w:ascii="Book Antiqua" w:hAnsi="Book Antiqua" w:cs="Times New Roman"/>
                <w:b/>
                <w:bCs/>
                <w:color w:val="000000"/>
                <w:sz w:val="19"/>
                <w:szCs w:val="19"/>
              </w:rPr>
              <w:t xml:space="preserve">, prevê o § 6º do art. 5º da Lei 11.419/06 que as </w:t>
            </w:r>
            <w:r w:rsidRPr="003D743D">
              <w:rPr>
                <w:rFonts w:ascii="Book Antiqua" w:hAnsi="Book Antiqua" w:cs="Times New Roman"/>
                <w:b/>
                <w:bCs/>
                <w:color w:val="000000"/>
                <w:sz w:val="19"/>
                <w:szCs w:val="19"/>
                <w:highlight w:val="yellow"/>
              </w:rPr>
              <w:t>intimações feitas por meio eletrônico aos devida e previamente cadastrados</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shd w:val="clear" w:color="auto" w:fill="F7CAAC" w:themeFill="accent2" w:themeFillTint="66"/>
              </w:rPr>
              <w:t>inclusive da Fazenda Pública</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green"/>
              </w:rPr>
              <w:t>serão consideradas pessoais</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shd w:val="clear" w:color="auto" w:fill="F7CAAC" w:themeFill="accent2" w:themeFillTint="66"/>
              </w:rPr>
              <w:t>para todos os efeitos legais</w:t>
            </w:r>
            <w:r w:rsidRPr="003D743D">
              <w:rPr>
                <w:rFonts w:ascii="Book Antiqua" w:hAnsi="Book Antiqua" w:cs="Times New Roman"/>
                <w:b/>
                <w:bCs/>
                <w:color w:val="000000"/>
                <w:sz w:val="19"/>
                <w:szCs w:val="19"/>
              </w:rPr>
              <w:t>.</w:t>
            </w:r>
            <w:r w:rsidR="00433B87" w:rsidRPr="003D743D">
              <w:rPr>
                <w:rFonts w:ascii="Book Antiqua" w:hAnsi="Book Antiqua" w:cs="Times New Roman"/>
                <w:b/>
                <w:bCs/>
                <w:color w:val="000000"/>
                <w:sz w:val="19"/>
                <w:szCs w:val="19"/>
              </w:rPr>
              <w:t xml:space="preserve"> Em outras palavras, </w:t>
            </w:r>
            <w:r w:rsidR="00433B87" w:rsidRPr="003D743D">
              <w:rPr>
                <w:rFonts w:ascii="Book Antiqua" w:hAnsi="Book Antiqua" w:cs="Times New Roman"/>
                <w:b/>
                <w:bCs/>
                <w:color w:val="000000"/>
                <w:sz w:val="19"/>
                <w:szCs w:val="19"/>
                <w:highlight w:val="yellow"/>
              </w:rPr>
              <w:t>a intimação por meio eletrônico</w:t>
            </w:r>
            <w:r w:rsidR="00433B87" w:rsidRPr="003D743D">
              <w:rPr>
                <w:rFonts w:ascii="Book Antiqua" w:hAnsi="Book Antiqua" w:cs="Times New Roman"/>
                <w:b/>
                <w:bCs/>
                <w:color w:val="000000"/>
                <w:sz w:val="19"/>
                <w:szCs w:val="19"/>
              </w:rPr>
              <w:t xml:space="preserve"> </w:t>
            </w:r>
            <w:r w:rsidR="00433B87" w:rsidRPr="003D743D">
              <w:rPr>
                <w:rFonts w:ascii="Book Antiqua" w:hAnsi="Book Antiqua" w:cs="Times New Roman"/>
                <w:b/>
                <w:bCs/>
                <w:color w:val="000000"/>
                <w:sz w:val="19"/>
                <w:szCs w:val="19"/>
                <w:highlight w:val="green"/>
              </w:rPr>
              <w:t>realizada em nome dos advogados e procuradores</w:t>
            </w:r>
            <w:r w:rsidR="00433B87" w:rsidRPr="003D743D">
              <w:rPr>
                <w:rFonts w:ascii="Book Antiqua" w:hAnsi="Book Antiqua" w:cs="Times New Roman"/>
                <w:b/>
                <w:bCs/>
                <w:color w:val="000000"/>
                <w:sz w:val="19"/>
                <w:szCs w:val="19"/>
              </w:rPr>
              <w:t xml:space="preserve"> e </w:t>
            </w:r>
            <w:r w:rsidR="00433B87" w:rsidRPr="003D743D">
              <w:rPr>
                <w:rFonts w:ascii="Book Antiqua" w:hAnsi="Book Antiqua" w:cs="Times New Roman"/>
                <w:b/>
                <w:bCs/>
                <w:color w:val="000000"/>
                <w:sz w:val="19"/>
                <w:szCs w:val="19"/>
                <w:highlight w:val="green"/>
              </w:rPr>
              <w:t>previamente cadastrados</w:t>
            </w:r>
            <w:r w:rsidR="00433B87" w:rsidRPr="003D743D">
              <w:rPr>
                <w:rFonts w:ascii="Book Antiqua" w:hAnsi="Book Antiqua" w:cs="Times New Roman"/>
                <w:b/>
                <w:bCs/>
                <w:color w:val="000000"/>
                <w:sz w:val="19"/>
                <w:szCs w:val="19"/>
              </w:rPr>
              <w:t xml:space="preserve"> </w:t>
            </w:r>
            <w:r w:rsidR="00433B87" w:rsidRPr="003D743D">
              <w:rPr>
                <w:rFonts w:ascii="Book Antiqua" w:hAnsi="Book Antiqua" w:cs="Times New Roman"/>
                <w:b/>
                <w:bCs/>
                <w:color w:val="000000"/>
                <w:sz w:val="19"/>
                <w:szCs w:val="19"/>
                <w:shd w:val="clear" w:color="auto" w:fill="F7CAAC" w:themeFill="accent2" w:themeFillTint="66"/>
              </w:rPr>
              <w:t>é tida como pessoal</w:t>
            </w:r>
            <w:r w:rsidR="00433B87" w:rsidRPr="003D743D">
              <w:rPr>
                <w:rFonts w:ascii="Book Antiqua" w:hAnsi="Book Antiqua" w:cs="Times New Roman"/>
                <w:b/>
                <w:bCs/>
                <w:color w:val="000000"/>
                <w:sz w:val="19"/>
                <w:szCs w:val="19"/>
              </w:rPr>
              <w:t xml:space="preserve"> e se considera realizada no dia em que efetivada a consulta eletrônica ao seu teor </w:t>
            </w:r>
            <w:r w:rsidR="00433B87" w:rsidRPr="003D743D">
              <w:rPr>
                <w:rFonts w:ascii="Book Antiqua" w:hAnsi="Book Antiqua" w:cs="Times New Roman"/>
                <w:b/>
                <w:bCs/>
                <w:color w:val="000000"/>
                <w:sz w:val="19"/>
                <w:szCs w:val="19"/>
              </w:rPr>
              <w:lastRenderedPageBreak/>
              <w:t xml:space="preserve">ou no dia em que escoado o prazo de 10 dias corridos para fazê-lo. </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yellow"/>
              </w:rPr>
              <w:t>Se o advogado</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green"/>
              </w:rPr>
              <w:t>no momento em que ajuizou a ação</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shd w:val="clear" w:color="auto" w:fill="F7CAAC" w:themeFill="accent2" w:themeFillTint="66"/>
              </w:rPr>
              <w:t>fez o cadastro em nome próprio</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green"/>
              </w:rPr>
              <w:t>não pode, posteriormente</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yellow"/>
              </w:rPr>
              <w:t>alegar a nulidade da intimação realizada na sua pessoa</w:t>
            </w:r>
            <w:r w:rsidRPr="003D743D">
              <w:rPr>
                <w:rFonts w:ascii="Book Antiqua" w:hAnsi="Book Antiqua" w:cs="Times New Roman"/>
                <w:b/>
                <w:bCs/>
                <w:color w:val="000000"/>
                <w:sz w:val="19"/>
                <w:szCs w:val="19"/>
              </w:rPr>
              <w:t xml:space="preserve">, e não na da entidade que representa, </w:t>
            </w:r>
            <w:r w:rsidRPr="003D743D">
              <w:rPr>
                <w:rFonts w:ascii="Book Antiqua" w:hAnsi="Book Antiqua" w:cs="Times New Roman"/>
                <w:b/>
                <w:bCs/>
                <w:color w:val="000000"/>
                <w:sz w:val="19"/>
                <w:szCs w:val="19"/>
                <w:shd w:val="clear" w:color="auto" w:fill="F7CAAC" w:themeFill="accent2" w:themeFillTint="66"/>
              </w:rPr>
              <w:t>para se eximir da responsabilidade de acompanhar o andamento do processo</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green"/>
              </w:rPr>
              <w:t xml:space="preserve">a partir da consulta assídua ao sistema </w:t>
            </w:r>
            <w:proofErr w:type="spellStart"/>
            <w:r w:rsidRPr="003D743D">
              <w:rPr>
                <w:rFonts w:ascii="Book Antiqua" w:hAnsi="Book Antiqua" w:cs="Times New Roman"/>
                <w:b/>
                <w:bCs/>
                <w:color w:val="000000"/>
                <w:sz w:val="19"/>
                <w:szCs w:val="19"/>
                <w:highlight w:val="green"/>
              </w:rPr>
              <w:t>PJe</w:t>
            </w:r>
            <w:proofErr w:type="spellEnd"/>
            <w:r w:rsidRPr="003D743D">
              <w:rPr>
                <w:rFonts w:ascii="Book Antiqua" w:hAnsi="Book Antiqua" w:cs="Times New Roman"/>
                <w:b/>
                <w:bCs/>
                <w:color w:val="000000"/>
                <w:sz w:val="19"/>
                <w:szCs w:val="19"/>
              </w:rPr>
              <w:t xml:space="preserve">. </w:t>
            </w:r>
            <w:r w:rsidRPr="003D743D">
              <w:rPr>
                <w:rFonts w:ascii="Book Antiqua" w:hAnsi="Book Antiqua" w:cs="Times New Roman"/>
                <w:bCs/>
                <w:color w:val="000000"/>
                <w:sz w:val="19"/>
                <w:szCs w:val="19"/>
              </w:rPr>
              <w:t>STJ. 3ª T. REsp 1574008-SE, Rel. Min. Nancy Andrighi, j. 12/03/19</w:t>
            </w:r>
            <w:r w:rsidRPr="003D743D">
              <w:rPr>
                <w:rFonts w:ascii="Book Antiqua" w:hAnsi="Book Antiqua" w:cs="Times New Roman"/>
                <w:b/>
                <w:bCs/>
                <w:color w:val="000000"/>
                <w:sz w:val="19"/>
                <w:szCs w:val="19"/>
              </w:rPr>
              <w:t xml:space="preserve"> (Info 644).</w:t>
            </w:r>
          </w:p>
        </w:tc>
      </w:tr>
    </w:tbl>
    <w:p w14:paraId="5FF6431F" w14:textId="77777777" w:rsidR="0078176A" w:rsidRDefault="0078176A" w:rsidP="0078176A">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78176A" w14:paraId="2F5686C3" w14:textId="77777777" w:rsidTr="0078176A">
        <w:tc>
          <w:tcPr>
            <w:tcW w:w="8494" w:type="dxa"/>
            <w:shd w:val="clear" w:color="auto" w:fill="CCFFFF"/>
          </w:tcPr>
          <w:p w14:paraId="0579DE6C" w14:textId="26751019" w:rsidR="0078176A" w:rsidRPr="0078176A" w:rsidRDefault="0078176A" w:rsidP="00377CCA">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8176A">
              <w:rPr>
                <w:rFonts w:ascii="Book Antiqua" w:eastAsia="Times New Roman" w:hAnsi="Book Antiqua" w:cs="Times New Roman"/>
                <w:b/>
                <w:bCs/>
                <w:sz w:val="19"/>
                <w:szCs w:val="19"/>
                <w:highlight w:val="yellow"/>
                <w:lang w:eastAsia="pt-BR"/>
              </w:rPr>
              <w:t>MPMS-2018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sz w:val="19"/>
                <w:szCs w:val="19"/>
                <w:lang w:eastAsia="pt-BR"/>
              </w:rPr>
              <w:t>A respeito dos atos processuais e da comunicação dos atos processuais no direito processual civil, sob a perspectiva do advento do processo judicial eletrônico, analise a afirmaç</w:t>
            </w:r>
            <w:r>
              <w:rPr>
                <w:rFonts w:ascii="Book Antiqua" w:eastAsia="Times New Roman" w:hAnsi="Book Antiqua" w:cs="Times New Roman"/>
                <w:sz w:val="19"/>
                <w:szCs w:val="19"/>
                <w:lang w:eastAsia="pt-BR"/>
              </w:rPr>
              <w:t>ão</w:t>
            </w:r>
            <w:r w:rsidRPr="0078176A">
              <w:rPr>
                <w:rFonts w:ascii="Book Antiqua" w:eastAsia="Times New Roman" w:hAnsi="Book Antiqua" w:cs="Times New Roman"/>
                <w:sz w:val="19"/>
                <w:szCs w:val="19"/>
                <w:lang w:eastAsia="pt-BR"/>
              </w:rPr>
              <w:t xml:space="preserve"> que segue</w:t>
            </w:r>
            <w:r>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sz w:val="19"/>
                <w:szCs w:val="19"/>
                <w:lang w:eastAsia="pt-BR"/>
              </w:rPr>
              <w:t>As intimações eletrônicas realizadas por meio de portal próprio, na forma do art. 5º da Lei 11.419/06, serão consideradas pessoais para todos os efeitos legais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§6º, Lei 11419.</w:t>
            </w:r>
          </w:p>
        </w:tc>
      </w:tr>
    </w:tbl>
    <w:p w14:paraId="17204512" w14:textId="40820E38"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lang w:eastAsia="pt-BR"/>
        </w:rPr>
      </w:pPr>
      <w:r w:rsidRPr="003D743D">
        <w:rPr>
          <w:rFonts w:ascii="Book Antiqua" w:eastAsia="Times New Roman" w:hAnsi="Book Antiqua" w:cs="Times New Roman"/>
          <w:b/>
          <w:sz w:val="19"/>
          <w:szCs w:val="19"/>
          <w:highlight w:val="magenta"/>
          <w:lang w:eastAsia="pt-BR"/>
        </w:rPr>
        <w:t>Art. 6</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Observadas</w:t>
      </w:r>
      <w:proofErr w:type="gramEnd"/>
      <w:r w:rsidRPr="003D743D">
        <w:rPr>
          <w:rFonts w:ascii="Book Antiqua" w:eastAsia="Times New Roman" w:hAnsi="Book Antiqua" w:cs="Times New Roman"/>
          <w:sz w:val="19"/>
          <w:szCs w:val="19"/>
          <w:lang w:eastAsia="pt-BR"/>
        </w:rPr>
        <w:t xml:space="preserve"> as formas e as cautelas </w:t>
      </w:r>
      <w:r w:rsidRPr="0078176A">
        <w:rPr>
          <w:rFonts w:ascii="Book Antiqua" w:eastAsia="Times New Roman" w:hAnsi="Book Antiqua" w:cs="Times New Roman"/>
          <w:b/>
          <w:bCs/>
          <w:sz w:val="19"/>
          <w:szCs w:val="19"/>
          <w:highlight w:val="yellow"/>
          <w:lang w:eastAsia="pt-BR"/>
        </w:rPr>
        <w:t>do art. 5</w:t>
      </w:r>
      <w:r w:rsidRPr="0078176A">
        <w:rPr>
          <w:rFonts w:ascii="Book Antiqua" w:eastAsia="Times New Roman" w:hAnsi="Book Antiqua" w:cs="Times New Roman"/>
          <w:b/>
          <w:bCs/>
          <w:sz w:val="19"/>
          <w:szCs w:val="19"/>
          <w:highlight w:val="yellow"/>
          <w:u w:val="single"/>
          <w:vertAlign w:val="superscript"/>
          <w:lang w:eastAsia="pt-BR"/>
        </w:rPr>
        <w:t>o</w:t>
      </w:r>
      <w:r w:rsidRPr="0078176A">
        <w:rPr>
          <w:rFonts w:ascii="Book Antiqua" w:eastAsia="Times New Roman" w:hAnsi="Book Antiqua" w:cs="Times New Roman"/>
          <w:b/>
          <w:bCs/>
          <w:sz w:val="19"/>
          <w:szCs w:val="19"/>
          <w:highlight w:val="yellow"/>
          <w:lang w:eastAsia="pt-BR"/>
        </w:rPr>
        <w:t xml:space="preserve"> desta Lei</w:t>
      </w:r>
      <w:r w:rsidRPr="003D743D">
        <w:rPr>
          <w:rFonts w:ascii="Book Antiqua" w:eastAsia="Times New Roman" w:hAnsi="Book Antiqua" w:cs="Times New Roman"/>
          <w:sz w:val="19"/>
          <w:szCs w:val="19"/>
          <w:lang w:eastAsia="pt-BR"/>
        </w:rPr>
        <w:t xml:space="preserve">, as citações, </w:t>
      </w:r>
      <w:r w:rsidRPr="003D743D">
        <w:rPr>
          <w:rFonts w:ascii="Book Antiqua" w:eastAsia="Times New Roman" w:hAnsi="Book Antiqua" w:cs="Times New Roman"/>
          <w:b/>
          <w:caps/>
          <w:sz w:val="19"/>
          <w:szCs w:val="19"/>
          <w:highlight w:val="green"/>
          <w:lang w:eastAsia="pt-BR"/>
        </w:rPr>
        <w:t>inclusive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da Fazenda Pública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excetuadas</w:t>
      </w:r>
      <w:r w:rsidRPr="003D743D">
        <w:rPr>
          <w:rFonts w:ascii="Book Antiqua" w:eastAsia="Times New Roman" w:hAnsi="Book Antiqua" w:cs="Times New Roman"/>
          <w:sz w:val="19"/>
          <w:szCs w:val="19"/>
          <w:lang w:eastAsia="pt-BR"/>
        </w:rPr>
        <w:t xml:space="preserve"> as </w:t>
      </w:r>
      <w:r w:rsidRPr="000B0178">
        <w:rPr>
          <w:rFonts w:ascii="Book Antiqua" w:eastAsia="Times New Roman" w:hAnsi="Book Antiqua" w:cs="Times New Roman"/>
          <w:b/>
          <w:bCs/>
          <w:sz w:val="19"/>
          <w:szCs w:val="19"/>
          <w:highlight w:val="cyan"/>
          <w:lang w:eastAsia="pt-BR"/>
        </w:rPr>
        <w:t>dos Direitos Processuais Criminal</w:t>
      </w:r>
      <w:r w:rsidRPr="003D743D">
        <w:rPr>
          <w:rFonts w:ascii="Book Antiqua" w:eastAsia="Times New Roman" w:hAnsi="Book Antiqua" w:cs="Times New Roman"/>
          <w:sz w:val="19"/>
          <w:szCs w:val="19"/>
          <w:lang w:eastAsia="pt-BR"/>
        </w:rPr>
        <w:t xml:space="preserve"> e </w:t>
      </w:r>
      <w:r w:rsidRPr="000B0178">
        <w:rPr>
          <w:rFonts w:ascii="Book Antiqua" w:eastAsia="Times New Roman" w:hAnsi="Book Antiqua" w:cs="Times New Roman"/>
          <w:b/>
          <w:bCs/>
          <w:sz w:val="19"/>
          <w:szCs w:val="19"/>
          <w:highlight w:val="cyan"/>
          <w:lang w:eastAsia="pt-BR"/>
        </w:rPr>
        <w:t>Infracional</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caps/>
          <w:sz w:val="19"/>
          <w:szCs w:val="19"/>
          <w:highlight w:val="green"/>
          <w:lang w:eastAsia="pt-BR"/>
        </w:rPr>
        <w:t>poderão ser feitas</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caps/>
          <w:sz w:val="19"/>
          <w:szCs w:val="19"/>
          <w:shd w:val="clear" w:color="auto" w:fill="F7CAAC" w:themeFill="accent2" w:themeFillTint="66"/>
          <w:lang w:eastAsia="pt-BR"/>
        </w:rPr>
        <w:t>por meio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desde que</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sz w:val="19"/>
          <w:szCs w:val="19"/>
          <w:highlight w:val="yellow"/>
          <w:lang w:eastAsia="pt-BR"/>
        </w:rPr>
        <w:t>a íntegra dos autos</w:t>
      </w:r>
      <w:r w:rsidRPr="003D743D">
        <w:rPr>
          <w:rFonts w:ascii="Book Antiqua" w:eastAsia="Times New Roman" w:hAnsi="Book Antiqua" w:cs="Times New Roman"/>
          <w:b/>
          <w:sz w:val="19"/>
          <w:szCs w:val="19"/>
          <w:lang w:eastAsia="pt-BR"/>
        </w:rPr>
        <w:t xml:space="preserve"> </w:t>
      </w:r>
      <w:r w:rsidRPr="000B0178">
        <w:rPr>
          <w:rFonts w:ascii="Book Antiqua" w:eastAsia="Times New Roman" w:hAnsi="Book Antiqua" w:cs="Times New Roman"/>
          <w:b/>
          <w:caps/>
          <w:sz w:val="19"/>
          <w:szCs w:val="19"/>
          <w:highlight w:val="green"/>
          <w:lang w:eastAsia="pt-BR"/>
        </w:rPr>
        <w:t>seja</w:t>
      </w:r>
      <w:r w:rsidRPr="000B0178">
        <w:rPr>
          <w:rFonts w:ascii="Book Antiqua" w:eastAsia="Times New Roman" w:hAnsi="Book Antiqua" w:cs="Times New Roman"/>
          <w:b/>
          <w:sz w:val="19"/>
          <w:szCs w:val="19"/>
          <w:lang w:eastAsia="pt-BR"/>
        </w:rPr>
        <w:t xml:space="preserve"> </w:t>
      </w:r>
      <w:r w:rsidRPr="00D8644F">
        <w:rPr>
          <w:rFonts w:ascii="Book Antiqua" w:eastAsia="Times New Roman" w:hAnsi="Book Antiqua" w:cs="Times New Roman"/>
          <w:b/>
          <w:sz w:val="19"/>
          <w:szCs w:val="19"/>
          <w:highlight w:val="cyan"/>
          <w:lang w:eastAsia="pt-BR"/>
        </w:rPr>
        <w:t>acessível</w:t>
      </w:r>
      <w:r w:rsidRPr="003D743D">
        <w:rPr>
          <w:rFonts w:ascii="Book Antiqua" w:eastAsia="Times New Roman" w:hAnsi="Book Antiqua" w:cs="Times New Roman"/>
          <w:b/>
          <w:sz w:val="19"/>
          <w:szCs w:val="19"/>
          <w:lang w:eastAsia="pt-BR"/>
        </w:rPr>
        <w:t xml:space="preserve"> </w:t>
      </w:r>
      <w:r w:rsidRPr="00D8644F">
        <w:rPr>
          <w:rFonts w:ascii="Book Antiqua" w:eastAsia="Times New Roman" w:hAnsi="Book Antiqua" w:cs="Times New Roman"/>
          <w:b/>
          <w:sz w:val="19"/>
          <w:szCs w:val="19"/>
          <w:highlight w:val="yellow"/>
          <w:lang w:eastAsia="pt-BR"/>
        </w:rPr>
        <w:t>ao citando</w:t>
      </w:r>
      <w:r w:rsidRPr="003924E9">
        <w:rPr>
          <w:rFonts w:ascii="Book Antiqua" w:eastAsia="Times New Roman" w:hAnsi="Book Antiqua" w:cs="Times New Roman"/>
          <w:sz w:val="18"/>
          <w:szCs w:val="18"/>
          <w:lang w:eastAsia="pt-BR"/>
        </w:rPr>
        <w:t>.</w:t>
      </w:r>
      <w:r w:rsidR="00627E19" w:rsidRPr="003924E9">
        <w:rPr>
          <w:rFonts w:ascii="Book Antiqua" w:eastAsia="Times New Roman" w:hAnsi="Book Antiqua" w:cs="Times New Roman"/>
          <w:sz w:val="18"/>
          <w:szCs w:val="18"/>
          <w:lang w:eastAsia="pt-BR"/>
        </w:rPr>
        <w:t xml:space="preserve"> </w:t>
      </w:r>
      <w:r w:rsidR="006E0F2B" w:rsidRPr="003924E9">
        <w:rPr>
          <w:rFonts w:ascii="Book Antiqua" w:eastAsia="Times New Roman" w:hAnsi="Book Antiqua" w:cs="Times New Roman"/>
          <w:b/>
          <w:color w:val="FF0000"/>
          <w:sz w:val="16"/>
          <w:szCs w:val="16"/>
          <w:u w:val="single"/>
          <w:lang w:eastAsia="pt-BR"/>
        </w:rPr>
        <w:t>(PGEPE-2009)</w:t>
      </w:r>
      <w:r w:rsidR="006F331B" w:rsidRPr="003924E9">
        <w:rPr>
          <w:rFonts w:ascii="Book Antiqua" w:eastAsia="Times New Roman" w:hAnsi="Book Antiqua" w:cs="Times New Roman"/>
          <w:b/>
          <w:color w:val="FF0000"/>
          <w:sz w:val="16"/>
          <w:szCs w:val="16"/>
          <w:lang w:eastAsia="pt-BR"/>
        </w:rPr>
        <w:t xml:space="preserve"> </w:t>
      </w:r>
      <w:r w:rsidR="006F331B" w:rsidRPr="003924E9">
        <w:rPr>
          <w:rFonts w:ascii="Book Antiqua" w:eastAsia="Times New Roman" w:hAnsi="Book Antiqua" w:cs="Times New Roman"/>
          <w:b/>
          <w:color w:val="FF0000"/>
          <w:sz w:val="16"/>
          <w:szCs w:val="16"/>
          <w:u w:val="single"/>
          <w:lang w:eastAsia="pt-BR"/>
        </w:rPr>
        <w:t>(MPGO-2012)</w:t>
      </w:r>
      <w:r w:rsidR="000B0178" w:rsidRPr="003924E9">
        <w:rPr>
          <w:rFonts w:ascii="Book Antiqua" w:eastAsia="Times New Roman" w:hAnsi="Book Antiqua" w:cs="Times New Roman"/>
          <w:b/>
          <w:color w:val="FF0000"/>
          <w:sz w:val="16"/>
          <w:szCs w:val="16"/>
          <w:lang w:eastAsia="pt-BR"/>
        </w:rPr>
        <w:t xml:space="preserve"> </w:t>
      </w:r>
      <w:r w:rsidR="000B0178" w:rsidRPr="003924E9">
        <w:rPr>
          <w:rFonts w:ascii="Book Antiqua" w:eastAsia="Times New Roman" w:hAnsi="Book Antiqua" w:cs="Times New Roman"/>
          <w:b/>
          <w:color w:val="FF0000"/>
          <w:sz w:val="16"/>
          <w:szCs w:val="16"/>
          <w:u w:val="single"/>
          <w:lang w:eastAsia="pt-BR"/>
        </w:rPr>
        <w:t>(TRF1-2015)</w:t>
      </w:r>
      <w:r w:rsidR="00E66B73" w:rsidRPr="003924E9">
        <w:rPr>
          <w:rFonts w:ascii="Book Antiqua" w:eastAsia="Times New Roman" w:hAnsi="Book Antiqua" w:cs="Times New Roman"/>
          <w:b/>
          <w:color w:val="FF0000"/>
          <w:sz w:val="16"/>
          <w:szCs w:val="16"/>
          <w:lang w:eastAsia="pt-BR"/>
        </w:rPr>
        <w:t xml:space="preserve"> </w:t>
      </w:r>
      <w:r w:rsidR="00E66B73" w:rsidRPr="003924E9">
        <w:rPr>
          <w:rFonts w:ascii="Book Antiqua" w:eastAsia="Times New Roman" w:hAnsi="Book Antiqua" w:cs="Times New Roman"/>
          <w:b/>
          <w:color w:val="FF0000"/>
          <w:sz w:val="16"/>
          <w:szCs w:val="16"/>
          <w:u w:val="single"/>
          <w:lang w:eastAsia="pt-BR"/>
        </w:rPr>
        <w:t xml:space="preserve">(Anal. </w:t>
      </w:r>
      <w:proofErr w:type="gramStart"/>
      <w:r w:rsidR="00E66B73" w:rsidRPr="003924E9">
        <w:rPr>
          <w:rFonts w:ascii="Book Antiqua" w:eastAsia="Times New Roman" w:hAnsi="Book Antiqua" w:cs="Times New Roman"/>
          <w:b/>
          <w:color w:val="FF0000"/>
          <w:sz w:val="16"/>
          <w:szCs w:val="16"/>
          <w:u w:val="single"/>
          <w:lang w:eastAsia="pt-BR"/>
        </w:rPr>
        <w:t>Judic./</w:t>
      </w:r>
      <w:proofErr w:type="gramEnd"/>
      <w:r w:rsidR="00E66B73" w:rsidRPr="003924E9">
        <w:rPr>
          <w:rFonts w:ascii="Book Antiqua" w:eastAsia="Times New Roman" w:hAnsi="Book Antiqua" w:cs="Times New Roman"/>
          <w:b/>
          <w:color w:val="FF0000"/>
          <w:sz w:val="16"/>
          <w:szCs w:val="16"/>
          <w:u w:val="single"/>
          <w:lang w:eastAsia="pt-BR"/>
        </w:rPr>
        <w:t>TRERS-2015)</w:t>
      </w:r>
      <w:r w:rsidR="00B353BE" w:rsidRPr="003924E9">
        <w:rPr>
          <w:rFonts w:ascii="Book Antiqua" w:eastAsia="Times New Roman" w:hAnsi="Book Antiqua" w:cs="Times New Roman"/>
          <w:sz w:val="16"/>
          <w:szCs w:val="16"/>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p>
    <w:p w14:paraId="4C0690F1" w14:textId="49420A84" w:rsidR="00CB79A7" w:rsidRPr="00D142FC"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lang w:eastAsia="pt-BR"/>
        </w:rPr>
      </w:pPr>
      <w:r w:rsidRPr="003D743D">
        <w:rPr>
          <w:rFonts w:ascii="Book Antiqua" w:eastAsia="Times New Roman" w:hAnsi="Book Antiqua" w:cs="Times New Roman"/>
          <w:b/>
          <w:sz w:val="19"/>
          <w:szCs w:val="19"/>
          <w:highlight w:val="magenta"/>
          <w:lang w:eastAsia="pt-BR"/>
        </w:rPr>
        <w:t xml:space="preserve">Art. </w:t>
      </w:r>
      <w:r w:rsidRPr="0092791D">
        <w:rPr>
          <w:rFonts w:ascii="Book Antiqua" w:eastAsia="Times New Roman" w:hAnsi="Book Antiqua" w:cs="Times New Roman"/>
          <w:b/>
          <w:sz w:val="19"/>
          <w:szCs w:val="19"/>
          <w:highlight w:val="magenta"/>
          <w:lang w:eastAsia="pt-BR"/>
        </w:rPr>
        <w:t>7</w:t>
      </w:r>
      <w:proofErr w:type="gramStart"/>
      <w:r w:rsidRPr="0092791D">
        <w:rPr>
          <w:rFonts w:ascii="Book Antiqua" w:eastAsia="Times New Roman" w:hAnsi="Book Antiqua" w:cs="Times New Roman"/>
          <w:b/>
          <w:sz w:val="19"/>
          <w:szCs w:val="19"/>
          <w:highlight w:val="magenta"/>
          <w:u w:val="single"/>
          <w:vertAlign w:val="superscript"/>
          <w:lang w:eastAsia="pt-BR"/>
        </w:rPr>
        <w:t>o</w:t>
      </w:r>
      <w:r w:rsidRPr="0092791D">
        <w:rPr>
          <w:rFonts w:ascii="Book Antiqua" w:eastAsia="Times New Roman" w:hAnsi="Book Antiqua" w:cs="Times New Roman"/>
          <w:b/>
          <w:sz w:val="19"/>
          <w:szCs w:val="19"/>
          <w:lang w:eastAsia="pt-BR"/>
        </w:rPr>
        <w:t>  As</w:t>
      </w:r>
      <w:proofErr w:type="gramEnd"/>
      <w:r w:rsidRPr="0092791D">
        <w:rPr>
          <w:rFonts w:ascii="Book Antiqua" w:eastAsia="Times New Roman" w:hAnsi="Book Antiqua" w:cs="Times New Roman"/>
          <w:b/>
          <w:sz w:val="19"/>
          <w:szCs w:val="19"/>
          <w:lang w:eastAsia="pt-BR"/>
        </w:rPr>
        <w:t xml:space="preserve"> cartas precatórias, rogatórias, de ordem e, de um modo geral, todas as comunicações oficiais que transitem entre órgãos do Poder Judiciário, bem como entre os deste e os dos demais Poderes, </w:t>
      </w:r>
      <w:r w:rsidRPr="0092791D">
        <w:rPr>
          <w:rFonts w:ascii="Book Antiqua" w:eastAsia="Times New Roman" w:hAnsi="Book Antiqua" w:cs="Times New Roman"/>
          <w:b/>
          <w:caps/>
          <w:sz w:val="19"/>
          <w:szCs w:val="19"/>
          <w:highlight w:val="green"/>
          <w:lang w:eastAsia="pt-BR"/>
        </w:rPr>
        <w:t>serão feitas</w:t>
      </w:r>
      <w:r w:rsidRPr="0092791D">
        <w:rPr>
          <w:rFonts w:ascii="Book Antiqua" w:eastAsia="Times New Roman" w:hAnsi="Book Antiqua" w:cs="Times New Roman"/>
          <w:b/>
          <w:sz w:val="19"/>
          <w:szCs w:val="19"/>
          <w:lang w:eastAsia="pt-BR"/>
        </w:rPr>
        <w:t xml:space="preserve"> </w:t>
      </w:r>
      <w:r w:rsidRPr="0092791D">
        <w:rPr>
          <w:rFonts w:ascii="Book Antiqua" w:eastAsia="Times New Roman" w:hAnsi="Book Antiqua" w:cs="Times New Roman"/>
          <w:b/>
          <w:sz w:val="19"/>
          <w:szCs w:val="19"/>
          <w:highlight w:val="cyan"/>
          <w:lang w:eastAsia="pt-BR"/>
        </w:rPr>
        <w:t>preferentemente por meio eletrônico</w:t>
      </w:r>
      <w:r w:rsidRPr="003924E9">
        <w:rPr>
          <w:rFonts w:ascii="Book Antiqua" w:eastAsia="Times New Roman" w:hAnsi="Book Antiqua" w:cs="Times New Roman"/>
          <w:sz w:val="16"/>
          <w:szCs w:val="16"/>
          <w:lang w:eastAsia="pt-BR"/>
        </w:rPr>
        <w:t>.</w:t>
      </w:r>
      <w:r w:rsidR="00C04FD9" w:rsidRPr="003924E9">
        <w:rPr>
          <w:rFonts w:ascii="Book Antiqua" w:eastAsia="Times New Roman" w:hAnsi="Book Antiqua" w:cs="Times New Roman"/>
          <w:sz w:val="16"/>
          <w:szCs w:val="16"/>
          <w:lang w:eastAsia="pt-BR"/>
        </w:rPr>
        <w:t xml:space="preserve"> </w:t>
      </w:r>
      <w:r w:rsidR="00C04FD9" w:rsidRPr="003924E9">
        <w:rPr>
          <w:rFonts w:ascii="Book Antiqua" w:eastAsia="Times New Roman" w:hAnsi="Book Antiqua" w:cs="Times New Roman"/>
          <w:b/>
          <w:color w:val="FF0000"/>
          <w:sz w:val="16"/>
          <w:szCs w:val="16"/>
          <w:u w:val="single"/>
          <w:lang w:eastAsia="pt-BR"/>
        </w:rPr>
        <w:t>(PGEAM-2010)</w:t>
      </w:r>
      <w:r w:rsidR="00C60A3D" w:rsidRPr="003924E9">
        <w:rPr>
          <w:rFonts w:ascii="Book Antiqua" w:eastAsia="Times New Roman" w:hAnsi="Book Antiqua" w:cs="Times New Roman"/>
          <w:b/>
          <w:color w:val="FF0000"/>
          <w:sz w:val="16"/>
          <w:szCs w:val="16"/>
          <w:lang w:eastAsia="pt-BR"/>
        </w:rPr>
        <w:t xml:space="preserve"> </w:t>
      </w:r>
      <w:r w:rsidR="00C60A3D" w:rsidRPr="003924E9">
        <w:rPr>
          <w:rFonts w:ascii="Book Antiqua" w:eastAsia="Times New Roman" w:hAnsi="Book Antiqua" w:cs="Times New Roman"/>
          <w:b/>
          <w:color w:val="FF0000"/>
          <w:sz w:val="16"/>
          <w:szCs w:val="16"/>
          <w:u w:val="single"/>
          <w:lang w:eastAsia="pt-BR"/>
        </w:rPr>
        <w:t>(MPMG-2013)</w:t>
      </w:r>
      <w:r w:rsidR="005A2590" w:rsidRPr="003924E9">
        <w:rPr>
          <w:rFonts w:ascii="Book Antiqua" w:eastAsia="Times New Roman" w:hAnsi="Book Antiqua" w:cs="Times New Roman"/>
          <w:b/>
          <w:color w:val="FF0000"/>
          <w:sz w:val="16"/>
          <w:szCs w:val="16"/>
          <w:lang w:eastAsia="pt-BR"/>
        </w:rPr>
        <w:t xml:space="preserve"> </w:t>
      </w:r>
      <w:r w:rsidR="005A2590" w:rsidRPr="003924E9">
        <w:rPr>
          <w:rFonts w:ascii="Book Antiqua" w:eastAsia="Times New Roman" w:hAnsi="Book Antiqua" w:cs="Times New Roman"/>
          <w:b/>
          <w:color w:val="FF0000"/>
          <w:sz w:val="16"/>
          <w:szCs w:val="16"/>
          <w:u w:val="single"/>
          <w:lang w:eastAsia="pt-BR"/>
        </w:rPr>
        <w:t>(TRT8-2014)</w:t>
      </w:r>
      <w:r w:rsidR="00EA1E89" w:rsidRPr="003924E9">
        <w:rPr>
          <w:rFonts w:ascii="Book Antiqua" w:eastAsia="Times New Roman" w:hAnsi="Book Antiqua" w:cs="Times New Roman"/>
          <w:b/>
          <w:color w:val="FF0000"/>
          <w:sz w:val="16"/>
          <w:szCs w:val="16"/>
          <w:lang w:eastAsia="pt-BR"/>
        </w:rPr>
        <w:t xml:space="preserve"> (</w:t>
      </w:r>
      <w:r w:rsidR="00EA1E89" w:rsidRPr="003924E9">
        <w:rPr>
          <w:rFonts w:ascii="Book Antiqua" w:eastAsia="Times New Roman" w:hAnsi="Book Antiqua" w:cs="Times New Roman"/>
          <w:b/>
          <w:color w:val="FF0000"/>
          <w:sz w:val="16"/>
          <w:szCs w:val="16"/>
          <w:u w:val="single"/>
          <w:lang w:eastAsia="pt-BR"/>
        </w:rPr>
        <w:t xml:space="preserve">Anal. </w:t>
      </w:r>
      <w:proofErr w:type="gramStart"/>
      <w:r w:rsidR="00EA1E89" w:rsidRPr="003924E9">
        <w:rPr>
          <w:rFonts w:ascii="Book Antiqua" w:eastAsia="Times New Roman" w:hAnsi="Book Antiqua" w:cs="Times New Roman"/>
          <w:b/>
          <w:color w:val="FF0000"/>
          <w:sz w:val="16"/>
          <w:szCs w:val="16"/>
          <w:u w:val="single"/>
          <w:lang w:eastAsia="pt-BR"/>
        </w:rPr>
        <w:t>Judic./</w:t>
      </w:r>
      <w:proofErr w:type="gramEnd"/>
      <w:r w:rsidR="00EA1E89" w:rsidRPr="003924E9">
        <w:rPr>
          <w:rFonts w:ascii="Book Antiqua" w:eastAsia="Times New Roman" w:hAnsi="Book Antiqua" w:cs="Times New Roman"/>
          <w:b/>
          <w:color w:val="FF0000"/>
          <w:sz w:val="16"/>
          <w:szCs w:val="16"/>
          <w:u w:val="single"/>
          <w:lang w:eastAsia="pt-BR"/>
        </w:rPr>
        <w:t>TJPE-2017</w:t>
      </w:r>
      <w:r w:rsidR="00EA1E89" w:rsidRPr="003924E9">
        <w:rPr>
          <w:rFonts w:ascii="Book Antiqua" w:eastAsia="Times New Roman" w:hAnsi="Book Antiqua" w:cs="Times New Roman"/>
          <w:b/>
          <w:color w:val="FF0000"/>
          <w:sz w:val="16"/>
          <w:szCs w:val="16"/>
          <w:lang w:eastAsia="pt-BR"/>
        </w:rPr>
        <w:t>)</w:t>
      </w:r>
      <w:r w:rsidR="0092791D" w:rsidRPr="003924E9">
        <w:rPr>
          <w:rFonts w:ascii="Book Antiqua" w:eastAsia="Times New Roman" w:hAnsi="Book Antiqua" w:cs="Times New Roman"/>
          <w:b/>
          <w:color w:val="FF0000"/>
          <w:sz w:val="16"/>
          <w:szCs w:val="16"/>
          <w:lang w:eastAsia="pt-BR"/>
        </w:rPr>
        <w:t xml:space="preserve"> </w:t>
      </w:r>
      <w:r w:rsidR="0092791D" w:rsidRPr="003924E9">
        <w:rPr>
          <w:rFonts w:ascii="Book Antiqua" w:eastAsia="Times New Roman" w:hAnsi="Book Antiqua" w:cs="Times New Roman"/>
          <w:b/>
          <w:color w:val="FF0000"/>
          <w:sz w:val="16"/>
          <w:szCs w:val="16"/>
          <w:u w:val="single"/>
          <w:lang w:eastAsia="pt-BR"/>
        </w:rPr>
        <w:t>(PGM-POA/RS-2022)</w:t>
      </w:r>
      <w:r w:rsidR="00D142FC">
        <w:rPr>
          <w:rFonts w:ascii="Book Antiqua" w:eastAsia="Times New Roman" w:hAnsi="Book Antiqua" w:cs="Times New Roman"/>
          <w:b/>
          <w:color w:val="FF0000"/>
          <w:sz w:val="16"/>
          <w:szCs w:val="16"/>
          <w:lang w:eastAsia="pt-BR"/>
        </w:rPr>
        <w:t xml:space="preserve"> </w:t>
      </w:r>
      <w:r w:rsidR="00D142FC">
        <w:rPr>
          <w:rFonts w:ascii="Book Antiqua" w:hAnsi="Book Antiqua"/>
          <w:b/>
          <w:bCs/>
          <w:color w:val="FF0000"/>
          <w:sz w:val="16"/>
          <w:szCs w:val="16"/>
          <w:u w:val="single"/>
        </w:rPr>
        <w:t xml:space="preserve">(Anal. </w:t>
      </w:r>
      <w:proofErr w:type="gramStart"/>
      <w:r w:rsidR="00D142FC">
        <w:rPr>
          <w:rFonts w:ascii="Book Antiqua" w:hAnsi="Book Antiqua"/>
          <w:b/>
          <w:bCs/>
          <w:color w:val="FF0000"/>
          <w:sz w:val="16"/>
          <w:szCs w:val="16"/>
          <w:u w:val="single"/>
        </w:rPr>
        <w:t>Judic./</w:t>
      </w:r>
      <w:proofErr w:type="gramEnd"/>
      <w:r w:rsidR="00D142FC">
        <w:rPr>
          <w:rFonts w:ascii="Book Antiqua" w:hAnsi="Book Antiqua"/>
          <w:b/>
          <w:bCs/>
          <w:color w:val="FF0000"/>
          <w:sz w:val="16"/>
          <w:szCs w:val="16"/>
          <w:u w:val="single"/>
        </w:rPr>
        <w:t>TRT8-2022)</w:t>
      </w:r>
    </w:p>
    <w:tbl>
      <w:tblPr>
        <w:tblStyle w:val="Tabelacomgrade"/>
        <w:tblW w:w="0" w:type="auto"/>
        <w:tblLook w:val="04A0" w:firstRow="1" w:lastRow="0" w:firstColumn="1" w:lastColumn="0" w:noHBand="0" w:noVBand="1"/>
      </w:tblPr>
      <w:tblGrid>
        <w:gridCol w:w="8494"/>
      </w:tblGrid>
      <w:tr w:rsidR="0092791D" w14:paraId="5D015A0D" w14:textId="77777777" w:rsidTr="0092791D">
        <w:tc>
          <w:tcPr>
            <w:tcW w:w="8494" w:type="dxa"/>
            <w:shd w:val="clear" w:color="auto" w:fill="CCFFFF"/>
          </w:tcPr>
          <w:p w14:paraId="43DBA979" w14:textId="1B2787CE" w:rsidR="0092791D" w:rsidRDefault="0092791D" w:rsidP="0092791D">
            <w:pPr>
              <w:spacing w:before="100" w:beforeAutospacing="1" w:after="100" w:afterAutospacing="1" w:line="240" w:lineRule="atLeast"/>
              <w:jc w:val="both"/>
              <w:rPr>
                <w:rFonts w:ascii="Book Antiqua" w:eastAsia="Times New Roman" w:hAnsi="Book Antiqua" w:cs="Times New Roman"/>
                <w:sz w:val="18"/>
                <w:szCs w:val="18"/>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w:t>
            </w:r>
            <w:r>
              <w:rPr>
                <w:rFonts w:ascii="Book Antiqua" w:eastAsia="Times New Roman" w:hAnsi="Book Antiqua" w:cs="Times New Roman"/>
                <w:b/>
                <w:sz w:val="19"/>
                <w:szCs w:val="19"/>
                <w:highlight w:val="yellow"/>
                <w:lang w:eastAsia="pt-BR"/>
              </w:rPr>
              <w:t>22</w:t>
            </w:r>
            <w:r w:rsidRPr="003D743D">
              <w:rPr>
                <w:rFonts w:ascii="Book Antiqua" w:eastAsia="Times New Roman" w:hAnsi="Book Antiqua" w:cs="Times New Roman"/>
                <w:b/>
                <w:sz w:val="19"/>
                <w:szCs w:val="19"/>
                <w:highlight w:val="yellow"/>
                <w:lang w:eastAsia="pt-BR"/>
              </w:rPr>
              <w:t>-FUNDATEC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sz w:val="19"/>
                <w:szCs w:val="19"/>
                <w:lang w:eastAsia="pt-BR"/>
              </w:rPr>
              <w:t>Em relação à comunicação eletrônica dos atos processuais, analise a assertiva</w:t>
            </w:r>
            <w:r>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sz w:val="19"/>
                <w:szCs w:val="19"/>
                <w:lang w:eastAsia="pt-BR"/>
              </w:rPr>
              <w:t>As cartas precatórias, rogatórias e de ordem, serão feitas preferentemente por meio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3D743D">
              <w:rPr>
                <w:rFonts w:ascii="Book Antiqua" w:eastAsia="Times New Roman" w:hAnsi="Book Antiqua" w:cs="Times New Roman"/>
                <w:b/>
                <w:sz w:val="19"/>
                <w:szCs w:val="19"/>
                <w:lang w:eastAsia="pt-BR"/>
              </w:rPr>
              <w:t>º, Lei 11.419/06.</w:t>
            </w:r>
          </w:p>
        </w:tc>
      </w:tr>
    </w:tbl>
    <w:p w14:paraId="32F33961"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lang w:eastAsia="pt-BR"/>
        </w:rPr>
        <w:t>capítulo IIi</w:t>
      </w:r>
    </w:p>
    <w:p w14:paraId="37ED112F"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lang w:eastAsia="pt-BR"/>
        </w:rPr>
        <w:t>do processo eletrônico</w:t>
      </w:r>
    </w:p>
    <w:p w14:paraId="1CB914D7"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Art. 8</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Os</w:t>
      </w:r>
      <w:proofErr w:type="gramEnd"/>
      <w:r w:rsidRPr="003D743D">
        <w:rPr>
          <w:rFonts w:ascii="Book Antiqua" w:eastAsia="Times New Roman" w:hAnsi="Book Antiqua" w:cs="Times New Roman"/>
          <w:sz w:val="19"/>
          <w:szCs w:val="19"/>
          <w:lang w:eastAsia="pt-BR"/>
        </w:rPr>
        <w:t xml:space="preserve"> órgãos do Poder Judiciário poderão desenvolver sistemas eletrônicos de processamento de ações judiciais por meio de autos total ou parcialmente digitais, utilizando, preferencialmente, a rede mundial de computadores e acesso por meio de redes internas e externas.</w:t>
      </w:r>
      <w:r w:rsidR="000157AB" w:rsidRPr="003D743D">
        <w:rPr>
          <w:rFonts w:ascii="Book Antiqua" w:eastAsia="Times New Roman" w:hAnsi="Book Antiqua" w:cs="Times New Roman"/>
          <w:sz w:val="19"/>
          <w:szCs w:val="19"/>
          <w:lang w:eastAsia="pt-BR"/>
        </w:rPr>
        <w:t xml:space="preserve"> </w:t>
      </w:r>
    </w:p>
    <w:p w14:paraId="03612AA4" w14:textId="636C736A"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Parágrafo único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Todos os atos processuais</w:t>
      </w:r>
      <w:r w:rsidRPr="003D743D">
        <w:rPr>
          <w:rFonts w:ascii="Book Antiqua" w:eastAsia="Times New Roman" w:hAnsi="Book Antiqua" w:cs="Times New Roman"/>
          <w:sz w:val="19"/>
          <w:szCs w:val="19"/>
          <w:lang w:eastAsia="pt-BR"/>
        </w:rPr>
        <w:t xml:space="preserve"> do </w:t>
      </w:r>
      <w:r w:rsidRPr="003D743D">
        <w:rPr>
          <w:rFonts w:ascii="Book Antiqua" w:eastAsia="Times New Roman" w:hAnsi="Book Antiqua" w:cs="Times New Roman"/>
          <w:b/>
          <w:sz w:val="19"/>
          <w:szCs w:val="19"/>
          <w:highlight w:val="yellow"/>
          <w:lang w:eastAsia="pt-BR"/>
        </w:rPr>
        <w:t>processo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serão assinados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eletronicamente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na forma estabelecida nesta Lei</w:t>
      </w:r>
      <w:r w:rsidRPr="003924E9">
        <w:rPr>
          <w:rFonts w:ascii="Book Antiqua" w:eastAsia="Times New Roman" w:hAnsi="Book Antiqua" w:cs="Times New Roman"/>
          <w:sz w:val="16"/>
          <w:szCs w:val="16"/>
          <w:lang w:eastAsia="pt-BR"/>
        </w:rPr>
        <w:t>.</w:t>
      </w:r>
      <w:r w:rsidR="000157AB" w:rsidRPr="003924E9">
        <w:rPr>
          <w:rFonts w:ascii="Book Antiqua" w:eastAsia="Times New Roman" w:hAnsi="Book Antiqua" w:cs="Times New Roman"/>
          <w:sz w:val="16"/>
          <w:szCs w:val="16"/>
          <w:lang w:eastAsia="pt-BR"/>
        </w:rPr>
        <w:t xml:space="preserve"> </w:t>
      </w:r>
      <w:r w:rsidR="000157AB" w:rsidRPr="003924E9">
        <w:rPr>
          <w:rFonts w:ascii="Book Antiqua" w:eastAsia="Times New Roman" w:hAnsi="Book Antiqua" w:cs="Times New Roman"/>
          <w:b/>
          <w:color w:val="FF0000"/>
          <w:sz w:val="16"/>
          <w:szCs w:val="16"/>
          <w:u w:val="single"/>
          <w:lang w:eastAsia="pt-BR"/>
        </w:rPr>
        <w:t>(DPEGO-2010)</w:t>
      </w:r>
      <w:r w:rsidR="00F540E4" w:rsidRPr="003924E9">
        <w:rPr>
          <w:rFonts w:ascii="Book Antiqua" w:eastAsia="Times New Roman" w:hAnsi="Book Antiqua" w:cs="Times New Roman"/>
          <w:b/>
          <w:color w:val="FF0000"/>
          <w:sz w:val="16"/>
          <w:szCs w:val="16"/>
          <w:lang w:eastAsia="pt-BR"/>
        </w:rPr>
        <w:t xml:space="preserve"> </w:t>
      </w:r>
      <w:r w:rsidR="00F540E4" w:rsidRPr="003924E9">
        <w:rPr>
          <w:rFonts w:ascii="Book Antiqua" w:eastAsia="Times New Roman" w:hAnsi="Book Antiqua" w:cs="Times New Roman"/>
          <w:b/>
          <w:color w:val="FF0000"/>
          <w:sz w:val="16"/>
          <w:szCs w:val="16"/>
          <w:u w:val="single"/>
          <w:lang w:eastAsia="pt-BR"/>
        </w:rPr>
        <w:t>(PGM-Fortaleza/CE-2017)</w:t>
      </w:r>
    </w:p>
    <w:p w14:paraId="41AD8156" w14:textId="450457C3"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u w:val="single"/>
          <w:lang w:eastAsia="pt-BR"/>
        </w:rPr>
      </w:pPr>
      <w:r w:rsidRPr="003D743D">
        <w:rPr>
          <w:rFonts w:ascii="Book Antiqua" w:eastAsia="Times New Roman" w:hAnsi="Book Antiqua" w:cs="Times New Roman"/>
          <w:b/>
          <w:sz w:val="19"/>
          <w:szCs w:val="19"/>
          <w:highlight w:val="magenta"/>
          <w:lang w:eastAsia="pt-BR"/>
        </w:rPr>
        <w:t>Art. 9</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cyan"/>
          <w:lang w:eastAsia="pt-BR"/>
        </w:rPr>
        <w:t>No</w:t>
      </w:r>
      <w:proofErr w:type="gramEnd"/>
      <w:r w:rsidRPr="003D743D">
        <w:rPr>
          <w:rFonts w:ascii="Book Antiqua" w:eastAsia="Times New Roman" w:hAnsi="Book Antiqua" w:cs="Times New Roman"/>
          <w:b/>
          <w:bCs/>
          <w:sz w:val="19"/>
          <w:szCs w:val="19"/>
          <w:highlight w:val="cyan"/>
          <w:lang w:eastAsia="pt-BR"/>
        </w:rPr>
        <w:t xml:space="preserve"> processo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todas as citações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intimações</w:t>
      </w:r>
      <w:r w:rsidRPr="003D743D">
        <w:rPr>
          <w:rFonts w:ascii="Book Antiqua" w:eastAsia="Times New Roman" w:hAnsi="Book Antiqua" w:cs="Times New Roman"/>
          <w:b/>
          <w:sz w:val="19"/>
          <w:szCs w:val="19"/>
          <w:lang w:eastAsia="pt-BR"/>
        </w:rPr>
        <w:t xml:space="preserve"> e </w:t>
      </w:r>
      <w:r w:rsidRPr="003D743D">
        <w:rPr>
          <w:rFonts w:ascii="Book Antiqua" w:eastAsia="Times New Roman" w:hAnsi="Book Antiqua" w:cs="Times New Roman"/>
          <w:b/>
          <w:sz w:val="19"/>
          <w:szCs w:val="19"/>
          <w:highlight w:val="yellow"/>
          <w:lang w:eastAsia="pt-BR"/>
        </w:rPr>
        <w:t>notificações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inclusive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da Fazenda Pública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serão feitas</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caps/>
          <w:sz w:val="19"/>
          <w:szCs w:val="19"/>
          <w:shd w:val="clear" w:color="auto" w:fill="F7CAAC" w:themeFill="accent2" w:themeFillTint="66"/>
          <w:lang w:eastAsia="pt-BR"/>
        </w:rPr>
        <w:t>por meio eletrônico</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sz w:val="19"/>
          <w:szCs w:val="19"/>
          <w:highlight w:val="cyan"/>
          <w:lang w:eastAsia="pt-BR"/>
        </w:rPr>
        <w:t>na forma desta Lei</w:t>
      </w:r>
      <w:r w:rsidRPr="003924E9">
        <w:rPr>
          <w:rFonts w:ascii="Book Antiqua" w:eastAsia="Times New Roman" w:hAnsi="Book Antiqua" w:cs="Times New Roman"/>
          <w:sz w:val="18"/>
          <w:szCs w:val="18"/>
          <w:lang w:eastAsia="pt-BR"/>
        </w:rPr>
        <w:t>.</w:t>
      </w:r>
      <w:r w:rsidR="00627E19" w:rsidRPr="003924E9">
        <w:rPr>
          <w:rFonts w:ascii="Book Antiqua" w:eastAsia="Times New Roman" w:hAnsi="Book Antiqua" w:cs="Times New Roman"/>
          <w:sz w:val="18"/>
          <w:szCs w:val="18"/>
          <w:lang w:eastAsia="pt-BR"/>
        </w:rPr>
        <w:t xml:space="preserve"> </w:t>
      </w:r>
      <w:r w:rsidR="00627E19" w:rsidRPr="003924E9">
        <w:rPr>
          <w:rFonts w:ascii="Book Antiqua" w:eastAsia="Times New Roman" w:hAnsi="Book Antiqua" w:cs="Times New Roman"/>
          <w:b/>
          <w:color w:val="FF0000"/>
          <w:sz w:val="16"/>
          <w:szCs w:val="16"/>
          <w:u w:val="single"/>
          <w:lang w:eastAsia="pt-BR"/>
        </w:rPr>
        <w:t xml:space="preserve">(Anal. </w:t>
      </w:r>
      <w:proofErr w:type="gramStart"/>
      <w:r w:rsidR="00627E19" w:rsidRPr="003924E9">
        <w:rPr>
          <w:rFonts w:ascii="Book Antiqua" w:eastAsia="Times New Roman" w:hAnsi="Book Antiqua" w:cs="Times New Roman"/>
          <w:b/>
          <w:color w:val="FF0000"/>
          <w:sz w:val="16"/>
          <w:szCs w:val="16"/>
          <w:u w:val="single"/>
          <w:lang w:eastAsia="pt-BR"/>
        </w:rPr>
        <w:t>Judic./</w:t>
      </w:r>
      <w:proofErr w:type="gramEnd"/>
      <w:r w:rsidR="00627E19" w:rsidRPr="003924E9">
        <w:rPr>
          <w:rFonts w:ascii="Book Antiqua" w:eastAsia="Times New Roman" w:hAnsi="Book Antiqua" w:cs="Times New Roman"/>
          <w:b/>
          <w:color w:val="FF0000"/>
          <w:sz w:val="16"/>
          <w:szCs w:val="16"/>
          <w:u w:val="single"/>
          <w:lang w:eastAsia="pt-BR"/>
        </w:rPr>
        <w:t>STF-2008)</w:t>
      </w:r>
      <w:r w:rsidR="006E0F2B" w:rsidRPr="003924E9">
        <w:rPr>
          <w:rFonts w:ascii="Book Antiqua" w:eastAsia="Times New Roman" w:hAnsi="Book Antiqua" w:cs="Times New Roman"/>
          <w:b/>
          <w:color w:val="FF0000"/>
          <w:sz w:val="16"/>
          <w:szCs w:val="16"/>
          <w:lang w:eastAsia="pt-BR"/>
        </w:rPr>
        <w:t xml:space="preserve"> </w:t>
      </w:r>
      <w:r w:rsidR="006E0F2B" w:rsidRPr="003924E9">
        <w:rPr>
          <w:rFonts w:ascii="Book Antiqua" w:eastAsia="Times New Roman" w:hAnsi="Book Antiqua" w:cs="Times New Roman"/>
          <w:b/>
          <w:color w:val="FF0000"/>
          <w:sz w:val="16"/>
          <w:szCs w:val="16"/>
          <w:u w:val="single"/>
          <w:lang w:eastAsia="pt-BR"/>
        </w:rPr>
        <w:t>(PGEPE-2009)</w:t>
      </w:r>
      <w:r w:rsidR="002638ED" w:rsidRPr="003924E9">
        <w:rPr>
          <w:rFonts w:ascii="Book Antiqua" w:eastAsia="Times New Roman" w:hAnsi="Book Antiqua" w:cs="Times New Roman"/>
          <w:b/>
          <w:color w:val="FF0000"/>
          <w:sz w:val="16"/>
          <w:szCs w:val="16"/>
          <w:lang w:eastAsia="pt-BR"/>
        </w:rPr>
        <w:t xml:space="preserve"> </w:t>
      </w:r>
      <w:r w:rsidR="002638ED" w:rsidRPr="003924E9">
        <w:rPr>
          <w:rFonts w:ascii="Book Antiqua" w:eastAsia="Times New Roman" w:hAnsi="Book Antiqua" w:cs="Times New Roman"/>
          <w:b/>
          <w:color w:val="FF0000"/>
          <w:sz w:val="16"/>
          <w:szCs w:val="16"/>
          <w:u w:val="single"/>
          <w:lang w:eastAsia="pt-BR"/>
        </w:rPr>
        <w:t xml:space="preserve">(Anal. </w:t>
      </w:r>
      <w:proofErr w:type="gramStart"/>
      <w:r w:rsidR="002638ED" w:rsidRPr="003924E9">
        <w:rPr>
          <w:rFonts w:ascii="Book Antiqua" w:eastAsia="Times New Roman" w:hAnsi="Book Antiqua" w:cs="Times New Roman"/>
          <w:b/>
          <w:color w:val="FF0000"/>
          <w:sz w:val="16"/>
          <w:szCs w:val="16"/>
          <w:u w:val="single"/>
          <w:lang w:eastAsia="pt-BR"/>
        </w:rPr>
        <w:t>Judic./</w:t>
      </w:r>
      <w:proofErr w:type="gramEnd"/>
      <w:r w:rsidR="002638ED" w:rsidRPr="003924E9">
        <w:rPr>
          <w:rFonts w:ascii="Book Antiqua" w:eastAsia="Times New Roman" w:hAnsi="Book Antiqua" w:cs="Times New Roman"/>
          <w:b/>
          <w:color w:val="FF0000"/>
          <w:sz w:val="16"/>
          <w:szCs w:val="16"/>
          <w:u w:val="single"/>
          <w:lang w:eastAsia="pt-BR"/>
        </w:rPr>
        <w:t>STJ-2012)</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0B0178" w:rsidRPr="003924E9">
        <w:rPr>
          <w:rFonts w:ascii="Book Antiqua" w:eastAsia="Times New Roman" w:hAnsi="Book Antiqua" w:cs="Times New Roman"/>
          <w:b/>
          <w:color w:val="FF0000"/>
          <w:sz w:val="16"/>
          <w:szCs w:val="16"/>
          <w:lang w:eastAsia="pt-BR"/>
        </w:rPr>
        <w:t xml:space="preserve"> </w:t>
      </w:r>
      <w:r w:rsidR="000B0178" w:rsidRPr="003924E9">
        <w:rPr>
          <w:rFonts w:ascii="Book Antiqua" w:eastAsia="Times New Roman" w:hAnsi="Book Antiqua" w:cs="Times New Roman"/>
          <w:b/>
          <w:color w:val="FF0000"/>
          <w:sz w:val="16"/>
          <w:szCs w:val="16"/>
          <w:u w:val="single"/>
          <w:lang w:eastAsia="pt-BR"/>
        </w:rPr>
        <w:t>(TRF1-2015)</w:t>
      </w:r>
      <w:r w:rsidR="006045DF" w:rsidRPr="003924E9">
        <w:rPr>
          <w:rFonts w:ascii="Book Antiqua" w:eastAsia="Times New Roman" w:hAnsi="Book Antiqua" w:cs="Times New Roman"/>
          <w:b/>
          <w:color w:val="FF0000"/>
          <w:sz w:val="16"/>
          <w:szCs w:val="16"/>
          <w:lang w:eastAsia="pt-BR"/>
        </w:rPr>
        <w:t xml:space="preserve"> </w:t>
      </w:r>
      <w:bookmarkStart w:id="9" w:name="_Hlk8675098"/>
      <w:r w:rsidR="00A418B0" w:rsidRPr="003924E9">
        <w:rPr>
          <w:rFonts w:ascii="Book Antiqua" w:eastAsia="Times New Roman" w:hAnsi="Book Antiqua" w:cs="Times New Roman"/>
          <w:b/>
          <w:color w:val="FF0000"/>
          <w:sz w:val="16"/>
          <w:szCs w:val="16"/>
          <w:u w:val="single"/>
          <w:lang w:eastAsia="pt-BR"/>
        </w:rPr>
        <w:t>(PGERS-2015)</w:t>
      </w:r>
      <w:bookmarkEnd w:id="9"/>
      <w:r w:rsidR="00F540E4" w:rsidRPr="003924E9">
        <w:rPr>
          <w:rFonts w:ascii="Book Antiqua" w:eastAsia="Times New Roman" w:hAnsi="Book Antiqua" w:cs="Times New Roman"/>
          <w:b/>
          <w:color w:val="FF0000"/>
          <w:sz w:val="16"/>
          <w:szCs w:val="16"/>
          <w:lang w:eastAsia="pt-BR"/>
        </w:rPr>
        <w:t xml:space="preserve"> </w:t>
      </w:r>
      <w:r w:rsidR="00F540E4" w:rsidRPr="003924E9">
        <w:rPr>
          <w:rFonts w:ascii="Book Antiqua" w:eastAsia="Times New Roman" w:hAnsi="Book Antiqua" w:cs="Times New Roman"/>
          <w:b/>
          <w:color w:val="FF0000"/>
          <w:sz w:val="16"/>
          <w:szCs w:val="16"/>
          <w:u w:val="single"/>
          <w:lang w:eastAsia="pt-BR"/>
        </w:rPr>
        <w:t>(PGM-Fortaleza/CE-2017)</w:t>
      </w:r>
      <w:r w:rsidR="00C26355" w:rsidRPr="003924E9">
        <w:rPr>
          <w:rFonts w:ascii="Book Antiqua" w:eastAsia="Times New Roman" w:hAnsi="Book Antiqua" w:cs="Times New Roman"/>
          <w:sz w:val="16"/>
          <w:szCs w:val="16"/>
          <w:lang w:eastAsia="pt-BR"/>
        </w:rPr>
        <w:t xml:space="preserve"> </w:t>
      </w:r>
      <w:r w:rsidR="00C26355" w:rsidRPr="003924E9">
        <w:rPr>
          <w:rFonts w:ascii="Book Antiqua" w:eastAsia="Times New Roman" w:hAnsi="Book Antiqua" w:cs="Times New Roman"/>
          <w:b/>
          <w:color w:val="FF0000"/>
          <w:sz w:val="16"/>
          <w:szCs w:val="16"/>
          <w:u w:val="single"/>
          <w:lang w:eastAsia="pt-BR"/>
        </w:rPr>
        <w:t>(TJMG-2018)</w:t>
      </w:r>
      <w:r w:rsidR="00C66DFD" w:rsidRPr="003924E9">
        <w:rPr>
          <w:rFonts w:ascii="Book Antiqua" w:eastAsia="Times New Roman" w:hAnsi="Book Antiqua" w:cs="Times New Roman"/>
          <w:b/>
          <w:color w:val="FF0000"/>
          <w:sz w:val="16"/>
          <w:szCs w:val="16"/>
          <w:lang w:eastAsia="pt-BR"/>
        </w:rPr>
        <w:t xml:space="preserve"> </w:t>
      </w:r>
      <w:r w:rsidR="00C66DFD" w:rsidRPr="003924E9">
        <w:rPr>
          <w:rFonts w:ascii="Book Antiqua" w:hAnsi="Book Antiqua"/>
          <w:b/>
          <w:color w:val="FF0000"/>
          <w:sz w:val="16"/>
          <w:szCs w:val="16"/>
          <w:u w:val="single"/>
        </w:rPr>
        <w:t>(MPSC-2021)</w:t>
      </w:r>
      <w:r w:rsidR="007A2283" w:rsidRPr="003924E9">
        <w:rPr>
          <w:rFonts w:ascii="Book Antiqua" w:hAnsi="Book Antiqua"/>
          <w:b/>
          <w:color w:val="FF0000"/>
          <w:sz w:val="16"/>
          <w:szCs w:val="16"/>
        </w:rPr>
        <w:t xml:space="preserve"> </w:t>
      </w:r>
      <w:r w:rsidR="007A2283" w:rsidRPr="003924E9">
        <w:rPr>
          <w:rFonts w:ascii="Book Antiqua" w:hAnsi="Book Antiqua"/>
          <w:b/>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EA1E89" w:rsidRPr="003D743D" w14:paraId="2E61E421" w14:textId="77777777" w:rsidTr="00B1354A">
        <w:tc>
          <w:tcPr>
            <w:tcW w:w="8494" w:type="dxa"/>
            <w:shd w:val="clear" w:color="auto" w:fill="CCFFFF"/>
          </w:tcPr>
          <w:p w14:paraId="6AB1978D" w14:textId="77777777" w:rsidR="00EA1E89" w:rsidRDefault="00EA1E89" w:rsidP="00EA1E8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 xml:space="preserve">Anal. </w:t>
            </w:r>
            <w:proofErr w:type="gramStart"/>
            <w:r w:rsidRPr="003D743D">
              <w:rPr>
                <w:rFonts w:ascii="Book Antiqua" w:eastAsia="Times New Roman" w:hAnsi="Book Antiqua" w:cs="Times New Roman"/>
                <w:b/>
                <w:sz w:val="19"/>
                <w:szCs w:val="19"/>
                <w:highlight w:val="yellow"/>
                <w:lang w:eastAsia="pt-BR"/>
              </w:rPr>
              <w:t>Judic./</w:t>
            </w:r>
            <w:proofErr w:type="gramEnd"/>
            <w:r w:rsidRPr="003D743D">
              <w:rPr>
                <w:rFonts w:ascii="Book Antiqua" w:eastAsia="Times New Roman" w:hAnsi="Book Antiqua" w:cs="Times New Roman"/>
                <w:b/>
                <w:sz w:val="19"/>
                <w:szCs w:val="19"/>
                <w:highlight w:val="yellow"/>
                <w:lang w:eastAsia="pt-BR"/>
              </w:rPr>
              <w:t>TJPE-2017-IBFC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O processo judicial eletrônico foi instituído em território nacional e serve como um importante instrumento para dar a necessária celeridade aos processos que tramitam perante o Poder Judiciário. Nesse contexto, assinale abaixo a alternativa que contém informação correta sobre o processo judicial eletrônico: No processo eletrônico, as citações da Fazenda Pública serão feitas por meio eletrônico. </w:t>
            </w:r>
            <w:r w:rsidRPr="003D743D">
              <w:rPr>
                <w:rFonts w:ascii="Book Antiqua" w:eastAsia="Times New Roman" w:hAnsi="Book Antiqua" w:cs="Times New Roman"/>
                <w:b/>
                <w:sz w:val="19"/>
                <w:szCs w:val="19"/>
                <w:lang w:eastAsia="pt-BR"/>
              </w:rPr>
              <w:t>BL: art. 9º, Lei 11.419/06.</w:t>
            </w:r>
          </w:p>
          <w:p w14:paraId="38479D14" w14:textId="52A9EDD7" w:rsidR="000B0178" w:rsidRPr="000B0178" w:rsidRDefault="000B0178" w:rsidP="00EA1E89">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2E09A7">
              <w:rPr>
                <w:rFonts w:ascii="Book Antiqua" w:eastAsia="Times New Roman" w:hAnsi="Book Antiqua" w:cs="Times New Roman"/>
                <w:b/>
                <w:i/>
                <w:iCs/>
                <w:color w:val="FF0000"/>
                <w:sz w:val="19"/>
                <w:szCs w:val="19"/>
                <w:lang w:eastAsia="pt-BR"/>
              </w:rPr>
              <w:t>##</w:t>
            </w:r>
            <w:r w:rsidRPr="002E09A7">
              <w:rPr>
                <w:rFonts w:ascii="Book Antiqua" w:eastAsia="Times New Roman" w:hAnsi="Book Antiqua" w:cs="Times New Roman"/>
                <w:b/>
                <w:i/>
                <w:iCs/>
                <w:color w:val="FF0000"/>
                <w:sz w:val="19"/>
                <w:szCs w:val="19"/>
                <w:highlight w:val="green"/>
                <w:lang w:eastAsia="pt-BR"/>
              </w:rPr>
              <w:t>Atenção</w:t>
            </w:r>
            <w:r w:rsidRPr="002E09A7">
              <w:rPr>
                <w:rFonts w:ascii="Book Antiqua" w:eastAsia="Times New Roman" w:hAnsi="Book Antiqua" w:cs="Times New Roman"/>
                <w:b/>
                <w:i/>
                <w:iCs/>
                <w:color w:val="FF0000"/>
                <w:sz w:val="19"/>
                <w:szCs w:val="19"/>
                <w:lang w:eastAsia="pt-BR"/>
              </w:rPr>
              <w:t>: ##</w:t>
            </w:r>
            <w:r w:rsidRPr="002E09A7">
              <w:rPr>
                <w:rFonts w:ascii="Book Antiqua" w:eastAsia="Times New Roman" w:hAnsi="Book Antiqua" w:cs="Times New Roman"/>
                <w:b/>
                <w:i/>
                <w:iCs/>
                <w:color w:val="FF0000"/>
                <w:sz w:val="19"/>
                <w:szCs w:val="19"/>
                <w:highlight w:val="green"/>
                <w:lang w:eastAsia="pt-BR"/>
              </w:rPr>
              <w:t>TRF1-2015</w:t>
            </w:r>
            <w:r w:rsidRPr="002E09A7">
              <w:rPr>
                <w:rFonts w:ascii="Book Antiqua" w:eastAsia="Times New Roman" w:hAnsi="Book Antiqua" w:cs="Times New Roman"/>
                <w:b/>
                <w:i/>
                <w:iCs/>
                <w:color w:val="FF0000"/>
                <w:sz w:val="19"/>
                <w:szCs w:val="19"/>
                <w:lang w:eastAsia="pt-BR"/>
              </w:rPr>
              <w:t>: ##</w:t>
            </w:r>
            <w:r w:rsidRPr="002E09A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Da leitura conjunta</w:t>
            </w:r>
            <w:r w:rsidRPr="000B017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0B0178">
              <w:rPr>
                <w:rFonts w:ascii="Book Antiqua" w:eastAsia="Times New Roman" w:hAnsi="Book Antiqua" w:cs="Times New Roman"/>
                <w:bCs/>
                <w:sz w:val="19"/>
                <w:szCs w:val="19"/>
                <w:lang w:eastAsia="pt-BR"/>
              </w:rPr>
              <w:t xml:space="preserve">os </w:t>
            </w:r>
            <w:proofErr w:type="spellStart"/>
            <w:r w:rsidRPr="000B0178">
              <w:rPr>
                <w:rFonts w:ascii="Book Antiqua" w:eastAsia="Times New Roman" w:hAnsi="Book Antiqua" w:cs="Times New Roman"/>
                <w:bCs/>
                <w:sz w:val="19"/>
                <w:szCs w:val="19"/>
                <w:lang w:eastAsia="pt-BR"/>
              </w:rPr>
              <w:t>arts</w:t>
            </w:r>
            <w:proofErr w:type="spellEnd"/>
            <w:r w:rsidRPr="000B0178">
              <w:rPr>
                <w:rFonts w:ascii="Book Antiqua" w:eastAsia="Times New Roman" w:hAnsi="Book Antiqua" w:cs="Times New Roman"/>
                <w:bCs/>
                <w:sz w:val="19"/>
                <w:szCs w:val="19"/>
                <w:lang w:eastAsia="pt-BR"/>
              </w:rPr>
              <w:t>. 6º e o 9º</w:t>
            </w:r>
            <w:r w:rsidR="002E09A7">
              <w:rPr>
                <w:rFonts w:ascii="Book Antiqua" w:eastAsia="Times New Roman" w:hAnsi="Book Antiqua" w:cs="Times New Roman"/>
                <w:bCs/>
                <w:sz w:val="19"/>
                <w:szCs w:val="19"/>
                <w:lang w:eastAsia="pt-BR"/>
              </w:rPr>
              <w:t xml:space="preserve">, </w:t>
            </w:r>
            <w:r w:rsidR="002E09A7">
              <w:rPr>
                <w:rFonts w:ascii="Book Antiqua" w:eastAsia="Times New Roman" w:hAnsi="Book Antiqua" w:cs="Times New Roman"/>
                <w:bCs/>
                <w:i/>
                <w:iCs/>
                <w:sz w:val="19"/>
                <w:szCs w:val="19"/>
                <w:lang w:eastAsia="pt-BR"/>
              </w:rPr>
              <w:t>caput,</w:t>
            </w:r>
            <w:r w:rsidRPr="000B0178">
              <w:rPr>
                <w:rFonts w:ascii="Book Antiqua" w:eastAsia="Times New Roman" w:hAnsi="Book Antiqua" w:cs="Times New Roman"/>
                <w:bCs/>
                <w:sz w:val="19"/>
                <w:szCs w:val="19"/>
                <w:lang w:eastAsia="pt-BR"/>
              </w:rPr>
              <w:t xml:space="preserve"> da Lei 11.419/06, </w:t>
            </w:r>
            <w:r>
              <w:rPr>
                <w:rFonts w:ascii="Book Antiqua" w:eastAsia="Times New Roman" w:hAnsi="Book Antiqua" w:cs="Times New Roman"/>
                <w:bCs/>
                <w:sz w:val="19"/>
                <w:szCs w:val="19"/>
                <w:lang w:eastAsia="pt-BR"/>
              </w:rPr>
              <w:t>conclui-se que,</w:t>
            </w:r>
            <w:r w:rsidRPr="000B0178">
              <w:rPr>
                <w:rFonts w:ascii="Book Antiqua" w:eastAsia="Times New Roman" w:hAnsi="Book Antiqua" w:cs="Times New Roman"/>
                <w:bCs/>
                <w:sz w:val="19"/>
                <w:szCs w:val="19"/>
                <w:lang w:eastAsia="pt-BR"/>
              </w:rPr>
              <w:t xml:space="preserve"> no processo eletrônico todas as citações, intimações</w:t>
            </w:r>
            <w:r>
              <w:rPr>
                <w:rFonts w:ascii="Book Antiqua" w:eastAsia="Times New Roman" w:hAnsi="Book Antiqua" w:cs="Times New Roman"/>
                <w:bCs/>
                <w:sz w:val="19"/>
                <w:szCs w:val="19"/>
                <w:lang w:eastAsia="pt-BR"/>
              </w:rPr>
              <w:t xml:space="preserve"> e notificações</w:t>
            </w:r>
            <w:r w:rsidRPr="000B0178">
              <w:rPr>
                <w:rFonts w:ascii="Book Antiqua" w:eastAsia="Times New Roman" w:hAnsi="Book Antiqua" w:cs="Times New Roman"/>
                <w:bCs/>
                <w:sz w:val="19"/>
                <w:szCs w:val="19"/>
                <w:lang w:eastAsia="pt-BR"/>
              </w:rPr>
              <w:t xml:space="preserve"> aplica-se o processo eletrônico à comunicação de atos processuais criminais</w:t>
            </w:r>
            <w:r>
              <w:rPr>
                <w:rFonts w:ascii="Book Antiqua" w:eastAsia="Times New Roman" w:hAnsi="Book Antiqua" w:cs="Times New Roman"/>
                <w:bCs/>
                <w:sz w:val="19"/>
                <w:szCs w:val="19"/>
                <w:lang w:eastAsia="pt-BR"/>
              </w:rPr>
              <w:t>. Todavia, a Lei 11.419/06 não é aplicável</w:t>
            </w:r>
            <w:r w:rsidRPr="000B0178">
              <w:rPr>
                <w:rFonts w:ascii="Book Antiqua" w:eastAsia="Times New Roman" w:hAnsi="Book Antiqua" w:cs="Times New Roman"/>
                <w:bCs/>
                <w:sz w:val="19"/>
                <w:szCs w:val="19"/>
                <w:lang w:eastAsia="pt-BR"/>
              </w:rPr>
              <w:t xml:space="preserve"> especificamente </w:t>
            </w:r>
            <w:r w:rsidR="002E09A7">
              <w:rPr>
                <w:rFonts w:ascii="Book Antiqua" w:eastAsia="Times New Roman" w:hAnsi="Book Antiqua" w:cs="Times New Roman"/>
                <w:bCs/>
                <w:sz w:val="19"/>
                <w:szCs w:val="19"/>
                <w:lang w:eastAsia="pt-BR"/>
              </w:rPr>
              <w:t>aos</w:t>
            </w:r>
            <w:r w:rsidRPr="000B0178">
              <w:rPr>
                <w:rFonts w:ascii="Book Antiqua" w:eastAsia="Times New Roman" w:hAnsi="Book Antiqua" w:cs="Times New Roman"/>
                <w:bCs/>
                <w:sz w:val="19"/>
                <w:szCs w:val="19"/>
                <w:lang w:eastAsia="pt-BR"/>
              </w:rPr>
              <w:t xml:space="preserve"> atos de citação em processos criminais e atos infracionais. </w:t>
            </w:r>
            <w:r>
              <w:rPr>
                <w:rFonts w:ascii="Book Antiqua" w:eastAsia="Times New Roman" w:hAnsi="Book Antiqua" w:cs="Times New Roman"/>
                <w:bCs/>
                <w:sz w:val="19"/>
                <w:szCs w:val="19"/>
                <w:lang w:eastAsia="pt-BR"/>
              </w:rPr>
              <w:t>Em suma</w:t>
            </w:r>
            <w:r w:rsidRPr="000B0178">
              <w:rPr>
                <w:rFonts w:ascii="Book Antiqua" w:eastAsia="Times New Roman" w:hAnsi="Book Antiqua" w:cs="Times New Roman"/>
                <w:bCs/>
                <w:sz w:val="19"/>
                <w:szCs w:val="19"/>
                <w:lang w:eastAsia="pt-BR"/>
              </w:rPr>
              <w:t>, tal informatização de processos judiciais incide em processos criminais, mas não nos atos de citação.</w:t>
            </w:r>
          </w:p>
        </w:tc>
      </w:tr>
    </w:tbl>
    <w:p w14:paraId="7C7993FC" w14:textId="7CCF1B35"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As</w:t>
      </w:r>
      <w:proofErr w:type="gramEnd"/>
      <w:r w:rsidRPr="00D32EAE">
        <w:rPr>
          <w:rFonts w:ascii="Book Antiqua" w:eastAsia="Times New Roman" w:hAnsi="Book Antiqua" w:cs="Times New Roman"/>
          <w:b/>
          <w:bCs/>
          <w:sz w:val="19"/>
          <w:szCs w:val="19"/>
          <w:lang w:eastAsia="pt-BR"/>
        </w:rPr>
        <w:t xml:space="preserve"> citações, intimações, notificações e remessas que viabilizem o acesso à íntegra do processo correspondente serão consideradas vista pessoal do interessado para todos os efeitos legais</w:t>
      </w:r>
      <w:r w:rsidRPr="00D32EAE">
        <w:rPr>
          <w:rFonts w:ascii="Book Antiqua" w:eastAsia="Times New Roman" w:hAnsi="Book Antiqua" w:cs="Times New Roman"/>
          <w:b/>
          <w:bCs/>
          <w:sz w:val="18"/>
          <w:szCs w:val="18"/>
          <w:lang w:eastAsia="pt-BR"/>
        </w:rPr>
        <w:t>.</w:t>
      </w:r>
      <w:r w:rsidR="006045DF" w:rsidRPr="00D32EAE">
        <w:rPr>
          <w:rFonts w:ascii="Book Antiqua" w:eastAsia="Times New Roman" w:hAnsi="Book Antiqua" w:cs="Times New Roman"/>
          <w:b/>
          <w:bCs/>
          <w:sz w:val="18"/>
          <w:szCs w:val="18"/>
          <w:lang w:eastAsia="pt-BR"/>
        </w:rPr>
        <w:t xml:space="preserve"> </w:t>
      </w:r>
      <w:r w:rsidR="006045DF" w:rsidRPr="00D32EAE">
        <w:rPr>
          <w:rFonts w:ascii="Book Antiqua" w:eastAsia="Times New Roman" w:hAnsi="Book Antiqua" w:cs="Times New Roman"/>
          <w:b/>
          <w:bCs/>
          <w:color w:val="FF0000"/>
          <w:sz w:val="16"/>
          <w:szCs w:val="16"/>
          <w:u w:val="single"/>
          <w:lang w:eastAsia="pt-BR"/>
        </w:rPr>
        <w:t xml:space="preserve">(Anal. </w:t>
      </w:r>
      <w:proofErr w:type="gramStart"/>
      <w:r w:rsidR="006045DF" w:rsidRPr="00D32EAE">
        <w:rPr>
          <w:rFonts w:ascii="Book Antiqua" w:eastAsia="Times New Roman" w:hAnsi="Book Antiqua" w:cs="Times New Roman"/>
          <w:b/>
          <w:bCs/>
          <w:color w:val="FF0000"/>
          <w:sz w:val="16"/>
          <w:szCs w:val="16"/>
          <w:u w:val="single"/>
          <w:lang w:eastAsia="pt-BR"/>
        </w:rPr>
        <w:t>Judic./</w:t>
      </w:r>
      <w:proofErr w:type="gramEnd"/>
      <w:r w:rsidR="006045DF" w:rsidRPr="00D32EAE">
        <w:rPr>
          <w:rFonts w:ascii="Book Antiqua" w:eastAsia="Times New Roman" w:hAnsi="Book Antiqua" w:cs="Times New Roman"/>
          <w:b/>
          <w:bCs/>
          <w:color w:val="FF0000"/>
          <w:sz w:val="16"/>
          <w:szCs w:val="16"/>
          <w:u w:val="single"/>
          <w:lang w:eastAsia="pt-BR"/>
        </w:rPr>
        <w:t>TSE-2012)</w:t>
      </w:r>
      <w:r w:rsidR="00D32EAE">
        <w:rPr>
          <w:rFonts w:ascii="Book Antiqua" w:eastAsia="Times New Roman" w:hAnsi="Book Antiqua" w:cs="Times New Roman"/>
          <w:b/>
          <w:bCs/>
          <w:color w:val="FF0000"/>
          <w:sz w:val="16"/>
          <w:szCs w:val="16"/>
          <w:lang w:eastAsia="pt-BR"/>
        </w:rPr>
        <w:t xml:space="preserve"> </w:t>
      </w:r>
      <w:r w:rsidR="00D32EAE">
        <w:rPr>
          <w:rFonts w:ascii="Book Antiqua" w:hAnsi="Book Antiqua"/>
          <w:b/>
          <w:color w:val="FF0000"/>
          <w:sz w:val="16"/>
          <w:szCs w:val="16"/>
          <w:u w:val="single"/>
        </w:rPr>
        <w:t>(TRT22-2013)</w:t>
      </w:r>
    </w:p>
    <w:p w14:paraId="5F2F2E1F" w14:textId="2ADB13AE"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lang w:eastAsia="pt-BR"/>
        </w:rPr>
      </w:pPr>
      <w:r w:rsidRPr="003D743D">
        <w:rPr>
          <w:rFonts w:ascii="Book Antiqua" w:eastAsia="Times New Roman" w:hAnsi="Book Antiqua" w:cs="Times New Roman"/>
          <w:b/>
          <w:sz w:val="19"/>
          <w:szCs w:val="19"/>
          <w:highlight w:val="magenta"/>
          <w:lang w:eastAsia="pt-BR"/>
        </w:rPr>
        <w:t>§ 2</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Quando</w:t>
      </w:r>
      <w:proofErr w:type="gramEnd"/>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por motivo técnico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for</w:t>
      </w:r>
      <w:r w:rsidRPr="00D32EAE">
        <w:rPr>
          <w:rFonts w:ascii="Book Antiqua" w:eastAsia="Times New Roman" w:hAnsi="Book Antiqua" w:cs="Times New Roman"/>
          <w:b/>
          <w:bCs/>
          <w:caps/>
          <w:sz w:val="19"/>
          <w:szCs w:val="19"/>
          <w:lang w:eastAsia="pt-BR"/>
        </w:rPr>
        <w:t xml:space="preserve"> </w:t>
      </w:r>
      <w:r w:rsidRPr="00D32EAE">
        <w:rPr>
          <w:rFonts w:ascii="Book Antiqua" w:eastAsia="Times New Roman" w:hAnsi="Book Antiqua" w:cs="Times New Roman"/>
          <w:b/>
          <w:bCs/>
          <w:caps/>
          <w:sz w:val="19"/>
          <w:szCs w:val="19"/>
          <w:shd w:val="clear" w:color="auto" w:fill="F7CAAC" w:themeFill="accent2" w:themeFillTint="66"/>
          <w:lang w:eastAsia="pt-BR"/>
        </w:rPr>
        <w:t>inviável</w:t>
      </w:r>
      <w:r w:rsidRPr="00D32EAE">
        <w:rPr>
          <w:rFonts w:ascii="Book Antiqua" w:eastAsia="Times New Roman" w:hAnsi="Book Antiqua" w:cs="Times New Roman"/>
          <w:b/>
          <w:bCs/>
          <w:sz w:val="19"/>
          <w:szCs w:val="19"/>
          <w:lang w:eastAsia="pt-BR"/>
        </w:rPr>
        <w:t xml:space="preserve"> o </w:t>
      </w:r>
      <w:r w:rsidRPr="00D32EAE">
        <w:rPr>
          <w:rFonts w:ascii="Book Antiqua" w:eastAsia="Times New Roman" w:hAnsi="Book Antiqua" w:cs="Times New Roman"/>
          <w:b/>
          <w:bCs/>
          <w:sz w:val="19"/>
          <w:szCs w:val="19"/>
          <w:highlight w:val="cyan"/>
          <w:lang w:eastAsia="pt-BR"/>
        </w:rPr>
        <w:t>uso do meio eletrônico para a realização</w:t>
      </w:r>
      <w:r w:rsidRPr="00D32EAE">
        <w:rPr>
          <w:rFonts w:ascii="Book Antiqua" w:eastAsia="Times New Roman" w:hAnsi="Book Antiqua" w:cs="Times New Roman"/>
          <w:b/>
          <w:bCs/>
          <w:sz w:val="19"/>
          <w:szCs w:val="19"/>
          <w:lang w:eastAsia="pt-BR"/>
        </w:rPr>
        <w:t xml:space="preserve"> de </w:t>
      </w:r>
      <w:r w:rsidRPr="00D32EAE">
        <w:rPr>
          <w:rFonts w:ascii="Book Antiqua" w:eastAsia="Times New Roman" w:hAnsi="Book Antiqua" w:cs="Times New Roman"/>
          <w:b/>
          <w:bCs/>
          <w:caps/>
          <w:sz w:val="19"/>
          <w:szCs w:val="19"/>
          <w:shd w:val="clear" w:color="auto" w:fill="F7CAAC" w:themeFill="accent2" w:themeFillTint="66"/>
          <w:lang w:eastAsia="pt-BR"/>
        </w:rPr>
        <w:t>citação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shd w:val="clear" w:color="auto" w:fill="F7CAAC" w:themeFill="accent2" w:themeFillTint="66"/>
          <w:lang w:eastAsia="pt-BR"/>
        </w:rPr>
        <w:t>intimação</w:t>
      </w:r>
      <w:r w:rsidRPr="00D32EAE">
        <w:rPr>
          <w:rFonts w:ascii="Book Antiqua" w:eastAsia="Times New Roman" w:hAnsi="Book Antiqua" w:cs="Times New Roman"/>
          <w:b/>
          <w:bCs/>
          <w:sz w:val="19"/>
          <w:szCs w:val="19"/>
          <w:lang w:eastAsia="pt-BR"/>
        </w:rPr>
        <w:t xml:space="preserve"> ou </w:t>
      </w:r>
      <w:r w:rsidRPr="00D32EAE">
        <w:rPr>
          <w:rFonts w:ascii="Book Antiqua" w:eastAsia="Times New Roman" w:hAnsi="Book Antiqua" w:cs="Times New Roman"/>
          <w:b/>
          <w:bCs/>
          <w:caps/>
          <w:sz w:val="19"/>
          <w:szCs w:val="19"/>
          <w:shd w:val="clear" w:color="auto" w:fill="F7CAAC" w:themeFill="accent2" w:themeFillTint="66"/>
          <w:lang w:eastAsia="pt-BR"/>
        </w:rPr>
        <w:t>notificação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esses atos processuais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 xml:space="preserve">poderão ser </w:t>
      </w:r>
      <w:r w:rsidRPr="00D32EAE">
        <w:rPr>
          <w:rFonts w:ascii="Book Antiqua" w:eastAsia="Times New Roman" w:hAnsi="Book Antiqua" w:cs="Times New Roman"/>
          <w:b/>
          <w:bCs/>
          <w:caps/>
          <w:sz w:val="19"/>
          <w:szCs w:val="19"/>
          <w:highlight w:val="green"/>
          <w:lang w:eastAsia="pt-BR"/>
        </w:rPr>
        <w:lastRenderedPageBreak/>
        <w:t>praticados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segundo as regras ordinárias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digitalizando-se</w:t>
      </w:r>
      <w:r w:rsidRPr="00D32EAE">
        <w:rPr>
          <w:rFonts w:ascii="Book Antiqua" w:eastAsia="Times New Roman" w:hAnsi="Book Antiqua" w:cs="Times New Roman"/>
          <w:b/>
          <w:bCs/>
          <w:sz w:val="19"/>
          <w:szCs w:val="19"/>
          <w:lang w:eastAsia="pt-BR"/>
        </w:rPr>
        <w:t xml:space="preserve"> o </w:t>
      </w:r>
      <w:r w:rsidRPr="00D32EAE">
        <w:rPr>
          <w:rFonts w:ascii="Book Antiqua" w:eastAsia="Times New Roman" w:hAnsi="Book Antiqua" w:cs="Times New Roman"/>
          <w:b/>
          <w:bCs/>
          <w:sz w:val="19"/>
          <w:szCs w:val="19"/>
          <w:highlight w:val="yellow"/>
          <w:lang w:eastAsia="pt-BR"/>
        </w:rPr>
        <w:t>documento físico</w:t>
      </w:r>
      <w:r w:rsidRPr="00D32EAE">
        <w:rPr>
          <w:rFonts w:ascii="Book Antiqua" w:eastAsia="Times New Roman" w:hAnsi="Book Antiqua" w:cs="Times New Roman"/>
          <w:b/>
          <w:bCs/>
          <w:sz w:val="19"/>
          <w:szCs w:val="19"/>
          <w:lang w:eastAsia="pt-BR"/>
        </w:rPr>
        <w:t xml:space="preserve">, que </w:t>
      </w:r>
      <w:r w:rsidRPr="00D32EAE">
        <w:rPr>
          <w:rFonts w:ascii="Book Antiqua" w:eastAsia="Times New Roman" w:hAnsi="Book Antiqua" w:cs="Times New Roman"/>
          <w:b/>
          <w:bCs/>
          <w:caps/>
          <w:sz w:val="19"/>
          <w:szCs w:val="19"/>
          <w:highlight w:val="green"/>
          <w:lang w:eastAsia="pt-BR"/>
        </w:rPr>
        <w:t>deverá ser</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posteriormente destruído</w:t>
      </w:r>
      <w:r w:rsidRPr="003924E9">
        <w:rPr>
          <w:rFonts w:ascii="Book Antiqua" w:eastAsia="Times New Roman" w:hAnsi="Book Antiqua" w:cs="Times New Roman"/>
          <w:sz w:val="16"/>
          <w:szCs w:val="16"/>
          <w:lang w:eastAsia="pt-BR"/>
        </w:rPr>
        <w:t>.</w:t>
      </w:r>
      <w:r w:rsidR="00E641FA" w:rsidRPr="003924E9">
        <w:rPr>
          <w:rFonts w:ascii="Book Antiqua" w:eastAsia="Times New Roman" w:hAnsi="Book Antiqua" w:cs="Times New Roman"/>
          <w:sz w:val="16"/>
          <w:szCs w:val="16"/>
          <w:lang w:eastAsia="pt-BR"/>
        </w:rPr>
        <w:t xml:space="preserve"> </w:t>
      </w:r>
      <w:r w:rsidR="00E641FA" w:rsidRPr="003924E9">
        <w:rPr>
          <w:rFonts w:ascii="Book Antiqua" w:eastAsia="Times New Roman" w:hAnsi="Book Antiqua" w:cs="Times New Roman"/>
          <w:b/>
          <w:color w:val="FF0000"/>
          <w:sz w:val="16"/>
          <w:szCs w:val="16"/>
          <w:u w:val="single"/>
          <w:lang w:eastAsia="pt-BR"/>
        </w:rPr>
        <w:t>(MPF-2008)</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E112D4" w:rsidRPr="003924E9">
        <w:rPr>
          <w:rFonts w:ascii="Book Antiqua" w:eastAsia="Times New Roman" w:hAnsi="Book Antiqua" w:cs="Times New Roman"/>
          <w:b/>
          <w:color w:val="FF0000"/>
          <w:sz w:val="16"/>
          <w:szCs w:val="16"/>
          <w:lang w:eastAsia="pt-BR"/>
        </w:rPr>
        <w:t xml:space="preserve"> </w:t>
      </w:r>
      <w:r w:rsidR="00E112D4" w:rsidRPr="003924E9">
        <w:rPr>
          <w:rFonts w:ascii="Book Antiqua" w:eastAsia="Times New Roman" w:hAnsi="Book Antiqua" w:cs="Times New Roman"/>
          <w:b/>
          <w:color w:val="FF0000"/>
          <w:sz w:val="16"/>
          <w:szCs w:val="16"/>
          <w:u w:val="single"/>
          <w:lang w:eastAsia="pt-BR"/>
        </w:rPr>
        <w:t xml:space="preserve">(Téc. </w:t>
      </w:r>
      <w:proofErr w:type="gramStart"/>
      <w:r w:rsidR="00E112D4" w:rsidRPr="003924E9">
        <w:rPr>
          <w:rFonts w:ascii="Book Antiqua" w:eastAsia="Times New Roman" w:hAnsi="Book Antiqua" w:cs="Times New Roman"/>
          <w:b/>
          <w:color w:val="FF0000"/>
          <w:sz w:val="16"/>
          <w:szCs w:val="16"/>
          <w:u w:val="single"/>
          <w:lang w:eastAsia="pt-BR"/>
        </w:rPr>
        <w:t>Judic./</w:t>
      </w:r>
      <w:proofErr w:type="gramEnd"/>
      <w:r w:rsidR="00E112D4" w:rsidRPr="003924E9">
        <w:rPr>
          <w:rFonts w:ascii="Book Antiqua" w:eastAsia="Times New Roman" w:hAnsi="Book Antiqua" w:cs="Times New Roman"/>
          <w:b/>
          <w:color w:val="FF0000"/>
          <w:sz w:val="16"/>
          <w:szCs w:val="16"/>
          <w:u w:val="single"/>
          <w:lang w:eastAsia="pt-BR"/>
        </w:rPr>
        <w:t>TJPE-2017)</w:t>
      </w:r>
    </w:p>
    <w:p w14:paraId="3009339A" w14:textId="29460290"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Art. 10</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A distribuição da petição inicial e a juntada da contestação, dos recursos e das petições em geral, todos em formato digital, nos autos de processo eletrônico, podem ser feitas diretamente pelos advogados públicos e privados, sem necessidade da intervenção do cartório ou secretaria judicial, situação em que a autuação deverá se dar de forma automática, fornecendo-se recibo eletrônico de protocolo</w:t>
      </w:r>
      <w:r w:rsidRPr="003924E9">
        <w:rPr>
          <w:rFonts w:ascii="Book Antiqua" w:eastAsia="Times New Roman" w:hAnsi="Book Antiqua" w:cs="Times New Roman"/>
          <w:sz w:val="16"/>
          <w:szCs w:val="16"/>
          <w:lang w:eastAsia="pt-BR"/>
        </w:rPr>
        <w:t>.</w:t>
      </w:r>
      <w:r w:rsidR="00E10D1A" w:rsidRPr="003924E9">
        <w:rPr>
          <w:rFonts w:ascii="Book Antiqua" w:eastAsia="Times New Roman" w:hAnsi="Book Antiqua" w:cs="Times New Roman"/>
          <w:sz w:val="16"/>
          <w:szCs w:val="16"/>
          <w:lang w:eastAsia="pt-BR"/>
        </w:rPr>
        <w:t xml:space="preserve"> </w:t>
      </w:r>
      <w:r w:rsidR="00E10D1A" w:rsidRPr="003924E9">
        <w:rPr>
          <w:rFonts w:ascii="Book Antiqua" w:eastAsia="Times New Roman" w:hAnsi="Book Antiqua" w:cs="Times New Roman"/>
          <w:b/>
          <w:bCs/>
          <w:color w:val="FF0000"/>
          <w:sz w:val="16"/>
          <w:szCs w:val="16"/>
          <w:u w:val="single"/>
          <w:lang w:eastAsia="pt-BR"/>
        </w:rPr>
        <w:t>(MPMG-2014)</w:t>
      </w:r>
      <w:r w:rsidR="00B353BE" w:rsidRPr="003924E9">
        <w:rPr>
          <w:rFonts w:ascii="Book Antiqua" w:eastAsia="Times New Roman" w:hAnsi="Book Antiqua" w:cs="Times New Roman"/>
          <w:sz w:val="16"/>
          <w:szCs w:val="16"/>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r w:rsidR="006862B3" w:rsidRPr="003924E9">
        <w:rPr>
          <w:rFonts w:ascii="Book Antiqua" w:eastAsia="Times New Roman" w:hAnsi="Book Antiqua" w:cs="Times New Roman"/>
          <w:b/>
          <w:color w:val="FF0000"/>
          <w:sz w:val="16"/>
          <w:szCs w:val="16"/>
          <w:lang w:eastAsia="pt-BR"/>
        </w:rPr>
        <w:t xml:space="preserve"> </w:t>
      </w:r>
    </w:p>
    <w:p w14:paraId="6C0D7AB4" w14:textId="2824C12B"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Quando</w:t>
      </w:r>
      <w:proofErr w:type="gramEnd"/>
      <w:r w:rsidRPr="00D32EAE">
        <w:rPr>
          <w:rFonts w:ascii="Book Antiqua" w:eastAsia="Times New Roman" w:hAnsi="Book Antiqua" w:cs="Times New Roman"/>
          <w:b/>
          <w:bCs/>
          <w:sz w:val="19"/>
          <w:szCs w:val="19"/>
          <w:lang w:eastAsia="pt-BR"/>
        </w:rPr>
        <w:t xml:space="preserve"> o </w:t>
      </w:r>
      <w:r w:rsidRPr="00D32EAE">
        <w:rPr>
          <w:rFonts w:ascii="Book Antiqua" w:eastAsia="Times New Roman" w:hAnsi="Book Antiqua" w:cs="Times New Roman"/>
          <w:b/>
          <w:bCs/>
          <w:sz w:val="19"/>
          <w:szCs w:val="19"/>
          <w:highlight w:val="yellow"/>
          <w:lang w:eastAsia="pt-BR"/>
        </w:rPr>
        <w:t>ato processual</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tiver que ser praticado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em determinado prazo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por meio de petição eletrônica</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serão considerados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shd w:val="clear" w:color="auto" w:fill="F7CAAC" w:themeFill="accent2" w:themeFillTint="66"/>
          <w:lang w:eastAsia="pt-BR"/>
        </w:rPr>
        <w:t>tempestivos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os efetivados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até as 24 (vinte e quatro) horas do último dia</w:t>
      </w:r>
      <w:r w:rsidRPr="00D32EAE">
        <w:rPr>
          <w:rFonts w:ascii="Book Antiqua" w:eastAsia="Times New Roman" w:hAnsi="Book Antiqua" w:cs="Times New Roman"/>
          <w:b/>
          <w:bCs/>
          <w:sz w:val="16"/>
          <w:szCs w:val="16"/>
          <w:lang w:eastAsia="pt-BR"/>
        </w:rPr>
        <w:t>.</w:t>
      </w:r>
      <w:r w:rsidR="00973AA8" w:rsidRPr="00D32EAE">
        <w:rPr>
          <w:rFonts w:ascii="Book Antiqua" w:eastAsia="Times New Roman" w:hAnsi="Book Antiqua" w:cs="Times New Roman"/>
          <w:b/>
          <w:bCs/>
          <w:sz w:val="16"/>
          <w:szCs w:val="16"/>
          <w:lang w:eastAsia="pt-BR"/>
        </w:rPr>
        <w:t xml:space="preserve"> </w:t>
      </w:r>
      <w:r w:rsidR="00973AA8" w:rsidRPr="00D32EAE">
        <w:rPr>
          <w:rFonts w:ascii="Book Antiqua" w:eastAsia="Times New Roman" w:hAnsi="Book Antiqua" w:cs="Times New Roman"/>
          <w:b/>
          <w:bCs/>
          <w:color w:val="FF0000"/>
          <w:sz w:val="16"/>
          <w:szCs w:val="16"/>
          <w:u w:val="single"/>
          <w:lang w:eastAsia="pt-BR"/>
        </w:rPr>
        <w:t>(TJDFT-2008)</w:t>
      </w:r>
      <w:r w:rsidR="006045DF" w:rsidRPr="00D32EAE">
        <w:rPr>
          <w:rFonts w:ascii="Book Antiqua" w:eastAsia="Times New Roman" w:hAnsi="Book Antiqua" w:cs="Times New Roman"/>
          <w:b/>
          <w:bCs/>
          <w:color w:val="FF0000"/>
          <w:sz w:val="16"/>
          <w:szCs w:val="16"/>
          <w:lang w:eastAsia="pt-BR"/>
        </w:rPr>
        <w:t xml:space="preserve"> </w:t>
      </w:r>
      <w:bookmarkStart w:id="10" w:name="_Hlk6684013"/>
      <w:r w:rsidR="006045DF" w:rsidRPr="00D32EAE">
        <w:rPr>
          <w:rFonts w:ascii="Book Antiqua" w:eastAsia="Times New Roman" w:hAnsi="Book Antiqua" w:cs="Times New Roman"/>
          <w:b/>
          <w:bCs/>
          <w:color w:val="FF0000"/>
          <w:sz w:val="16"/>
          <w:szCs w:val="16"/>
          <w:u w:val="single"/>
          <w:lang w:eastAsia="pt-BR"/>
        </w:rPr>
        <w:t xml:space="preserve">(Anal. </w:t>
      </w:r>
      <w:proofErr w:type="gramStart"/>
      <w:r w:rsidR="006045DF" w:rsidRPr="00D32EAE">
        <w:rPr>
          <w:rFonts w:ascii="Book Antiqua" w:eastAsia="Times New Roman" w:hAnsi="Book Antiqua" w:cs="Times New Roman"/>
          <w:b/>
          <w:bCs/>
          <w:color w:val="FF0000"/>
          <w:sz w:val="16"/>
          <w:szCs w:val="16"/>
          <w:u w:val="single"/>
          <w:lang w:eastAsia="pt-BR"/>
        </w:rPr>
        <w:t>Judic./</w:t>
      </w:r>
      <w:proofErr w:type="gramEnd"/>
      <w:r w:rsidR="006045DF" w:rsidRPr="00D32EAE">
        <w:rPr>
          <w:rFonts w:ascii="Book Antiqua" w:eastAsia="Times New Roman" w:hAnsi="Book Antiqua" w:cs="Times New Roman"/>
          <w:b/>
          <w:bCs/>
          <w:color w:val="FF0000"/>
          <w:sz w:val="16"/>
          <w:szCs w:val="16"/>
          <w:u w:val="single"/>
          <w:lang w:eastAsia="pt-BR"/>
        </w:rPr>
        <w:t>TSE-2012)</w:t>
      </w:r>
      <w:bookmarkEnd w:id="10"/>
      <w:r w:rsidR="00D32EAE">
        <w:rPr>
          <w:rFonts w:ascii="Book Antiqua" w:eastAsia="Times New Roman" w:hAnsi="Book Antiqua" w:cs="Times New Roman"/>
          <w:b/>
          <w:bCs/>
          <w:color w:val="FF0000"/>
          <w:sz w:val="16"/>
          <w:szCs w:val="16"/>
          <w:lang w:eastAsia="pt-BR"/>
        </w:rPr>
        <w:t xml:space="preserve"> </w:t>
      </w:r>
      <w:r w:rsidR="00D32EAE">
        <w:rPr>
          <w:rFonts w:ascii="Book Antiqua" w:hAnsi="Book Antiqua"/>
          <w:b/>
          <w:color w:val="FF0000"/>
          <w:sz w:val="16"/>
          <w:szCs w:val="16"/>
          <w:u w:val="single"/>
        </w:rPr>
        <w:t>(TRT22-2013)</w:t>
      </w:r>
      <w:r w:rsidR="00A418B0" w:rsidRPr="00D32EAE">
        <w:rPr>
          <w:rFonts w:ascii="Book Antiqua" w:eastAsia="Times New Roman" w:hAnsi="Book Antiqua" w:cs="Times New Roman"/>
          <w:b/>
          <w:bCs/>
          <w:color w:val="FF0000"/>
          <w:sz w:val="16"/>
          <w:szCs w:val="16"/>
          <w:lang w:eastAsia="pt-BR"/>
        </w:rPr>
        <w:t xml:space="preserve"> </w:t>
      </w:r>
      <w:r w:rsidR="00A418B0" w:rsidRPr="00D32EAE">
        <w:rPr>
          <w:rFonts w:ascii="Book Antiqua" w:eastAsia="Times New Roman" w:hAnsi="Book Antiqua" w:cs="Times New Roman"/>
          <w:b/>
          <w:bCs/>
          <w:color w:val="FF0000"/>
          <w:sz w:val="16"/>
          <w:szCs w:val="16"/>
          <w:u w:val="single"/>
          <w:lang w:eastAsia="pt-BR"/>
        </w:rPr>
        <w:t>(Anal./CNMP-2015)</w:t>
      </w:r>
      <w:r w:rsidR="00512850" w:rsidRPr="00D32EAE">
        <w:rPr>
          <w:rFonts w:ascii="Book Antiqua" w:eastAsia="Times New Roman" w:hAnsi="Book Antiqua" w:cs="Times New Roman"/>
          <w:b/>
          <w:bCs/>
          <w:color w:val="FF0000"/>
          <w:sz w:val="16"/>
          <w:szCs w:val="16"/>
          <w:lang w:eastAsia="pt-BR"/>
        </w:rPr>
        <w:t xml:space="preserve"> </w:t>
      </w:r>
      <w:r w:rsidR="00512850" w:rsidRPr="00D32EAE">
        <w:rPr>
          <w:rFonts w:ascii="Book Antiqua" w:hAnsi="Book Antiqua" w:cs="Times New Roman"/>
          <w:b/>
          <w:bCs/>
          <w:color w:val="FF0000"/>
          <w:sz w:val="16"/>
          <w:szCs w:val="16"/>
          <w:u w:val="single"/>
        </w:rPr>
        <w:t>(TRT2-2016)</w:t>
      </w:r>
      <w:r w:rsidR="006862B3" w:rsidRPr="00D32EAE">
        <w:rPr>
          <w:rFonts w:ascii="Book Antiqua" w:eastAsia="Times New Roman" w:hAnsi="Book Antiqua" w:cs="Times New Roman"/>
          <w:b/>
          <w:bCs/>
          <w:color w:val="FF0000"/>
          <w:sz w:val="16"/>
          <w:szCs w:val="16"/>
          <w:lang w:eastAsia="pt-BR"/>
        </w:rPr>
        <w:t xml:space="preserve"> </w:t>
      </w:r>
      <w:r w:rsidR="006862B3" w:rsidRPr="00D32EAE">
        <w:rPr>
          <w:rFonts w:ascii="Book Antiqua" w:eastAsia="Times New Roman" w:hAnsi="Book Antiqua" w:cs="Times New Roman"/>
          <w:b/>
          <w:bCs/>
          <w:color w:val="FF0000"/>
          <w:sz w:val="16"/>
          <w:szCs w:val="16"/>
          <w:u w:val="single"/>
          <w:lang w:eastAsia="pt-BR"/>
        </w:rPr>
        <w:t>(DPEPR-2017)</w:t>
      </w:r>
      <w:r w:rsidR="0030795C" w:rsidRPr="00D32EAE">
        <w:rPr>
          <w:rFonts w:ascii="Book Antiqua" w:eastAsia="Times New Roman" w:hAnsi="Book Antiqua" w:cs="Times New Roman"/>
          <w:b/>
          <w:bCs/>
          <w:color w:val="FF0000"/>
          <w:sz w:val="16"/>
          <w:szCs w:val="16"/>
          <w:lang w:eastAsia="pt-BR"/>
        </w:rPr>
        <w:t xml:space="preserve"> </w:t>
      </w:r>
      <w:r w:rsidR="0030795C" w:rsidRPr="00D32EAE">
        <w:rPr>
          <w:rFonts w:ascii="Book Antiqua" w:hAnsi="Book Antiqua"/>
          <w:b/>
          <w:bCs/>
          <w:color w:val="FF0000"/>
          <w:sz w:val="16"/>
          <w:szCs w:val="16"/>
          <w:u w:val="single"/>
        </w:rPr>
        <w:t>(MPT-2022)</w:t>
      </w:r>
    </w:p>
    <w:p w14:paraId="5C292A79" w14:textId="663A1ACA"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lang w:eastAsia="pt-BR"/>
        </w:rPr>
      </w:pPr>
      <w:r w:rsidRPr="00D32EAE">
        <w:rPr>
          <w:rFonts w:ascii="Book Antiqua" w:eastAsia="Times New Roman" w:hAnsi="Book Antiqua" w:cs="Times New Roman"/>
          <w:b/>
          <w:bCs/>
          <w:sz w:val="19"/>
          <w:szCs w:val="19"/>
          <w:highlight w:val="magenta"/>
          <w:lang w:eastAsia="pt-BR"/>
        </w:rPr>
        <w:t>§ 2</w:t>
      </w:r>
      <w:proofErr w:type="gramStart"/>
      <w:r w:rsidRPr="00D32EAE">
        <w:rPr>
          <w:rFonts w:ascii="Book Antiqua" w:eastAsia="Times New Roman" w:hAnsi="Book Antiqua" w:cs="Times New Roman"/>
          <w:b/>
          <w:bCs/>
          <w:sz w:val="19"/>
          <w:szCs w:val="19"/>
          <w:highlight w:val="magenta"/>
          <w:u w:val="single"/>
          <w:vertAlign w:val="superscript"/>
          <w:lang w:eastAsia="pt-BR"/>
        </w:rPr>
        <w:t>o</w:t>
      </w:r>
      <w:r w:rsidRPr="00D32EAE">
        <w:rPr>
          <w:rFonts w:ascii="Book Antiqua" w:eastAsia="Times New Roman" w:hAnsi="Book Antiqua" w:cs="Times New Roman"/>
          <w:b/>
          <w:bCs/>
          <w:sz w:val="19"/>
          <w:szCs w:val="19"/>
          <w:lang w:eastAsia="pt-BR"/>
        </w:rPr>
        <w:t>  No</w:t>
      </w:r>
      <w:proofErr w:type="gramEnd"/>
      <w:r w:rsidRPr="00D32EAE">
        <w:rPr>
          <w:rFonts w:ascii="Book Antiqua" w:eastAsia="Times New Roman" w:hAnsi="Book Antiqua" w:cs="Times New Roman"/>
          <w:b/>
          <w:bCs/>
          <w:sz w:val="19"/>
          <w:szCs w:val="19"/>
          <w:lang w:eastAsia="pt-BR"/>
        </w:rPr>
        <w:t xml:space="preserve"> caso do </w:t>
      </w:r>
      <w:r w:rsidRPr="00D32EAE">
        <w:rPr>
          <w:rFonts w:ascii="Book Antiqua" w:eastAsia="Times New Roman" w:hAnsi="Book Antiqua" w:cs="Times New Roman"/>
          <w:b/>
          <w:bCs/>
          <w:sz w:val="19"/>
          <w:szCs w:val="19"/>
          <w:highlight w:val="yellow"/>
          <w:lang w:eastAsia="pt-BR"/>
        </w:rPr>
        <w:t>§ 1</w:t>
      </w:r>
      <w:r w:rsidRPr="00D32EAE">
        <w:rPr>
          <w:rFonts w:ascii="Book Antiqua" w:eastAsia="Times New Roman" w:hAnsi="Book Antiqua" w:cs="Times New Roman"/>
          <w:b/>
          <w:bCs/>
          <w:sz w:val="19"/>
          <w:szCs w:val="19"/>
          <w:highlight w:val="yellow"/>
          <w:u w:val="single"/>
          <w:vertAlign w:val="superscript"/>
          <w:lang w:eastAsia="pt-BR"/>
        </w:rPr>
        <w:t>o</w:t>
      </w:r>
      <w:r w:rsidRPr="00D32EAE">
        <w:rPr>
          <w:rFonts w:ascii="Book Antiqua" w:eastAsia="Times New Roman" w:hAnsi="Book Antiqua" w:cs="Times New Roman"/>
          <w:b/>
          <w:bCs/>
          <w:sz w:val="19"/>
          <w:szCs w:val="19"/>
          <w:highlight w:val="yellow"/>
          <w:lang w:eastAsia="pt-BR"/>
        </w:rPr>
        <w:t xml:space="preserve"> deste artigo</w:t>
      </w:r>
      <w:r w:rsidRPr="00D32EAE">
        <w:rPr>
          <w:rFonts w:ascii="Book Antiqua" w:eastAsia="Times New Roman" w:hAnsi="Book Antiqua" w:cs="Times New Roman"/>
          <w:b/>
          <w:bCs/>
          <w:sz w:val="19"/>
          <w:szCs w:val="19"/>
          <w:lang w:eastAsia="pt-BR"/>
        </w:rPr>
        <w:t xml:space="preserve">, se o </w:t>
      </w:r>
      <w:r w:rsidRPr="00D32EAE">
        <w:rPr>
          <w:rFonts w:ascii="Book Antiqua" w:eastAsia="Times New Roman" w:hAnsi="Book Antiqua" w:cs="Times New Roman"/>
          <w:b/>
          <w:bCs/>
          <w:sz w:val="19"/>
          <w:szCs w:val="19"/>
          <w:highlight w:val="cyan"/>
          <w:lang w:eastAsia="pt-BR"/>
        </w:rPr>
        <w:t>Sistema do Poder Judiciário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se tornar</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shd w:val="clear" w:color="auto" w:fill="F7CAAC" w:themeFill="accent2" w:themeFillTint="66"/>
          <w:lang w:eastAsia="pt-BR"/>
        </w:rPr>
        <w:t>indisponível</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por motivo técnico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o prazo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fica automaticamente prorrogado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para o primeiro dia útil seguinte</w:t>
      </w:r>
      <w:r w:rsidRPr="00D32EAE">
        <w:rPr>
          <w:rFonts w:ascii="Book Antiqua" w:eastAsia="Times New Roman" w:hAnsi="Book Antiqua" w:cs="Times New Roman"/>
          <w:b/>
          <w:bCs/>
          <w:sz w:val="19"/>
          <w:szCs w:val="19"/>
          <w:lang w:eastAsia="pt-BR"/>
        </w:rPr>
        <w:t xml:space="preserve"> à resolução do problema</w:t>
      </w:r>
      <w:r w:rsidRPr="00D32EAE">
        <w:rPr>
          <w:rFonts w:ascii="Book Antiqua" w:eastAsia="Times New Roman" w:hAnsi="Book Antiqua" w:cs="Times New Roman"/>
          <w:b/>
          <w:bCs/>
          <w:sz w:val="16"/>
          <w:szCs w:val="16"/>
          <w:lang w:eastAsia="pt-BR"/>
        </w:rPr>
        <w:t>.</w:t>
      </w:r>
      <w:r w:rsidR="000157AB" w:rsidRPr="00D32EAE">
        <w:rPr>
          <w:rFonts w:ascii="Book Antiqua" w:eastAsia="Times New Roman" w:hAnsi="Book Antiqua" w:cs="Times New Roman"/>
          <w:b/>
          <w:bCs/>
          <w:sz w:val="16"/>
          <w:szCs w:val="16"/>
          <w:lang w:eastAsia="pt-BR"/>
        </w:rPr>
        <w:t xml:space="preserve"> </w:t>
      </w:r>
      <w:r w:rsidR="000157AB" w:rsidRPr="00D32EAE">
        <w:rPr>
          <w:rFonts w:ascii="Book Antiqua" w:eastAsia="Times New Roman" w:hAnsi="Book Antiqua" w:cs="Times New Roman"/>
          <w:b/>
          <w:bCs/>
          <w:color w:val="FF0000"/>
          <w:sz w:val="16"/>
          <w:szCs w:val="16"/>
          <w:u w:val="single"/>
          <w:lang w:eastAsia="pt-BR"/>
        </w:rPr>
        <w:t>(DPEGO-2010)</w:t>
      </w:r>
      <w:r w:rsidR="00D32EAE">
        <w:rPr>
          <w:rFonts w:ascii="Book Antiqua" w:eastAsia="Times New Roman" w:hAnsi="Book Antiqua" w:cs="Times New Roman"/>
          <w:b/>
          <w:bCs/>
          <w:color w:val="FF0000"/>
          <w:sz w:val="16"/>
          <w:szCs w:val="16"/>
          <w:lang w:eastAsia="pt-BR"/>
        </w:rPr>
        <w:t xml:space="preserve"> </w:t>
      </w:r>
      <w:r w:rsidR="00D32EAE">
        <w:rPr>
          <w:rFonts w:ascii="Book Antiqua" w:hAnsi="Book Antiqua"/>
          <w:b/>
          <w:color w:val="FF0000"/>
          <w:sz w:val="16"/>
          <w:szCs w:val="16"/>
          <w:u w:val="single"/>
        </w:rPr>
        <w:t>(TRT22-2013)</w:t>
      </w:r>
      <w:r w:rsidR="00512850" w:rsidRPr="00D32EAE">
        <w:rPr>
          <w:rFonts w:ascii="Book Antiqua" w:eastAsia="Times New Roman" w:hAnsi="Book Antiqua" w:cs="Times New Roman"/>
          <w:b/>
          <w:bCs/>
          <w:color w:val="FF0000"/>
          <w:sz w:val="16"/>
          <w:szCs w:val="16"/>
          <w:lang w:eastAsia="pt-BR"/>
        </w:rPr>
        <w:t xml:space="preserve"> </w:t>
      </w:r>
      <w:r w:rsidR="00512850" w:rsidRPr="00D32EAE">
        <w:rPr>
          <w:rFonts w:ascii="Book Antiqua" w:hAnsi="Book Antiqua" w:cs="Times New Roman"/>
          <w:b/>
          <w:bCs/>
          <w:color w:val="FF0000"/>
          <w:sz w:val="16"/>
          <w:szCs w:val="16"/>
          <w:u w:val="single"/>
        </w:rPr>
        <w:t>(TRT2-2016)</w:t>
      </w:r>
      <w:r w:rsidR="006862B3" w:rsidRPr="00D32EAE">
        <w:rPr>
          <w:rFonts w:ascii="Book Antiqua" w:eastAsia="Times New Roman" w:hAnsi="Book Antiqua" w:cs="Times New Roman"/>
          <w:b/>
          <w:bCs/>
          <w:color w:val="FF0000"/>
          <w:sz w:val="16"/>
          <w:szCs w:val="16"/>
          <w:lang w:eastAsia="pt-BR"/>
        </w:rPr>
        <w:t xml:space="preserve"> </w:t>
      </w:r>
      <w:r w:rsidR="006862B3" w:rsidRPr="00D32EAE">
        <w:rPr>
          <w:rFonts w:ascii="Book Antiqua" w:eastAsia="Times New Roman" w:hAnsi="Book Antiqua" w:cs="Times New Roman"/>
          <w:b/>
          <w:bCs/>
          <w:color w:val="FF0000"/>
          <w:sz w:val="16"/>
          <w:szCs w:val="16"/>
          <w:u w:val="single"/>
          <w:lang w:eastAsia="pt-BR"/>
        </w:rPr>
        <w:t>(DPEPR-2017)</w:t>
      </w:r>
    </w:p>
    <w:p w14:paraId="324F5121" w14:textId="7AB5BF95"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u w:val="single"/>
          <w:lang w:eastAsia="pt-BR"/>
        </w:rPr>
      </w:pPr>
      <w:r w:rsidRPr="00D32EAE">
        <w:rPr>
          <w:rFonts w:ascii="Book Antiqua" w:eastAsia="Times New Roman" w:hAnsi="Book Antiqua" w:cs="Times New Roman"/>
          <w:b/>
          <w:bCs/>
          <w:sz w:val="19"/>
          <w:szCs w:val="19"/>
          <w:highlight w:val="magenta"/>
          <w:lang w:eastAsia="pt-BR"/>
        </w:rPr>
        <w:t>§ 3</w:t>
      </w:r>
      <w:proofErr w:type="gramStart"/>
      <w:r w:rsidRPr="00D32EAE">
        <w:rPr>
          <w:rFonts w:ascii="Book Antiqua" w:eastAsia="Times New Roman" w:hAnsi="Book Antiqua" w:cs="Times New Roman"/>
          <w:b/>
          <w:bCs/>
          <w:sz w:val="19"/>
          <w:szCs w:val="19"/>
          <w:highlight w:val="magenta"/>
          <w:u w:val="single"/>
          <w:vertAlign w:val="superscript"/>
          <w:lang w:eastAsia="pt-BR"/>
        </w:rPr>
        <w:t>o</w:t>
      </w:r>
      <w:r w:rsidRPr="00D32EAE">
        <w:rPr>
          <w:rFonts w:ascii="Book Antiqua" w:eastAsia="Times New Roman" w:hAnsi="Book Antiqua" w:cs="Times New Roman"/>
          <w:b/>
          <w:bCs/>
          <w:sz w:val="19"/>
          <w:szCs w:val="19"/>
          <w:lang w:eastAsia="pt-BR"/>
        </w:rPr>
        <w:t>  Os</w:t>
      </w:r>
      <w:proofErr w:type="gramEnd"/>
      <w:r w:rsidRPr="00D32EAE">
        <w:rPr>
          <w:rFonts w:ascii="Book Antiqua" w:eastAsia="Times New Roman" w:hAnsi="Book Antiqua" w:cs="Times New Roman"/>
          <w:b/>
          <w:bCs/>
          <w:sz w:val="19"/>
          <w:szCs w:val="19"/>
          <w:lang w:eastAsia="pt-BR"/>
        </w:rPr>
        <w:t xml:space="preserve"> órgãos do Poder Judiciário </w:t>
      </w:r>
      <w:r w:rsidRPr="00D32EAE">
        <w:rPr>
          <w:rFonts w:ascii="Book Antiqua" w:eastAsia="Times New Roman" w:hAnsi="Book Antiqua" w:cs="Times New Roman"/>
          <w:b/>
          <w:bCs/>
          <w:caps/>
          <w:sz w:val="19"/>
          <w:szCs w:val="19"/>
          <w:highlight w:val="green"/>
          <w:lang w:eastAsia="pt-BR"/>
        </w:rPr>
        <w:t>deverão manter</w:t>
      </w:r>
      <w:r w:rsidRPr="00D32EAE">
        <w:rPr>
          <w:rFonts w:ascii="Book Antiqua" w:eastAsia="Times New Roman" w:hAnsi="Book Antiqua" w:cs="Times New Roman"/>
          <w:b/>
          <w:bCs/>
          <w:sz w:val="19"/>
          <w:szCs w:val="19"/>
          <w:lang w:eastAsia="pt-BR"/>
        </w:rPr>
        <w:t xml:space="preserve"> equipamentos de digitalização e de acesso à rede mundial de computadores à disposição dos interessados para distribuição de peças processuais</w:t>
      </w:r>
      <w:r w:rsidRPr="00D32EAE">
        <w:rPr>
          <w:rFonts w:ascii="Book Antiqua" w:eastAsia="Times New Roman" w:hAnsi="Book Antiqua" w:cs="Times New Roman"/>
          <w:b/>
          <w:bCs/>
          <w:sz w:val="16"/>
          <w:szCs w:val="16"/>
          <w:lang w:eastAsia="pt-BR"/>
        </w:rPr>
        <w:t>.</w:t>
      </w:r>
      <w:r w:rsidR="006862B3" w:rsidRPr="00D32EAE">
        <w:rPr>
          <w:rFonts w:ascii="Book Antiqua" w:eastAsia="Times New Roman" w:hAnsi="Book Antiqua" w:cs="Times New Roman"/>
          <w:b/>
          <w:bCs/>
          <w:sz w:val="16"/>
          <w:szCs w:val="16"/>
          <w:lang w:eastAsia="pt-BR"/>
        </w:rPr>
        <w:t xml:space="preserve"> </w:t>
      </w:r>
      <w:bookmarkStart w:id="11" w:name="_Hlk87630540"/>
      <w:r w:rsidR="006862B3" w:rsidRPr="00D32EAE">
        <w:rPr>
          <w:rFonts w:ascii="Book Antiqua" w:eastAsia="Times New Roman" w:hAnsi="Book Antiqua" w:cs="Times New Roman"/>
          <w:b/>
          <w:bCs/>
          <w:color w:val="FF0000"/>
          <w:sz w:val="16"/>
          <w:szCs w:val="16"/>
          <w:u w:val="single"/>
          <w:lang w:eastAsia="pt-BR"/>
        </w:rPr>
        <w:t>(DPEPR-2017)</w:t>
      </w:r>
      <w:bookmarkEnd w:id="11"/>
    </w:p>
    <w:p w14:paraId="27E82B6B" w14:textId="0269105D" w:rsidR="00CB79A7" w:rsidRPr="00695F4C"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lang w:eastAsia="pt-BR"/>
        </w:rPr>
      </w:pPr>
      <w:r w:rsidRPr="00695F4C">
        <w:rPr>
          <w:rFonts w:ascii="Book Antiqua" w:eastAsia="Times New Roman" w:hAnsi="Book Antiqua" w:cs="Times New Roman"/>
          <w:b/>
          <w:sz w:val="19"/>
          <w:szCs w:val="19"/>
          <w:highlight w:val="magenta"/>
          <w:lang w:eastAsia="pt-BR"/>
        </w:rPr>
        <w:t>Art. 11</w:t>
      </w:r>
      <w:r w:rsidRPr="00695F4C">
        <w:rPr>
          <w:rFonts w:ascii="Book Antiqua" w:eastAsia="Times New Roman" w:hAnsi="Book Antiqua" w:cs="Times New Roman"/>
          <w:b/>
          <w:sz w:val="19"/>
          <w:szCs w:val="19"/>
          <w:lang w:eastAsia="pt-BR"/>
        </w:rPr>
        <w:t xml:space="preserve">.  Os </w:t>
      </w:r>
      <w:r w:rsidRPr="00695F4C">
        <w:rPr>
          <w:rFonts w:ascii="Book Antiqua" w:eastAsia="Times New Roman" w:hAnsi="Book Antiqua" w:cs="Times New Roman"/>
          <w:b/>
          <w:sz w:val="19"/>
          <w:szCs w:val="19"/>
          <w:highlight w:val="yellow"/>
          <w:lang w:eastAsia="pt-BR"/>
        </w:rPr>
        <w:t>documentos produzidos eletronicamente</w:t>
      </w:r>
      <w:r w:rsidRPr="00695F4C">
        <w:rPr>
          <w:rFonts w:ascii="Book Antiqua" w:eastAsia="Times New Roman" w:hAnsi="Book Antiqua" w:cs="Times New Roman"/>
          <w:b/>
          <w:sz w:val="19"/>
          <w:szCs w:val="19"/>
          <w:lang w:eastAsia="pt-BR"/>
        </w:rPr>
        <w:t xml:space="preserve"> e </w:t>
      </w:r>
      <w:r w:rsidRPr="00695F4C">
        <w:rPr>
          <w:rFonts w:ascii="Book Antiqua" w:eastAsia="Times New Roman" w:hAnsi="Book Antiqua" w:cs="Times New Roman"/>
          <w:b/>
          <w:sz w:val="19"/>
          <w:szCs w:val="19"/>
          <w:highlight w:val="yellow"/>
          <w:lang w:eastAsia="pt-BR"/>
        </w:rPr>
        <w:t>juntados aos processos eletrônicos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cyan"/>
          <w:lang w:eastAsia="pt-BR"/>
        </w:rPr>
        <w:t>com garantia da origem</w:t>
      </w:r>
      <w:r w:rsidRPr="00695F4C">
        <w:rPr>
          <w:rFonts w:ascii="Book Antiqua" w:eastAsia="Times New Roman" w:hAnsi="Book Antiqua" w:cs="Times New Roman"/>
          <w:b/>
          <w:sz w:val="19"/>
          <w:szCs w:val="19"/>
          <w:lang w:eastAsia="pt-BR"/>
        </w:rPr>
        <w:t xml:space="preserve"> e </w:t>
      </w:r>
      <w:r w:rsidRPr="00695F4C">
        <w:rPr>
          <w:rFonts w:ascii="Book Antiqua" w:eastAsia="Times New Roman" w:hAnsi="Book Antiqua" w:cs="Times New Roman"/>
          <w:b/>
          <w:sz w:val="19"/>
          <w:szCs w:val="19"/>
          <w:highlight w:val="cyan"/>
          <w:lang w:eastAsia="pt-BR"/>
        </w:rPr>
        <w:t>de seu signatário</w:t>
      </w:r>
      <w:r w:rsidRPr="00695F4C">
        <w:rPr>
          <w:rFonts w:ascii="Book Antiqua" w:eastAsia="Times New Roman" w:hAnsi="Book Antiqua" w:cs="Times New Roman"/>
          <w:b/>
          <w:sz w:val="19"/>
          <w:szCs w:val="19"/>
          <w:lang w:eastAsia="pt-BR"/>
        </w:rPr>
        <w:t xml:space="preserve">, na forma estabelecida nesta Lei, </w:t>
      </w:r>
      <w:r w:rsidRPr="00695F4C">
        <w:rPr>
          <w:rFonts w:ascii="Book Antiqua" w:eastAsia="Times New Roman" w:hAnsi="Book Antiqua" w:cs="Times New Roman"/>
          <w:b/>
          <w:caps/>
          <w:sz w:val="19"/>
          <w:szCs w:val="19"/>
          <w:highlight w:val="green"/>
          <w:lang w:eastAsia="pt-BR"/>
        </w:rPr>
        <w:t>serão considerados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shd w:val="clear" w:color="auto" w:fill="F7CAAC" w:themeFill="accent2" w:themeFillTint="66"/>
          <w:lang w:eastAsia="pt-BR"/>
        </w:rPr>
        <w:t>originais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para todos os efeitos legais</w:t>
      </w:r>
      <w:r w:rsidRPr="00695F4C">
        <w:rPr>
          <w:rFonts w:ascii="Book Antiqua" w:eastAsia="Times New Roman" w:hAnsi="Book Antiqua" w:cs="Times New Roman"/>
          <w:b/>
          <w:sz w:val="18"/>
          <w:szCs w:val="18"/>
          <w:lang w:eastAsia="pt-BR"/>
        </w:rPr>
        <w:t>.</w:t>
      </w:r>
      <w:r w:rsidR="000157AB" w:rsidRPr="00695F4C">
        <w:rPr>
          <w:rFonts w:ascii="Book Antiqua" w:eastAsia="Times New Roman" w:hAnsi="Book Antiqua" w:cs="Times New Roman"/>
          <w:b/>
          <w:sz w:val="18"/>
          <w:szCs w:val="18"/>
          <w:lang w:eastAsia="pt-BR"/>
        </w:rPr>
        <w:t xml:space="preserve"> </w:t>
      </w:r>
      <w:r w:rsidR="000157AB" w:rsidRPr="00695F4C">
        <w:rPr>
          <w:rFonts w:ascii="Book Antiqua" w:eastAsia="Times New Roman" w:hAnsi="Book Antiqua" w:cs="Times New Roman"/>
          <w:b/>
          <w:color w:val="FF0000"/>
          <w:sz w:val="16"/>
          <w:szCs w:val="16"/>
          <w:u w:val="single"/>
          <w:lang w:eastAsia="pt-BR"/>
        </w:rPr>
        <w:t>(DPEGO-2010)</w:t>
      </w:r>
      <w:r w:rsidR="00A81ADC" w:rsidRPr="00695F4C">
        <w:rPr>
          <w:rFonts w:ascii="Book Antiqua" w:eastAsia="Times New Roman" w:hAnsi="Book Antiqua" w:cs="Times New Roman"/>
          <w:b/>
          <w:color w:val="FF0000"/>
          <w:sz w:val="16"/>
          <w:szCs w:val="16"/>
          <w:lang w:eastAsia="pt-BR"/>
        </w:rPr>
        <w:t xml:space="preserve"> </w:t>
      </w:r>
      <w:r w:rsidR="00A81ADC" w:rsidRPr="00695F4C">
        <w:rPr>
          <w:rFonts w:ascii="Book Antiqua" w:hAnsi="Book Antiqua" w:cs="Times New Roman"/>
          <w:b/>
          <w:color w:val="FF0000"/>
          <w:sz w:val="16"/>
          <w:szCs w:val="16"/>
          <w:u w:val="single"/>
        </w:rPr>
        <w:t xml:space="preserve">(Anal. </w:t>
      </w:r>
      <w:proofErr w:type="gramStart"/>
      <w:r w:rsidR="00A81ADC" w:rsidRPr="00695F4C">
        <w:rPr>
          <w:rFonts w:ascii="Book Antiqua" w:hAnsi="Book Antiqua" w:cs="Times New Roman"/>
          <w:b/>
          <w:color w:val="FF0000"/>
          <w:sz w:val="16"/>
          <w:szCs w:val="16"/>
          <w:u w:val="single"/>
        </w:rPr>
        <w:t>Judic./</w:t>
      </w:r>
      <w:proofErr w:type="gramEnd"/>
      <w:r w:rsidR="00A81ADC" w:rsidRPr="00695F4C">
        <w:rPr>
          <w:rFonts w:ascii="Book Antiqua" w:hAnsi="Book Antiqua" w:cs="Times New Roman"/>
          <w:b/>
          <w:color w:val="FF0000"/>
          <w:sz w:val="16"/>
          <w:szCs w:val="16"/>
          <w:u w:val="single"/>
        </w:rPr>
        <w:t>TRT8-2010)</w:t>
      </w:r>
      <w:r w:rsidR="006045DF" w:rsidRPr="00695F4C">
        <w:rPr>
          <w:rFonts w:ascii="Book Antiqua" w:hAnsi="Book Antiqua" w:cs="Times New Roman"/>
          <w:b/>
          <w:color w:val="FF0000"/>
          <w:sz w:val="16"/>
          <w:szCs w:val="16"/>
        </w:rPr>
        <w:t xml:space="preserve"> </w:t>
      </w:r>
      <w:r w:rsidR="006045DF" w:rsidRPr="00695F4C">
        <w:rPr>
          <w:rFonts w:ascii="Book Antiqua" w:eastAsia="Times New Roman" w:hAnsi="Book Antiqua" w:cs="Times New Roman"/>
          <w:b/>
          <w:color w:val="FF0000"/>
          <w:sz w:val="16"/>
          <w:szCs w:val="16"/>
          <w:u w:val="single"/>
          <w:lang w:eastAsia="pt-BR"/>
        </w:rPr>
        <w:t xml:space="preserve">(Anal. </w:t>
      </w:r>
      <w:proofErr w:type="gramStart"/>
      <w:r w:rsidR="006045DF" w:rsidRPr="00695F4C">
        <w:rPr>
          <w:rFonts w:ascii="Book Antiqua" w:eastAsia="Times New Roman" w:hAnsi="Book Antiqua" w:cs="Times New Roman"/>
          <w:b/>
          <w:color w:val="FF0000"/>
          <w:sz w:val="16"/>
          <w:szCs w:val="16"/>
          <w:u w:val="single"/>
          <w:lang w:eastAsia="pt-BR"/>
        </w:rPr>
        <w:t>Judic./</w:t>
      </w:r>
      <w:proofErr w:type="gramEnd"/>
      <w:r w:rsidR="006045DF" w:rsidRPr="00695F4C">
        <w:rPr>
          <w:rFonts w:ascii="Book Antiqua" w:eastAsia="Times New Roman" w:hAnsi="Book Antiqua" w:cs="Times New Roman"/>
          <w:b/>
          <w:color w:val="FF0000"/>
          <w:sz w:val="16"/>
          <w:szCs w:val="16"/>
          <w:u w:val="single"/>
          <w:lang w:eastAsia="pt-BR"/>
        </w:rPr>
        <w:t>TSE-2012)</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A418B0" w:rsidRPr="00695F4C">
        <w:rPr>
          <w:rFonts w:ascii="Book Antiqua" w:eastAsia="Times New Roman" w:hAnsi="Book Antiqua" w:cs="Times New Roman"/>
          <w:b/>
          <w:color w:val="FF0000"/>
          <w:sz w:val="16"/>
          <w:szCs w:val="16"/>
          <w:lang w:eastAsia="pt-BR"/>
        </w:rPr>
        <w:t xml:space="preserve"> </w:t>
      </w:r>
      <w:r w:rsidR="00A418B0" w:rsidRPr="00695F4C">
        <w:rPr>
          <w:rFonts w:ascii="Book Antiqua" w:eastAsia="Times New Roman" w:hAnsi="Book Antiqua" w:cs="Times New Roman"/>
          <w:b/>
          <w:color w:val="FF0000"/>
          <w:sz w:val="16"/>
          <w:szCs w:val="16"/>
          <w:u w:val="single"/>
          <w:lang w:eastAsia="pt-BR"/>
        </w:rPr>
        <w:t>(PGERS-2015)</w:t>
      </w:r>
      <w:r w:rsidR="00512850" w:rsidRPr="00695F4C">
        <w:rPr>
          <w:rFonts w:ascii="Book Antiqua" w:eastAsia="Times New Roman" w:hAnsi="Book Antiqua" w:cs="Times New Roman"/>
          <w:b/>
          <w:color w:val="FF0000"/>
          <w:sz w:val="16"/>
          <w:szCs w:val="16"/>
          <w:lang w:eastAsia="pt-BR"/>
        </w:rPr>
        <w:t xml:space="preserve"> </w:t>
      </w:r>
      <w:r w:rsidR="00512850" w:rsidRPr="00695F4C">
        <w:rPr>
          <w:rFonts w:ascii="Book Antiqua" w:hAnsi="Book Antiqua" w:cs="Times New Roman"/>
          <w:b/>
          <w:color w:val="FF0000"/>
          <w:sz w:val="16"/>
          <w:szCs w:val="16"/>
          <w:u w:val="single"/>
        </w:rPr>
        <w:t>(TRT2-2016)</w:t>
      </w:r>
      <w:r w:rsidR="00B353BE" w:rsidRPr="00695F4C">
        <w:rPr>
          <w:rFonts w:ascii="Book Antiqua" w:eastAsia="Times New Roman" w:hAnsi="Book Antiqua" w:cs="Times New Roman"/>
          <w:b/>
          <w:sz w:val="16"/>
          <w:szCs w:val="16"/>
          <w:lang w:eastAsia="pt-BR"/>
        </w:rPr>
        <w:t xml:space="preserve"> </w:t>
      </w:r>
      <w:r w:rsidR="00B353BE" w:rsidRPr="00695F4C">
        <w:rPr>
          <w:rFonts w:ascii="Book Antiqua" w:eastAsia="Times New Roman" w:hAnsi="Book Antiqua" w:cs="Times New Roman"/>
          <w:b/>
          <w:color w:val="FF0000"/>
          <w:sz w:val="16"/>
          <w:szCs w:val="16"/>
          <w:u w:val="single"/>
          <w:lang w:eastAsia="pt-BR"/>
        </w:rPr>
        <w:t>(PGM-POA/RS-2016)</w:t>
      </w:r>
      <w:r w:rsidR="00E112D4" w:rsidRPr="00695F4C">
        <w:rPr>
          <w:rFonts w:ascii="Book Antiqua" w:eastAsia="Times New Roman" w:hAnsi="Book Antiqua" w:cs="Times New Roman"/>
          <w:b/>
          <w:color w:val="FF0000"/>
          <w:sz w:val="16"/>
          <w:szCs w:val="16"/>
          <w:lang w:eastAsia="pt-BR"/>
        </w:rPr>
        <w:t xml:space="preserve"> </w:t>
      </w:r>
      <w:r w:rsidR="00E112D4" w:rsidRPr="00695F4C">
        <w:rPr>
          <w:rFonts w:ascii="Book Antiqua" w:eastAsia="Times New Roman" w:hAnsi="Book Antiqua" w:cs="Times New Roman"/>
          <w:b/>
          <w:color w:val="FF0000"/>
          <w:sz w:val="16"/>
          <w:szCs w:val="16"/>
          <w:u w:val="single"/>
          <w:lang w:eastAsia="pt-BR"/>
        </w:rPr>
        <w:t xml:space="preserve">(Téc. </w:t>
      </w:r>
      <w:proofErr w:type="gramStart"/>
      <w:r w:rsidR="00E112D4" w:rsidRPr="00695F4C">
        <w:rPr>
          <w:rFonts w:ascii="Book Antiqua" w:eastAsia="Times New Roman" w:hAnsi="Book Antiqua" w:cs="Times New Roman"/>
          <w:b/>
          <w:color w:val="FF0000"/>
          <w:sz w:val="16"/>
          <w:szCs w:val="16"/>
          <w:u w:val="single"/>
          <w:lang w:eastAsia="pt-BR"/>
        </w:rPr>
        <w:t>Judic./</w:t>
      </w:r>
      <w:proofErr w:type="gramEnd"/>
      <w:r w:rsidR="00E112D4" w:rsidRPr="00695F4C">
        <w:rPr>
          <w:rFonts w:ascii="Book Antiqua" w:eastAsia="Times New Roman" w:hAnsi="Book Antiqua" w:cs="Times New Roman"/>
          <w:b/>
          <w:color w:val="FF0000"/>
          <w:sz w:val="16"/>
          <w:szCs w:val="16"/>
          <w:u w:val="single"/>
          <w:lang w:eastAsia="pt-BR"/>
        </w:rPr>
        <w:t>TJPE-2017)</w:t>
      </w:r>
      <w:r w:rsidR="00110040" w:rsidRPr="00695F4C">
        <w:rPr>
          <w:rFonts w:ascii="Book Antiqua" w:eastAsia="Times New Roman" w:hAnsi="Book Antiqua" w:cs="Times New Roman"/>
          <w:b/>
          <w:color w:val="FF0000"/>
          <w:sz w:val="16"/>
          <w:szCs w:val="16"/>
          <w:lang w:eastAsia="pt-BR"/>
        </w:rPr>
        <w:t xml:space="preserve"> </w:t>
      </w:r>
      <w:r w:rsidR="00110040" w:rsidRPr="00695F4C">
        <w:rPr>
          <w:rFonts w:ascii="Book Antiqua" w:eastAsia="Times New Roman" w:hAnsi="Book Antiqua" w:cs="Times New Roman"/>
          <w:b/>
          <w:color w:val="FF0000"/>
          <w:sz w:val="16"/>
          <w:szCs w:val="16"/>
          <w:u w:val="single"/>
          <w:lang w:eastAsia="pt-BR"/>
        </w:rPr>
        <w:t>(MPMS-2018)</w:t>
      </w:r>
    </w:p>
    <w:p w14:paraId="10D665D7" w14:textId="00DE6800" w:rsidR="00CB79A7" w:rsidRPr="00695F4C"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u w:val="single"/>
          <w:lang w:eastAsia="pt-BR"/>
        </w:rPr>
      </w:pPr>
      <w:r w:rsidRPr="00695F4C">
        <w:rPr>
          <w:rFonts w:ascii="Book Antiqua" w:eastAsia="Times New Roman" w:hAnsi="Book Antiqua" w:cs="Times New Roman"/>
          <w:b/>
          <w:sz w:val="19"/>
          <w:szCs w:val="19"/>
          <w:highlight w:val="magenta"/>
          <w:lang w:eastAsia="pt-BR"/>
        </w:rPr>
        <w:t>§ 1</w:t>
      </w:r>
      <w:proofErr w:type="gramStart"/>
      <w:r w:rsidRPr="00695F4C">
        <w:rPr>
          <w:rFonts w:ascii="Book Antiqua" w:eastAsia="Times New Roman" w:hAnsi="Book Antiqua" w:cs="Times New Roman"/>
          <w:b/>
          <w:sz w:val="19"/>
          <w:szCs w:val="19"/>
          <w:highlight w:val="magenta"/>
          <w:u w:val="single"/>
          <w:vertAlign w:val="superscript"/>
          <w:lang w:eastAsia="pt-BR"/>
        </w:rPr>
        <w:t>o</w:t>
      </w:r>
      <w:r w:rsidRPr="00695F4C">
        <w:rPr>
          <w:rFonts w:ascii="Book Antiqua" w:eastAsia="Times New Roman" w:hAnsi="Book Antiqua" w:cs="Times New Roman"/>
          <w:b/>
          <w:sz w:val="19"/>
          <w:szCs w:val="19"/>
          <w:lang w:eastAsia="pt-BR"/>
        </w:rPr>
        <w:t>  Os</w:t>
      </w:r>
      <w:proofErr w:type="gramEnd"/>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shd w:val="clear" w:color="auto" w:fill="F7CAAC" w:themeFill="accent2" w:themeFillTint="66"/>
          <w:lang w:eastAsia="pt-BR"/>
        </w:rPr>
        <w:t>extratos digitais</w:t>
      </w:r>
      <w:r w:rsidRPr="00695F4C">
        <w:rPr>
          <w:rFonts w:ascii="Book Antiqua" w:eastAsia="Times New Roman" w:hAnsi="Book Antiqua" w:cs="Times New Roman"/>
          <w:b/>
          <w:sz w:val="19"/>
          <w:szCs w:val="19"/>
          <w:lang w:eastAsia="pt-BR"/>
        </w:rPr>
        <w:t xml:space="preserve"> e os </w:t>
      </w:r>
      <w:r w:rsidRPr="00695F4C">
        <w:rPr>
          <w:rFonts w:ascii="Book Antiqua" w:eastAsia="Times New Roman" w:hAnsi="Book Antiqua" w:cs="Times New Roman"/>
          <w:b/>
          <w:caps/>
          <w:sz w:val="19"/>
          <w:szCs w:val="19"/>
          <w:shd w:val="clear" w:color="auto" w:fill="F7CAAC" w:themeFill="accent2" w:themeFillTint="66"/>
          <w:lang w:eastAsia="pt-BR"/>
        </w:rPr>
        <w:t>documentos digitalizados</w:t>
      </w:r>
      <w:r w:rsidRPr="00695F4C">
        <w:rPr>
          <w:rFonts w:ascii="Book Antiqua" w:eastAsia="Times New Roman" w:hAnsi="Book Antiqua" w:cs="Times New Roman"/>
          <w:b/>
          <w:sz w:val="19"/>
          <w:szCs w:val="19"/>
          <w:lang w:eastAsia="pt-BR"/>
        </w:rPr>
        <w:t xml:space="preserve"> e </w:t>
      </w:r>
      <w:r w:rsidRPr="00695F4C">
        <w:rPr>
          <w:rFonts w:ascii="Book Antiqua" w:eastAsia="Times New Roman" w:hAnsi="Book Antiqua" w:cs="Times New Roman"/>
          <w:b/>
          <w:caps/>
          <w:sz w:val="19"/>
          <w:szCs w:val="19"/>
          <w:shd w:val="clear" w:color="auto" w:fill="F7CAAC" w:themeFill="accent2" w:themeFillTint="66"/>
          <w:lang w:eastAsia="pt-BR"/>
        </w:rPr>
        <w:t>juntados aos autos</w:t>
      </w:r>
      <w:r w:rsidRPr="00695F4C">
        <w:rPr>
          <w:rFonts w:ascii="Book Antiqua" w:eastAsia="Times New Roman" w:hAnsi="Book Antiqua" w:cs="Times New Roman"/>
          <w:b/>
          <w:sz w:val="19"/>
          <w:szCs w:val="19"/>
          <w:lang w:eastAsia="pt-BR"/>
        </w:rPr>
        <w:t xml:space="preserve"> pelos órgãos da Justiça e seus auxiliares, </w:t>
      </w:r>
      <w:r w:rsidRPr="00695F4C">
        <w:rPr>
          <w:rFonts w:ascii="Book Antiqua" w:eastAsia="Times New Roman" w:hAnsi="Book Antiqua" w:cs="Times New Roman"/>
          <w:b/>
          <w:sz w:val="19"/>
          <w:szCs w:val="19"/>
          <w:highlight w:val="yellow"/>
          <w:lang w:eastAsia="pt-BR"/>
        </w:rPr>
        <w:t>pelo Ministério Público</w:t>
      </w:r>
      <w:r w:rsidRPr="00695F4C">
        <w:rPr>
          <w:rFonts w:ascii="Book Antiqua" w:eastAsia="Times New Roman" w:hAnsi="Book Antiqua" w:cs="Times New Roman"/>
          <w:b/>
          <w:sz w:val="19"/>
          <w:szCs w:val="19"/>
          <w:lang w:eastAsia="pt-BR"/>
        </w:rPr>
        <w:t xml:space="preserve"> e seus auxiliares, pelas procuradorias, pelas autoridades policiais, pelas repartições públicas em geral e por advogados públicos e privados </w:t>
      </w:r>
      <w:r w:rsidRPr="00695F4C">
        <w:rPr>
          <w:rFonts w:ascii="Book Antiqua" w:eastAsia="Times New Roman" w:hAnsi="Book Antiqua" w:cs="Times New Roman"/>
          <w:b/>
          <w:caps/>
          <w:sz w:val="19"/>
          <w:szCs w:val="19"/>
          <w:highlight w:val="green"/>
          <w:lang w:eastAsia="pt-BR"/>
        </w:rPr>
        <w:t>têm</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cyan"/>
          <w:lang w:eastAsia="pt-BR"/>
        </w:rPr>
        <w:t>a mesma força probante</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dos originais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highlight w:val="green"/>
          <w:lang w:eastAsia="pt-BR"/>
        </w:rPr>
        <w:t>ressalvada</w:t>
      </w:r>
      <w:r w:rsidRPr="00695F4C">
        <w:rPr>
          <w:rFonts w:ascii="Book Antiqua" w:eastAsia="Times New Roman" w:hAnsi="Book Antiqua" w:cs="Times New Roman"/>
          <w:b/>
          <w:sz w:val="19"/>
          <w:szCs w:val="19"/>
          <w:lang w:eastAsia="pt-BR"/>
        </w:rPr>
        <w:t xml:space="preserve"> a </w:t>
      </w:r>
      <w:r w:rsidRPr="00695F4C">
        <w:rPr>
          <w:rFonts w:ascii="Book Antiqua" w:eastAsia="Times New Roman" w:hAnsi="Book Antiqua" w:cs="Times New Roman"/>
          <w:b/>
          <w:sz w:val="19"/>
          <w:szCs w:val="19"/>
          <w:highlight w:val="yellow"/>
          <w:lang w:eastAsia="pt-BR"/>
        </w:rPr>
        <w:t>alegação motivada</w:t>
      </w:r>
      <w:r w:rsidRPr="00695F4C">
        <w:rPr>
          <w:rFonts w:ascii="Book Antiqua" w:eastAsia="Times New Roman" w:hAnsi="Book Antiqua" w:cs="Times New Roman"/>
          <w:b/>
          <w:sz w:val="19"/>
          <w:szCs w:val="19"/>
          <w:lang w:eastAsia="pt-BR"/>
        </w:rPr>
        <w:t xml:space="preserve"> e </w:t>
      </w:r>
      <w:r w:rsidRPr="00695F4C">
        <w:rPr>
          <w:rFonts w:ascii="Book Antiqua" w:eastAsia="Times New Roman" w:hAnsi="Book Antiqua" w:cs="Times New Roman"/>
          <w:b/>
          <w:sz w:val="19"/>
          <w:szCs w:val="19"/>
          <w:highlight w:val="yellow"/>
          <w:lang w:eastAsia="pt-BR"/>
        </w:rPr>
        <w:t>fundamentada</w:t>
      </w:r>
      <w:r w:rsidRPr="00695F4C">
        <w:rPr>
          <w:rFonts w:ascii="Book Antiqua" w:eastAsia="Times New Roman" w:hAnsi="Book Antiqua" w:cs="Times New Roman"/>
          <w:b/>
          <w:sz w:val="19"/>
          <w:szCs w:val="19"/>
          <w:lang w:eastAsia="pt-BR"/>
        </w:rPr>
        <w:t xml:space="preserve"> de </w:t>
      </w:r>
      <w:r w:rsidRPr="00695F4C">
        <w:rPr>
          <w:rFonts w:ascii="Book Antiqua" w:eastAsia="Times New Roman" w:hAnsi="Book Antiqua" w:cs="Times New Roman"/>
          <w:b/>
          <w:sz w:val="19"/>
          <w:szCs w:val="19"/>
          <w:highlight w:val="cyan"/>
          <w:lang w:eastAsia="pt-BR"/>
        </w:rPr>
        <w:t>adulteração antes</w:t>
      </w:r>
      <w:r w:rsidRPr="00695F4C">
        <w:rPr>
          <w:rFonts w:ascii="Book Antiqua" w:eastAsia="Times New Roman" w:hAnsi="Book Antiqua" w:cs="Times New Roman"/>
          <w:b/>
          <w:sz w:val="19"/>
          <w:szCs w:val="19"/>
          <w:lang w:eastAsia="pt-BR"/>
        </w:rPr>
        <w:t xml:space="preserve"> ou </w:t>
      </w:r>
      <w:r w:rsidRPr="00695F4C">
        <w:rPr>
          <w:rFonts w:ascii="Book Antiqua" w:eastAsia="Times New Roman" w:hAnsi="Book Antiqua" w:cs="Times New Roman"/>
          <w:b/>
          <w:sz w:val="19"/>
          <w:szCs w:val="19"/>
          <w:highlight w:val="cyan"/>
          <w:lang w:eastAsia="pt-BR"/>
        </w:rPr>
        <w:t>durante</w:t>
      </w:r>
      <w:r w:rsidRPr="00695F4C">
        <w:rPr>
          <w:rFonts w:ascii="Book Antiqua" w:eastAsia="Times New Roman" w:hAnsi="Book Antiqua" w:cs="Times New Roman"/>
          <w:b/>
          <w:sz w:val="19"/>
          <w:szCs w:val="19"/>
          <w:lang w:eastAsia="pt-BR"/>
        </w:rPr>
        <w:t xml:space="preserve"> o </w:t>
      </w:r>
      <w:r w:rsidRPr="00695F4C">
        <w:rPr>
          <w:rFonts w:ascii="Book Antiqua" w:eastAsia="Times New Roman" w:hAnsi="Book Antiqua" w:cs="Times New Roman"/>
          <w:b/>
          <w:caps/>
          <w:sz w:val="19"/>
          <w:szCs w:val="19"/>
          <w:shd w:val="clear" w:color="auto" w:fill="F7CAAC" w:themeFill="accent2" w:themeFillTint="66"/>
          <w:lang w:eastAsia="pt-BR"/>
        </w:rPr>
        <w:t>processo de digitalização</w:t>
      </w:r>
      <w:r w:rsidRPr="00695F4C">
        <w:rPr>
          <w:rFonts w:ascii="Book Antiqua" w:eastAsia="Times New Roman" w:hAnsi="Book Antiqua" w:cs="Times New Roman"/>
          <w:b/>
          <w:sz w:val="18"/>
          <w:szCs w:val="18"/>
          <w:lang w:eastAsia="pt-BR"/>
        </w:rPr>
        <w:t>.</w:t>
      </w:r>
      <w:r w:rsidR="000157AB" w:rsidRPr="00695F4C">
        <w:rPr>
          <w:rFonts w:ascii="Book Antiqua" w:eastAsia="Times New Roman" w:hAnsi="Book Antiqua" w:cs="Times New Roman"/>
          <w:b/>
          <w:sz w:val="18"/>
          <w:szCs w:val="18"/>
          <w:lang w:eastAsia="pt-BR"/>
        </w:rPr>
        <w:t xml:space="preserve"> </w:t>
      </w:r>
      <w:r w:rsidR="000157AB" w:rsidRPr="00695F4C">
        <w:rPr>
          <w:rFonts w:ascii="Book Antiqua" w:eastAsia="Times New Roman" w:hAnsi="Book Antiqua" w:cs="Times New Roman"/>
          <w:b/>
          <w:color w:val="FF0000"/>
          <w:sz w:val="16"/>
          <w:szCs w:val="16"/>
          <w:u w:val="single"/>
          <w:lang w:eastAsia="pt-BR"/>
        </w:rPr>
        <w:t>(DPEGO-2010)</w:t>
      </w:r>
      <w:r w:rsidR="006045DF" w:rsidRPr="00695F4C">
        <w:rPr>
          <w:rFonts w:ascii="Book Antiqua" w:eastAsia="Times New Roman" w:hAnsi="Book Antiqua" w:cs="Times New Roman"/>
          <w:b/>
          <w:color w:val="FF0000"/>
          <w:sz w:val="16"/>
          <w:szCs w:val="16"/>
          <w:lang w:eastAsia="pt-BR"/>
        </w:rPr>
        <w:t xml:space="preserve"> </w:t>
      </w:r>
      <w:r w:rsidR="006045DF" w:rsidRPr="00695F4C">
        <w:rPr>
          <w:rFonts w:ascii="Book Antiqua" w:eastAsia="Times New Roman" w:hAnsi="Book Antiqua" w:cs="Times New Roman"/>
          <w:b/>
          <w:color w:val="FF0000"/>
          <w:sz w:val="16"/>
          <w:szCs w:val="16"/>
          <w:u w:val="single"/>
          <w:lang w:eastAsia="pt-BR"/>
        </w:rPr>
        <w:t xml:space="preserve">(Anal. </w:t>
      </w:r>
      <w:proofErr w:type="gramStart"/>
      <w:r w:rsidR="006045DF" w:rsidRPr="00695F4C">
        <w:rPr>
          <w:rFonts w:ascii="Book Antiqua" w:eastAsia="Times New Roman" w:hAnsi="Book Antiqua" w:cs="Times New Roman"/>
          <w:b/>
          <w:color w:val="FF0000"/>
          <w:sz w:val="16"/>
          <w:szCs w:val="16"/>
          <w:u w:val="single"/>
          <w:lang w:eastAsia="pt-BR"/>
        </w:rPr>
        <w:t>Judic./</w:t>
      </w:r>
      <w:proofErr w:type="gramEnd"/>
      <w:r w:rsidR="006045DF" w:rsidRPr="00695F4C">
        <w:rPr>
          <w:rFonts w:ascii="Book Antiqua" w:eastAsia="Times New Roman" w:hAnsi="Book Antiqua" w:cs="Times New Roman"/>
          <w:b/>
          <w:color w:val="FF0000"/>
          <w:sz w:val="16"/>
          <w:szCs w:val="16"/>
          <w:u w:val="single"/>
          <w:lang w:eastAsia="pt-BR"/>
        </w:rPr>
        <w:t>TSE-2012)</w:t>
      </w:r>
      <w:r w:rsidR="0030795C" w:rsidRPr="00695F4C">
        <w:rPr>
          <w:rFonts w:ascii="Book Antiqua" w:eastAsia="Times New Roman" w:hAnsi="Book Antiqua" w:cs="Times New Roman"/>
          <w:b/>
          <w:color w:val="FF0000"/>
          <w:sz w:val="16"/>
          <w:szCs w:val="16"/>
          <w:lang w:eastAsia="pt-BR"/>
        </w:rPr>
        <w:t xml:space="preserve"> </w:t>
      </w:r>
      <w:r w:rsidR="0030795C" w:rsidRPr="00695F4C">
        <w:rPr>
          <w:rFonts w:ascii="Book Antiqua" w:eastAsia="Times New Roman" w:hAnsi="Book Antiqua" w:cs="Times New Roman"/>
          <w:b/>
          <w:color w:val="FF0000"/>
          <w:sz w:val="16"/>
          <w:szCs w:val="16"/>
          <w:u w:val="single"/>
          <w:lang w:eastAsia="pt-BR"/>
        </w:rPr>
        <w:t>(MPSC-2014)</w:t>
      </w:r>
    </w:p>
    <w:p w14:paraId="0C0DA4E7" w14:textId="50156E85"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u w:val="single"/>
          <w:lang w:eastAsia="pt-BR"/>
        </w:rPr>
      </w:pPr>
      <w:r w:rsidRPr="00695F4C">
        <w:rPr>
          <w:rFonts w:ascii="Book Antiqua" w:eastAsia="Times New Roman" w:hAnsi="Book Antiqua" w:cs="Times New Roman"/>
          <w:b/>
          <w:sz w:val="19"/>
          <w:szCs w:val="19"/>
          <w:highlight w:val="magenta"/>
          <w:lang w:eastAsia="pt-BR"/>
        </w:rPr>
        <w:t>§ 2</w:t>
      </w:r>
      <w:proofErr w:type="gramStart"/>
      <w:r w:rsidRPr="00695F4C">
        <w:rPr>
          <w:rFonts w:ascii="Book Antiqua" w:eastAsia="Times New Roman" w:hAnsi="Book Antiqua" w:cs="Times New Roman"/>
          <w:b/>
          <w:sz w:val="19"/>
          <w:szCs w:val="19"/>
          <w:highlight w:val="magenta"/>
          <w:u w:val="single"/>
          <w:vertAlign w:val="superscript"/>
          <w:lang w:eastAsia="pt-BR"/>
        </w:rPr>
        <w:t>o</w:t>
      </w:r>
      <w:r w:rsidRPr="00695F4C">
        <w:rPr>
          <w:rFonts w:ascii="Book Antiqua" w:eastAsia="Times New Roman" w:hAnsi="Book Antiqua" w:cs="Times New Roman"/>
          <w:b/>
          <w:sz w:val="19"/>
          <w:szCs w:val="19"/>
          <w:lang w:eastAsia="pt-BR"/>
        </w:rPr>
        <w:t>  A</w:t>
      </w:r>
      <w:proofErr w:type="gramEnd"/>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shd w:val="clear" w:color="auto" w:fill="F7CAAC" w:themeFill="accent2" w:themeFillTint="66"/>
          <w:lang w:eastAsia="pt-BR"/>
        </w:rPr>
        <w:t>argüição de falsidade do documento original</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highlight w:val="green"/>
          <w:lang w:eastAsia="pt-BR"/>
        </w:rPr>
        <w:t>será processada</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cyan"/>
          <w:lang w:eastAsia="pt-BR"/>
        </w:rPr>
        <w:t>eletronicamente</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na forma da lei processual em vigor</w:t>
      </w:r>
      <w:r w:rsidRPr="00695F4C">
        <w:rPr>
          <w:rFonts w:ascii="Book Antiqua" w:eastAsia="Times New Roman" w:hAnsi="Book Antiqua" w:cs="Times New Roman"/>
          <w:b/>
          <w:sz w:val="18"/>
          <w:szCs w:val="18"/>
          <w:lang w:eastAsia="pt-BR"/>
        </w:rPr>
        <w:t>.</w:t>
      </w:r>
      <w:r w:rsidR="00D32EAE">
        <w:rPr>
          <w:rFonts w:ascii="Book Antiqua" w:eastAsia="Times New Roman" w:hAnsi="Book Antiqua" w:cs="Times New Roman"/>
          <w:b/>
          <w:sz w:val="18"/>
          <w:szCs w:val="18"/>
          <w:lang w:eastAsia="pt-BR"/>
        </w:rPr>
        <w:t xml:space="preserve"> </w:t>
      </w:r>
      <w:r w:rsidR="00D32EAE">
        <w:rPr>
          <w:rFonts w:ascii="Book Antiqua" w:hAnsi="Book Antiqua"/>
          <w:b/>
          <w:color w:val="FF0000"/>
          <w:sz w:val="16"/>
          <w:szCs w:val="16"/>
          <w:u w:val="single"/>
        </w:rPr>
        <w:t>(TRT22-2013)</w:t>
      </w:r>
      <w:r w:rsidR="00A418B0" w:rsidRPr="00695F4C">
        <w:rPr>
          <w:rFonts w:ascii="Book Antiqua" w:eastAsia="Times New Roman" w:hAnsi="Book Antiqua" w:cs="Times New Roman"/>
          <w:b/>
          <w:sz w:val="18"/>
          <w:szCs w:val="18"/>
          <w:lang w:eastAsia="pt-BR"/>
        </w:rPr>
        <w:t xml:space="preserve"> </w:t>
      </w:r>
      <w:r w:rsidR="00A418B0" w:rsidRPr="00695F4C">
        <w:rPr>
          <w:rFonts w:ascii="Book Antiqua" w:eastAsia="Times New Roman" w:hAnsi="Book Antiqua" w:cs="Times New Roman"/>
          <w:b/>
          <w:color w:val="FF0000"/>
          <w:sz w:val="16"/>
          <w:szCs w:val="16"/>
          <w:u w:val="single"/>
          <w:lang w:eastAsia="pt-BR"/>
        </w:rPr>
        <w:t>(PGERS-2015)</w:t>
      </w:r>
      <w:r w:rsidR="006862B3" w:rsidRPr="00695F4C">
        <w:rPr>
          <w:rFonts w:ascii="Book Antiqua" w:eastAsia="Times New Roman" w:hAnsi="Book Antiqua" w:cs="Times New Roman"/>
          <w:b/>
          <w:color w:val="FF0000"/>
          <w:sz w:val="16"/>
          <w:szCs w:val="16"/>
          <w:lang w:eastAsia="pt-BR"/>
        </w:rPr>
        <w:t xml:space="preserve"> </w:t>
      </w:r>
      <w:r w:rsidR="006862B3" w:rsidRPr="00695F4C">
        <w:rPr>
          <w:rFonts w:ascii="Book Antiqua" w:eastAsia="Times New Roman" w:hAnsi="Book Antiqua" w:cs="Times New Roman"/>
          <w:b/>
          <w:color w:val="FF0000"/>
          <w:sz w:val="16"/>
          <w:szCs w:val="16"/>
          <w:u w:val="single"/>
          <w:lang w:eastAsia="pt-BR"/>
        </w:rPr>
        <w:t>(DPEPR-2017)</w:t>
      </w:r>
      <w:r w:rsidR="00D32EAE">
        <w:rPr>
          <w:rFonts w:ascii="Book Antiqua" w:eastAsia="Times New Roman" w:hAnsi="Book Antiqua" w:cs="Times New Roman"/>
          <w:b/>
          <w:color w:val="FF0000"/>
          <w:sz w:val="16"/>
          <w:szCs w:val="16"/>
          <w:lang w:eastAsia="pt-BR"/>
        </w:rPr>
        <w:t xml:space="preserve"> </w:t>
      </w:r>
      <w:r w:rsidR="00D32EAE">
        <w:rPr>
          <w:rFonts w:ascii="Book Antiqua" w:eastAsia="Times New Roman" w:hAnsi="Book Antiqua" w:cs="Times New Roman"/>
          <w:b/>
          <w:color w:val="FF0000"/>
          <w:sz w:val="16"/>
          <w:szCs w:val="16"/>
          <w:u w:val="single"/>
          <w:lang w:eastAsia="pt-BR"/>
        </w:rPr>
        <w:t xml:space="preserve">(Téc. </w:t>
      </w:r>
      <w:proofErr w:type="gramStart"/>
      <w:r w:rsidR="00D32EAE">
        <w:rPr>
          <w:rFonts w:ascii="Book Antiqua" w:eastAsia="Times New Roman" w:hAnsi="Book Antiqua" w:cs="Times New Roman"/>
          <w:b/>
          <w:color w:val="FF0000"/>
          <w:sz w:val="16"/>
          <w:szCs w:val="16"/>
          <w:u w:val="single"/>
          <w:lang w:eastAsia="pt-BR"/>
        </w:rPr>
        <w:t>Judic./</w:t>
      </w:r>
      <w:proofErr w:type="gramEnd"/>
      <w:r w:rsidR="00D32EAE">
        <w:rPr>
          <w:rFonts w:ascii="Book Antiqua" w:eastAsia="Times New Roman" w:hAnsi="Book Antiqua" w:cs="Times New Roman"/>
          <w:b/>
          <w:color w:val="FF0000"/>
          <w:sz w:val="16"/>
          <w:szCs w:val="16"/>
          <w:u w:val="single"/>
          <w:lang w:eastAsia="pt-BR"/>
        </w:rPr>
        <w:t>TJPE-2017)</w:t>
      </w:r>
    </w:p>
    <w:tbl>
      <w:tblPr>
        <w:tblStyle w:val="Tabelacomgrade"/>
        <w:tblW w:w="0" w:type="auto"/>
        <w:shd w:val="clear" w:color="auto" w:fill="CCFFFF"/>
        <w:tblLook w:val="04A0" w:firstRow="1" w:lastRow="0" w:firstColumn="1" w:lastColumn="0" w:noHBand="0" w:noVBand="1"/>
      </w:tblPr>
      <w:tblGrid>
        <w:gridCol w:w="8494"/>
      </w:tblGrid>
      <w:tr w:rsidR="00E112D4" w:rsidRPr="003D743D" w14:paraId="65D168B9" w14:textId="77777777" w:rsidTr="00B1354A">
        <w:tc>
          <w:tcPr>
            <w:tcW w:w="8494" w:type="dxa"/>
            <w:shd w:val="clear" w:color="auto" w:fill="CCFFFF"/>
          </w:tcPr>
          <w:p w14:paraId="027BE373" w14:textId="77777777" w:rsidR="00E112D4" w:rsidRPr="003D743D" w:rsidRDefault="00E112D4" w:rsidP="00E112D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 xml:space="preserve">Téc. </w:t>
            </w:r>
            <w:proofErr w:type="gramStart"/>
            <w:r w:rsidRPr="003D743D">
              <w:rPr>
                <w:rFonts w:ascii="Book Antiqua" w:eastAsia="Times New Roman" w:hAnsi="Book Antiqua" w:cs="Times New Roman"/>
                <w:b/>
                <w:sz w:val="19"/>
                <w:szCs w:val="19"/>
                <w:highlight w:val="yellow"/>
                <w:lang w:eastAsia="pt-BR"/>
              </w:rPr>
              <w:t>Judic./</w:t>
            </w:r>
            <w:proofErr w:type="gramEnd"/>
            <w:r w:rsidRPr="003D743D">
              <w:rPr>
                <w:rFonts w:ascii="Book Antiqua" w:eastAsia="Times New Roman" w:hAnsi="Book Antiqua" w:cs="Times New Roman"/>
                <w:b/>
                <w:sz w:val="19"/>
                <w:szCs w:val="19"/>
                <w:highlight w:val="yellow"/>
                <w:lang w:eastAsia="pt-BR"/>
              </w:rPr>
              <w:t>TJPE-2017-IBFC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A respeito do processo judicial eletrônico brasileiro e os atos processuais realizados por meio digital, assinale correta: A arguição de falsidade de documento também tramitará por meio eletrônico.  </w:t>
            </w:r>
            <w:r w:rsidRPr="003D743D">
              <w:rPr>
                <w:rFonts w:ascii="Book Antiqua" w:eastAsia="Times New Roman" w:hAnsi="Book Antiqua" w:cs="Times New Roman"/>
                <w:b/>
                <w:sz w:val="19"/>
                <w:szCs w:val="19"/>
                <w:lang w:eastAsia="pt-BR"/>
              </w:rPr>
              <w:t>BL: art. 11, §2º, Lei 11.419/06.</w:t>
            </w:r>
          </w:p>
        </w:tc>
      </w:tr>
    </w:tbl>
    <w:p w14:paraId="2DAB7905" w14:textId="1C1BCF05" w:rsidR="00CB79A7" w:rsidRPr="00695F4C"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lang w:eastAsia="pt-BR"/>
        </w:rPr>
      </w:pPr>
      <w:r w:rsidRPr="00695F4C">
        <w:rPr>
          <w:rFonts w:ascii="Book Antiqua" w:eastAsia="Times New Roman" w:hAnsi="Book Antiqua" w:cs="Times New Roman"/>
          <w:b/>
          <w:sz w:val="19"/>
          <w:szCs w:val="19"/>
          <w:highlight w:val="magenta"/>
          <w:lang w:eastAsia="pt-BR"/>
        </w:rPr>
        <w:t>§ 3</w:t>
      </w:r>
      <w:proofErr w:type="gramStart"/>
      <w:r w:rsidRPr="00695F4C">
        <w:rPr>
          <w:rFonts w:ascii="Book Antiqua" w:eastAsia="Times New Roman" w:hAnsi="Book Antiqua" w:cs="Times New Roman"/>
          <w:b/>
          <w:sz w:val="19"/>
          <w:szCs w:val="19"/>
          <w:highlight w:val="magenta"/>
          <w:u w:val="single"/>
          <w:vertAlign w:val="superscript"/>
          <w:lang w:eastAsia="pt-BR"/>
        </w:rPr>
        <w:t>o</w:t>
      </w:r>
      <w:r w:rsidRPr="00695F4C">
        <w:rPr>
          <w:rFonts w:ascii="Book Antiqua" w:eastAsia="Times New Roman" w:hAnsi="Book Antiqua" w:cs="Times New Roman"/>
          <w:b/>
          <w:sz w:val="19"/>
          <w:szCs w:val="19"/>
          <w:lang w:eastAsia="pt-BR"/>
        </w:rPr>
        <w:t>  Os</w:t>
      </w:r>
      <w:proofErr w:type="gramEnd"/>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shd w:val="clear" w:color="auto" w:fill="F7CAAC" w:themeFill="accent2" w:themeFillTint="66"/>
          <w:lang w:eastAsia="pt-BR"/>
        </w:rPr>
        <w:t>originais dos documentos digitalizados</w:t>
      </w:r>
      <w:r w:rsidRPr="00695F4C">
        <w:rPr>
          <w:rFonts w:ascii="Book Antiqua" w:eastAsia="Times New Roman" w:hAnsi="Book Antiqua" w:cs="Times New Roman"/>
          <w:b/>
          <w:sz w:val="19"/>
          <w:szCs w:val="19"/>
          <w:lang w:eastAsia="pt-BR"/>
        </w:rPr>
        <w:t>, mencionados no § 2</w:t>
      </w:r>
      <w:r w:rsidRPr="00695F4C">
        <w:rPr>
          <w:rFonts w:ascii="Book Antiqua" w:eastAsia="Times New Roman" w:hAnsi="Book Antiqua" w:cs="Times New Roman"/>
          <w:b/>
          <w:sz w:val="19"/>
          <w:szCs w:val="19"/>
          <w:u w:val="single"/>
          <w:vertAlign w:val="superscript"/>
          <w:lang w:eastAsia="pt-BR"/>
        </w:rPr>
        <w:t>o</w:t>
      </w:r>
      <w:r w:rsidRPr="00695F4C">
        <w:rPr>
          <w:rFonts w:ascii="Book Antiqua" w:eastAsia="Times New Roman" w:hAnsi="Book Antiqua" w:cs="Times New Roman"/>
          <w:b/>
          <w:sz w:val="19"/>
          <w:szCs w:val="19"/>
          <w:lang w:eastAsia="pt-BR"/>
        </w:rPr>
        <w:t xml:space="preserve"> deste artigo, </w:t>
      </w:r>
      <w:r w:rsidRPr="00695F4C">
        <w:rPr>
          <w:rFonts w:ascii="Book Antiqua" w:eastAsia="Times New Roman" w:hAnsi="Book Antiqua" w:cs="Times New Roman"/>
          <w:b/>
          <w:caps/>
          <w:sz w:val="19"/>
          <w:szCs w:val="19"/>
          <w:highlight w:val="green"/>
          <w:lang w:eastAsia="pt-BR"/>
        </w:rPr>
        <w:t>deverão ser preservados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pelo seu detentor</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cyan"/>
          <w:lang w:eastAsia="pt-BR"/>
        </w:rPr>
        <w:t>até o trânsito em julgado</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da sentença</w:t>
      </w:r>
      <w:r w:rsidRPr="00695F4C">
        <w:rPr>
          <w:rFonts w:ascii="Book Antiqua" w:eastAsia="Times New Roman" w:hAnsi="Book Antiqua" w:cs="Times New Roman"/>
          <w:b/>
          <w:sz w:val="19"/>
          <w:szCs w:val="19"/>
          <w:lang w:eastAsia="pt-BR"/>
        </w:rPr>
        <w:t xml:space="preserve"> ou, quando admitida, </w:t>
      </w:r>
      <w:r w:rsidRPr="00695F4C">
        <w:rPr>
          <w:rFonts w:ascii="Book Antiqua" w:eastAsia="Times New Roman" w:hAnsi="Book Antiqua" w:cs="Times New Roman"/>
          <w:b/>
          <w:sz w:val="19"/>
          <w:szCs w:val="19"/>
          <w:highlight w:val="cyan"/>
          <w:lang w:eastAsia="pt-BR"/>
        </w:rPr>
        <w:t>até o final do prazo para interposição</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de ação rescisória</w:t>
      </w:r>
      <w:r w:rsidRPr="00695F4C">
        <w:rPr>
          <w:rFonts w:ascii="Book Antiqua" w:eastAsia="Times New Roman" w:hAnsi="Book Antiqua" w:cs="Times New Roman"/>
          <w:b/>
          <w:sz w:val="18"/>
          <w:szCs w:val="18"/>
          <w:lang w:eastAsia="pt-BR"/>
        </w:rPr>
        <w:t>.</w:t>
      </w:r>
      <w:r w:rsidR="00A81ADC" w:rsidRPr="00695F4C">
        <w:rPr>
          <w:rFonts w:ascii="Book Antiqua" w:eastAsia="Times New Roman" w:hAnsi="Book Antiqua" w:cs="Times New Roman"/>
          <w:b/>
          <w:sz w:val="18"/>
          <w:szCs w:val="18"/>
          <w:lang w:eastAsia="pt-BR"/>
        </w:rPr>
        <w:t xml:space="preserve"> </w:t>
      </w:r>
      <w:r w:rsidR="00A81ADC" w:rsidRPr="00695F4C">
        <w:rPr>
          <w:rFonts w:ascii="Book Antiqua" w:eastAsia="Times New Roman" w:hAnsi="Book Antiqua" w:cs="Times New Roman"/>
          <w:b/>
          <w:color w:val="FF0000"/>
          <w:sz w:val="16"/>
          <w:szCs w:val="16"/>
          <w:u w:val="single"/>
          <w:lang w:eastAsia="pt-BR"/>
        </w:rPr>
        <w:t>(TRT3-2010)</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A81ADC" w:rsidRPr="00695F4C">
        <w:rPr>
          <w:rFonts w:ascii="Book Antiqua" w:eastAsia="Times New Roman" w:hAnsi="Book Antiqua" w:cs="Times New Roman"/>
          <w:b/>
          <w:color w:val="FF0000"/>
          <w:sz w:val="16"/>
          <w:szCs w:val="16"/>
          <w:lang w:eastAsia="pt-BR"/>
        </w:rPr>
        <w:t xml:space="preserve"> </w:t>
      </w:r>
      <w:r w:rsidR="00A81ADC" w:rsidRPr="00695F4C">
        <w:rPr>
          <w:rFonts w:ascii="Book Antiqua" w:hAnsi="Book Antiqua" w:cs="Times New Roman"/>
          <w:b/>
          <w:color w:val="FF0000"/>
          <w:sz w:val="16"/>
          <w:szCs w:val="16"/>
          <w:u w:val="single"/>
        </w:rPr>
        <w:t>(</w:t>
      </w:r>
      <w:r w:rsidR="0030795C" w:rsidRPr="00695F4C">
        <w:rPr>
          <w:rFonts w:ascii="Book Antiqua" w:hAnsi="Book Antiqua" w:cs="Times New Roman"/>
          <w:b/>
          <w:color w:val="FF0000"/>
          <w:sz w:val="16"/>
          <w:szCs w:val="16"/>
          <w:u w:val="single"/>
        </w:rPr>
        <w:t>MPSC-2014</w:t>
      </w:r>
      <w:r w:rsidR="00A81ADC" w:rsidRPr="00695F4C">
        <w:rPr>
          <w:rFonts w:ascii="Book Antiqua" w:hAnsi="Book Antiqua" w:cs="Times New Roman"/>
          <w:b/>
          <w:color w:val="FF0000"/>
          <w:sz w:val="16"/>
          <w:szCs w:val="16"/>
          <w:u w:val="single"/>
        </w:rPr>
        <w:t>)</w:t>
      </w:r>
      <w:r w:rsidR="00623B0F" w:rsidRPr="00695F4C">
        <w:rPr>
          <w:rFonts w:ascii="Book Antiqua" w:hAnsi="Book Antiqua" w:cs="Times New Roman"/>
          <w:b/>
          <w:color w:val="FF0000"/>
          <w:sz w:val="16"/>
          <w:szCs w:val="16"/>
        </w:rPr>
        <w:t xml:space="preserve"> </w:t>
      </w:r>
      <w:r w:rsidR="00623B0F" w:rsidRPr="00695F4C">
        <w:rPr>
          <w:rFonts w:ascii="Book Antiqua" w:eastAsia="Times New Roman" w:hAnsi="Book Antiqua" w:cs="Times New Roman"/>
          <w:b/>
          <w:color w:val="FF0000"/>
          <w:sz w:val="16"/>
          <w:szCs w:val="16"/>
          <w:u w:val="single"/>
          <w:lang w:eastAsia="pt-BR"/>
        </w:rPr>
        <w:t>(PGM-Goiânia/GO-2015)</w:t>
      </w:r>
      <w:r w:rsidR="006862B3" w:rsidRPr="00695F4C">
        <w:rPr>
          <w:rFonts w:ascii="Book Antiqua" w:eastAsia="Times New Roman" w:hAnsi="Book Antiqua" w:cs="Times New Roman"/>
          <w:b/>
          <w:color w:val="FF0000"/>
          <w:sz w:val="16"/>
          <w:szCs w:val="16"/>
          <w:lang w:eastAsia="pt-BR"/>
        </w:rPr>
        <w:t xml:space="preserve"> </w:t>
      </w:r>
      <w:r w:rsidR="006862B3" w:rsidRPr="00695F4C">
        <w:rPr>
          <w:rFonts w:ascii="Book Antiqua" w:eastAsia="Times New Roman" w:hAnsi="Book Antiqua" w:cs="Times New Roman"/>
          <w:b/>
          <w:color w:val="FF0000"/>
          <w:sz w:val="16"/>
          <w:szCs w:val="16"/>
          <w:u w:val="single"/>
          <w:lang w:eastAsia="pt-BR"/>
        </w:rPr>
        <w:t>(DPEPR-2017)</w:t>
      </w:r>
      <w:r w:rsidR="00695F4C">
        <w:rPr>
          <w:rFonts w:ascii="Book Antiqua" w:eastAsia="Times New Roman" w:hAnsi="Book Antiqua" w:cs="Times New Roman"/>
          <w:b/>
          <w:color w:val="FF0000"/>
          <w:sz w:val="16"/>
          <w:szCs w:val="16"/>
          <w:lang w:eastAsia="pt-BR"/>
        </w:rPr>
        <w:t xml:space="preserve"> </w:t>
      </w:r>
      <w:r w:rsidR="00695F4C">
        <w:rPr>
          <w:rFonts w:ascii="Book Antiqua" w:hAnsi="Book Antiqua"/>
          <w:b/>
          <w:color w:val="FF0000"/>
          <w:sz w:val="16"/>
          <w:szCs w:val="16"/>
          <w:u w:val="single"/>
        </w:rPr>
        <w:t>(MPT-2020)</w:t>
      </w:r>
    </w:p>
    <w:tbl>
      <w:tblPr>
        <w:tblStyle w:val="Tabelacomgrade"/>
        <w:tblW w:w="0" w:type="auto"/>
        <w:shd w:val="clear" w:color="auto" w:fill="CCFFFF"/>
        <w:tblLook w:val="04A0" w:firstRow="1" w:lastRow="0" w:firstColumn="1" w:lastColumn="0" w:noHBand="0" w:noVBand="1"/>
      </w:tblPr>
      <w:tblGrid>
        <w:gridCol w:w="8494"/>
      </w:tblGrid>
      <w:tr w:rsidR="00FD78E8" w:rsidRPr="003D743D" w14:paraId="2F02D1DC" w14:textId="77777777" w:rsidTr="000D58A6">
        <w:tc>
          <w:tcPr>
            <w:tcW w:w="8494" w:type="dxa"/>
            <w:shd w:val="clear" w:color="auto" w:fill="CCFFFF"/>
          </w:tcPr>
          <w:p w14:paraId="264E904E" w14:textId="77777777" w:rsidR="00FD78E8" w:rsidRPr="003D743D" w:rsidRDefault="00FD78E8" w:rsidP="000D58A6">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MPSC-2014</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Na forma da Lei 11.419/06, os extratos digitais e os documentos digitalizados e juntados aos autos pelo Ministério Público e seus auxiliares têm a mesma força probante dos originais. Os originais dos documentos digitalizados deverão ser preservados pelo seu detentor até o trânsito em julgado da sentença ou, quando admitida, até o final do prazo para interposição de ação rescisória.  </w:t>
            </w:r>
            <w:r w:rsidRPr="003D743D">
              <w:rPr>
                <w:rFonts w:ascii="Book Antiqua" w:eastAsia="Times New Roman" w:hAnsi="Book Antiqua" w:cs="Times New Roman"/>
                <w:b/>
                <w:sz w:val="19"/>
                <w:szCs w:val="19"/>
                <w:lang w:eastAsia="pt-BR"/>
              </w:rPr>
              <w:t>BL: art. 11 e §§ 1º e 3º da Lei 11.419/06.</w:t>
            </w:r>
          </w:p>
        </w:tc>
      </w:tr>
    </w:tbl>
    <w:p w14:paraId="1A39B061"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4</w:t>
      </w:r>
      <w:r w:rsidRPr="003924E9">
        <w:rPr>
          <w:rFonts w:ascii="Book Antiqua" w:eastAsia="Times New Roman" w:hAnsi="Book Antiqua" w:cs="Times New Roman"/>
          <w:sz w:val="16"/>
          <w:szCs w:val="16"/>
          <w:u w:val="single"/>
          <w:vertAlign w:val="superscript"/>
          <w:lang w:eastAsia="pt-BR"/>
        </w:rPr>
        <w:t>o</w:t>
      </w:r>
      <w:r w:rsidRPr="003924E9">
        <w:rPr>
          <w:rFonts w:ascii="Book Antiqua" w:eastAsia="Times New Roman" w:hAnsi="Book Antiqua" w:cs="Times New Roman"/>
          <w:sz w:val="16"/>
          <w:szCs w:val="16"/>
          <w:lang w:eastAsia="pt-BR"/>
        </w:rPr>
        <w:t xml:space="preserve">  </w:t>
      </w:r>
      <w:hyperlink r:id="rId8" w:history="1">
        <w:r w:rsidRPr="003924E9">
          <w:rPr>
            <w:rFonts w:ascii="Book Antiqua" w:eastAsia="Times New Roman" w:hAnsi="Book Antiqua" w:cs="Times New Roman"/>
            <w:color w:val="0000FF"/>
            <w:sz w:val="16"/>
            <w:szCs w:val="16"/>
            <w:u w:val="single"/>
            <w:lang w:eastAsia="pt-BR"/>
          </w:rPr>
          <w:t>(VETADO)</w:t>
        </w:r>
      </w:hyperlink>
    </w:p>
    <w:p w14:paraId="5609B8CB" w14:textId="462B31C1" w:rsidR="0030795C" w:rsidRDefault="0030795C" w:rsidP="00D36952">
      <w:pPr>
        <w:spacing w:before="100" w:beforeAutospacing="1" w:after="100" w:afterAutospacing="1" w:line="240" w:lineRule="atLeast"/>
        <w:ind w:firstLine="450"/>
        <w:jc w:val="both"/>
        <w:rPr>
          <w:rFonts w:ascii="Book Antiqua" w:eastAsia="Times New Roman" w:hAnsi="Book Antiqua" w:cs="Arial"/>
          <w:color w:val="000000"/>
          <w:sz w:val="19"/>
          <w:szCs w:val="19"/>
          <w:lang w:eastAsia="pt-BR"/>
        </w:rPr>
      </w:pPr>
      <w:r w:rsidRPr="0030795C">
        <w:rPr>
          <w:rFonts w:ascii="Book Antiqua" w:eastAsia="Times New Roman" w:hAnsi="Book Antiqua" w:cs="Arial"/>
          <w:color w:val="000000"/>
          <w:sz w:val="19"/>
          <w:szCs w:val="19"/>
          <w:lang w:eastAsia="pt-BR"/>
        </w:rPr>
        <w:t xml:space="preserve">§ 5º Os documentos cuja digitalização seja tecnicamente inviável devido ao grande volume ou por motivo de ilegibilidade deverão ser apresentados ao cartório ou secretaria ou encaminhados por meio de protocolo integrado judicial nacional no prazo de 10 (dez) dias contado do envio de petição </w:t>
      </w:r>
      <w:r w:rsidRPr="0030795C">
        <w:rPr>
          <w:rFonts w:ascii="Book Antiqua" w:eastAsia="Times New Roman" w:hAnsi="Book Antiqua" w:cs="Arial"/>
          <w:color w:val="000000"/>
          <w:sz w:val="19"/>
          <w:szCs w:val="19"/>
          <w:lang w:eastAsia="pt-BR"/>
        </w:rPr>
        <w:lastRenderedPageBreak/>
        <w:t>eletrônica comunicando o fato, os quais serão devolvidos à parte após o trânsito em julgado.</w:t>
      </w:r>
      <w:r>
        <w:rPr>
          <w:rFonts w:ascii="Book Antiqua" w:eastAsia="Times New Roman" w:hAnsi="Book Antiqua" w:cs="Arial"/>
          <w:color w:val="000000"/>
          <w:sz w:val="19"/>
          <w:szCs w:val="19"/>
          <w:lang w:eastAsia="pt-BR"/>
        </w:rPr>
        <w:t xml:space="preserve"> </w:t>
      </w:r>
      <w:hyperlink r:id="rId9" w:anchor="art3" w:history="1">
        <w:r w:rsidRPr="003924E9">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3924E9">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4</w:t>
        </w:r>
        <w:r w:rsidRPr="003924E9">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318</w:t>
        </w:r>
        <w:r w:rsidRPr="003924E9">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22</w:t>
        </w:r>
        <w:r w:rsidRPr="003924E9">
          <w:rPr>
            <w:rFonts w:ascii="Book Antiqua" w:eastAsia="Times New Roman" w:hAnsi="Book Antiqua" w:cs="Arial"/>
            <w:color w:val="0000FF"/>
            <w:sz w:val="16"/>
            <w:szCs w:val="16"/>
            <w:u w:val="single"/>
            <w:lang w:eastAsia="pt-BR"/>
          </w:rPr>
          <w:t>)</w:t>
        </w:r>
      </w:hyperlink>
    </w:p>
    <w:p w14:paraId="4E77FA0D" w14:textId="40068ADB" w:rsidR="00D36952" w:rsidRPr="003924E9" w:rsidRDefault="00D36952" w:rsidP="00D36952">
      <w:pPr>
        <w:spacing w:before="100" w:beforeAutospacing="1" w:after="100" w:afterAutospacing="1" w:line="240" w:lineRule="atLeast"/>
        <w:ind w:firstLine="450"/>
        <w:jc w:val="both"/>
        <w:rPr>
          <w:rFonts w:ascii="Book Antiqua" w:eastAsia="Times New Roman" w:hAnsi="Book Antiqua" w:cs="Arial"/>
          <w:color w:val="000000"/>
          <w:sz w:val="16"/>
          <w:szCs w:val="16"/>
          <w:lang w:eastAsia="pt-BR"/>
        </w:rPr>
      </w:pPr>
      <w:r w:rsidRPr="003D743D">
        <w:rPr>
          <w:rFonts w:ascii="Book Antiqua" w:eastAsia="Times New Roman" w:hAnsi="Book Antiqua" w:cs="Arial"/>
          <w:color w:val="000000"/>
          <w:sz w:val="19"/>
          <w:szCs w:val="19"/>
          <w:lang w:eastAsia="pt-BR"/>
        </w:rPr>
        <w:t>§ 6</w:t>
      </w:r>
      <w:proofErr w:type="gramStart"/>
      <w:r w:rsidRPr="003D743D">
        <w:rPr>
          <w:rFonts w:ascii="Book Antiqua" w:eastAsia="Times New Roman" w:hAnsi="Book Antiqua" w:cs="Arial"/>
          <w:color w:val="000000"/>
          <w:sz w:val="19"/>
          <w:szCs w:val="19"/>
          <w:lang w:eastAsia="pt-BR"/>
        </w:rPr>
        <w:t>º  Os</w:t>
      </w:r>
      <w:proofErr w:type="gramEnd"/>
      <w:r w:rsidRPr="003D743D">
        <w:rPr>
          <w:rFonts w:ascii="Book Antiqua" w:eastAsia="Times New Roman" w:hAnsi="Book Antiqua" w:cs="Arial"/>
          <w:color w:val="000000"/>
          <w:sz w:val="19"/>
          <w:szCs w:val="19"/>
          <w:lang w:eastAsia="pt-BR"/>
        </w:rPr>
        <w:t xml:space="preserve"> documentos digitalizados juntados em processo eletrônico estarão disponíveis para acesso por meio da rede externa pelas respectivas partes processuais, pelos advogados, independentemente de procuração nos autos, pelos membros do Ministério Público e pelos magistrados, sem prejuízo da possibilidade de visualização nas secretarias dos órgãos julgadores, à exceção daqueles que tramitarem em segredo de justiça</w:t>
      </w:r>
      <w:r w:rsidRPr="003924E9">
        <w:rPr>
          <w:rFonts w:ascii="Book Antiqua" w:eastAsia="Times New Roman" w:hAnsi="Book Antiqua" w:cs="Arial"/>
          <w:color w:val="000000"/>
          <w:sz w:val="16"/>
          <w:szCs w:val="16"/>
          <w:lang w:eastAsia="pt-BR"/>
        </w:rPr>
        <w:t>.</w:t>
      </w:r>
      <w:r w:rsidR="005A2590" w:rsidRPr="003924E9">
        <w:rPr>
          <w:rFonts w:ascii="Book Antiqua" w:eastAsia="Times New Roman" w:hAnsi="Book Antiqua" w:cs="Arial"/>
          <w:color w:val="000000"/>
          <w:sz w:val="16"/>
          <w:szCs w:val="16"/>
          <w:lang w:eastAsia="pt-BR"/>
        </w:rPr>
        <w:t xml:space="preserve"> </w:t>
      </w:r>
      <w:hyperlink r:id="rId10" w:anchor="art3" w:history="1">
        <w:r w:rsidRPr="003924E9">
          <w:rPr>
            <w:rFonts w:ascii="Book Antiqua" w:eastAsia="Times New Roman" w:hAnsi="Book Antiqua" w:cs="Arial"/>
            <w:color w:val="0000FF"/>
            <w:sz w:val="16"/>
            <w:szCs w:val="16"/>
            <w:u w:val="single"/>
            <w:lang w:eastAsia="pt-BR"/>
          </w:rPr>
          <w:t>(Incluído pela Lei nº 13.793, de 2019)</w:t>
        </w:r>
      </w:hyperlink>
    </w:p>
    <w:p w14:paraId="6BC0957E" w14:textId="77777777" w:rsidR="00D36952" w:rsidRPr="003924E9" w:rsidRDefault="00D36952" w:rsidP="00D36952">
      <w:pPr>
        <w:spacing w:before="100" w:beforeAutospacing="1" w:after="100" w:afterAutospacing="1" w:line="240" w:lineRule="atLeast"/>
        <w:ind w:firstLine="450"/>
        <w:jc w:val="both"/>
        <w:rPr>
          <w:rFonts w:ascii="Book Antiqua" w:eastAsia="Times New Roman" w:hAnsi="Book Antiqua" w:cs="Arial"/>
          <w:color w:val="000000"/>
          <w:sz w:val="16"/>
          <w:szCs w:val="16"/>
          <w:lang w:eastAsia="pt-BR"/>
        </w:rPr>
      </w:pPr>
      <w:bookmarkStart w:id="12" w:name="art11§8"/>
      <w:bookmarkEnd w:id="12"/>
      <w:r w:rsidRPr="003D743D">
        <w:rPr>
          <w:rFonts w:ascii="Book Antiqua" w:eastAsia="Times New Roman" w:hAnsi="Book Antiqua" w:cs="Arial"/>
          <w:color w:val="000000"/>
          <w:sz w:val="19"/>
          <w:szCs w:val="19"/>
          <w:lang w:eastAsia="pt-BR"/>
        </w:rPr>
        <w:t>§ 7</w:t>
      </w:r>
      <w:proofErr w:type="gramStart"/>
      <w:r w:rsidRPr="003D743D">
        <w:rPr>
          <w:rFonts w:ascii="Book Antiqua" w:eastAsia="Times New Roman" w:hAnsi="Book Antiqua" w:cs="Arial"/>
          <w:color w:val="000000"/>
          <w:sz w:val="19"/>
          <w:szCs w:val="19"/>
          <w:lang w:eastAsia="pt-BR"/>
        </w:rPr>
        <w:t>º  Os</w:t>
      </w:r>
      <w:proofErr w:type="gramEnd"/>
      <w:r w:rsidRPr="003D743D">
        <w:rPr>
          <w:rFonts w:ascii="Book Antiqua" w:eastAsia="Times New Roman" w:hAnsi="Book Antiqua" w:cs="Arial"/>
          <w:color w:val="000000"/>
          <w:sz w:val="19"/>
          <w:szCs w:val="19"/>
          <w:lang w:eastAsia="pt-BR"/>
        </w:rPr>
        <w:t xml:space="preserve"> sistemas de informações pertinentes a processos eletrônicos devem possibilitar que advogados, procuradores e membros do Ministério Público cadastrados, mas não vinculados a processo previamente identificado, acessem automaticamente todos os atos e documentos processuais armazenados em meio eletrônico, desde que demonstrado interesse para fins apenas de registro, salvo nos casos de processos em segredo de justiça</w:t>
      </w:r>
      <w:r w:rsidRPr="003924E9">
        <w:rPr>
          <w:rFonts w:ascii="Book Antiqua" w:eastAsia="Times New Roman" w:hAnsi="Book Antiqua" w:cs="Arial"/>
          <w:color w:val="000000"/>
          <w:sz w:val="16"/>
          <w:szCs w:val="16"/>
          <w:lang w:eastAsia="pt-BR"/>
        </w:rPr>
        <w:t xml:space="preserve">.  </w:t>
      </w:r>
      <w:hyperlink r:id="rId11" w:anchor="art3" w:history="1">
        <w:r w:rsidRPr="003924E9">
          <w:rPr>
            <w:rFonts w:ascii="Book Antiqua" w:eastAsia="Times New Roman" w:hAnsi="Book Antiqua" w:cs="Arial"/>
            <w:color w:val="0000FF"/>
            <w:sz w:val="16"/>
            <w:szCs w:val="16"/>
            <w:u w:val="single"/>
            <w:lang w:eastAsia="pt-BR"/>
          </w:rPr>
          <w:t>(Incluído pela Lei nº 13.793, de 2019)</w:t>
        </w:r>
      </w:hyperlink>
    </w:p>
    <w:p w14:paraId="5633FBA2"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u w:val="single"/>
          <w:lang w:eastAsia="pt-BR"/>
        </w:rPr>
      </w:pPr>
      <w:r w:rsidRPr="003D743D">
        <w:rPr>
          <w:rFonts w:ascii="Book Antiqua" w:eastAsia="Times New Roman" w:hAnsi="Book Antiqua" w:cs="Times New Roman"/>
          <w:b/>
          <w:sz w:val="19"/>
          <w:szCs w:val="19"/>
          <w:highlight w:val="magenta"/>
          <w:lang w:eastAsia="pt-BR"/>
        </w:rPr>
        <w:t>Art. 12</w:t>
      </w:r>
      <w:r w:rsidRPr="003D743D">
        <w:rPr>
          <w:rFonts w:ascii="Book Antiqua" w:eastAsia="Times New Roman" w:hAnsi="Book Antiqua" w:cs="Times New Roman"/>
          <w:sz w:val="19"/>
          <w:szCs w:val="19"/>
          <w:lang w:eastAsia="pt-BR"/>
        </w:rPr>
        <w:t xml:space="preserve">.  A </w:t>
      </w:r>
      <w:r w:rsidRPr="003D743D">
        <w:rPr>
          <w:rFonts w:ascii="Book Antiqua" w:eastAsia="Times New Roman" w:hAnsi="Book Antiqua" w:cs="Times New Roman"/>
          <w:b/>
          <w:bCs/>
          <w:caps/>
          <w:sz w:val="19"/>
          <w:szCs w:val="19"/>
          <w:shd w:val="clear" w:color="auto" w:fill="F7CAAC" w:themeFill="accent2" w:themeFillTint="66"/>
          <w:lang w:eastAsia="pt-BR"/>
        </w:rPr>
        <w:t>conservação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yellow"/>
          <w:lang w:eastAsia="pt-BR"/>
        </w:rPr>
        <w:t>dos autos do processo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caps/>
          <w:sz w:val="19"/>
          <w:szCs w:val="19"/>
          <w:highlight w:val="green"/>
          <w:lang w:eastAsia="pt-BR"/>
        </w:rPr>
        <w:t>poderá ser efetuada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cyan"/>
          <w:lang w:eastAsia="pt-BR"/>
        </w:rPr>
        <w:t>total</w:t>
      </w:r>
      <w:r w:rsidRPr="003D743D">
        <w:rPr>
          <w:rFonts w:ascii="Book Antiqua" w:eastAsia="Times New Roman" w:hAnsi="Book Antiqua" w:cs="Times New Roman"/>
          <w:sz w:val="19"/>
          <w:szCs w:val="19"/>
          <w:lang w:eastAsia="pt-BR"/>
        </w:rPr>
        <w:t xml:space="preserve"> ou </w:t>
      </w:r>
      <w:r w:rsidRPr="003D743D">
        <w:rPr>
          <w:rFonts w:ascii="Book Antiqua" w:eastAsia="Times New Roman" w:hAnsi="Book Antiqua" w:cs="Times New Roman"/>
          <w:b/>
          <w:bCs/>
          <w:sz w:val="19"/>
          <w:szCs w:val="19"/>
          <w:highlight w:val="cyan"/>
          <w:lang w:eastAsia="pt-BR"/>
        </w:rPr>
        <w:t>parcialmente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yellow"/>
          <w:lang w:eastAsia="pt-BR"/>
        </w:rPr>
        <w:t>por meio eletrônico</w:t>
      </w:r>
      <w:r w:rsidRPr="003924E9">
        <w:rPr>
          <w:rFonts w:ascii="Book Antiqua" w:eastAsia="Times New Roman" w:hAnsi="Book Antiqua" w:cs="Times New Roman"/>
          <w:sz w:val="18"/>
          <w:szCs w:val="18"/>
          <w:lang w:eastAsia="pt-BR"/>
        </w:rPr>
        <w:t>.</w:t>
      </w:r>
      <w:r w:rsidR="00B353BE" w:rsidRPr="003924E9">
        <w:rPr>
          <w:rFonts w:ascii="Book Antiqua" w:eastAsia="Times New Roman" w:hAnsi="Book Antiqua" w:cs="Times New Roman"/>
          <w:sz w:val="18"/>
          <w:szCs w:val="18"/>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r w:rsidR="00EA1E89" w:rsidRPr="003924E9">
        <w:rPr>
          <w:rFonts w:ascii="Book Antiqua" w:eastAsia="Times New Roman" w:hAnsi="Book Antiqua" w:cs="Times New Roman"/>
          <w:b/>
          <w:color w:val="FF0000"/>
          <w:sz w:val="16"/>
          <w:szCs w:val="16"/>
          <w:lang w:eastAsia="pt-BR"/>
        </w:rPr>
        <w:t xml:space="preserve"> </w:t>
      </w:r>
      <w:bookmarkStart w:id="13" w:name="_Hlk19008029"/>
      <w:r w:rsidR="00EA1E89" w:rsidRPr="003924E9">
        <w:rPr>
          <w:rFonts w:ascii="Book Antiqua" w:eastAsia="Times New Roman" w:hAnsi="Book Antiqua" w:cs="Times New Roman"/>
          <w:b/>
          <w:color w:val="FF0000"/>
          <w:sz w:val="16"/>
          <w:szCs w:val="16"/>
          <w:u w:val="single"/>
          <w:lang w:eastAsia="pt-BR"/>
        </w:rPr>
        <w:t xml:space="preserve">(Anal. </w:t>
      </w:r>
      <w:proofErr w:type="gramStart"/>
      <w:r w:rsidR="00EA1E89" w:rsidRPr="003924E9">
        <w:rPr>
          <w:rFonts w:ascii="Book Antiqua" w:eastAsia="Times New Roman" w:hAnsi="Book Antiqua" w:cs="Times New Roman"/>
          <w:b/>
          <w:color w:val="FF0000"/>
          <w:sz w:val="16"/>
          <w:szCs w:val="16"/>
          <w:u w:val="single"/>
          <w:lang w:eastAsia="pt-BR"/>
        </w:rPr>
        <w:t>Judic./</w:t>
      </w:r>
      <w:proofErr w:type="gramEnd"/>
      <w:r w:rsidR="00EA1E89" w:rsidRPr="003924E9">
        <w:rPr>
          <w:rFonts w:ascii="Book Antiqua" w:eastAsia="Times New Roman" w:hAnsi="Book Antiqua" w:cs="Times New Roman"/>
          <w:b/>
          <w:color w:val="FF0000"/>
          <w:sz w:val="16"/>
          <w:szCs w:val="16"/>
          <w:u w:val="single"/>
          <w:lang w:eastAsia="pt-BR"/>
        </w:rPr>
        <w:t>TJPE-2017)</w:t>
      </w:r>
      <w:bookmarkEnd w:id="13"/>
      <w:r w:rsidR="00E112D4" w:rsidRPr="003924E9">
        <w:rPr>
          <w:rFonts w:ascii="Book Antiqua" w:eastAsia="Times New Roman" w:hAnsi="Book Antiqua" w:cs="Times New Roman"/>
          <w:b/>
          <w:color w:val="FF0000"/>
          <w:sz w:val="16"/>
          <w:szCs w:val="16"/>
          <w:lang w:eastAsia="pt-BR"/>
        </w:rPr>
        <w:t xml:space="preserve"> </w:t>
      </w:r>
      <w:r w:rsidR="00E112D4" w:rsidRPr="003924E9">
        <w:rPr>
          <w:rFonts w:ascii="Book Antiqua" w:eastAsia="Times New Roman" w:hAnsi="Book Antiqua" w:cs="Times New Roman"/>
          <w:b/>
          <w:color w:val="FF0000"/>
          <w:sz w:val="16"/>
          <w:szCs w:val="16"/>
          <w:u w:val="single"/>
          <w:lang w:eastAsia="pt-BR"/>
        </w:rPr>
        <w:t xml:space="preserve">(Téc. </w:t>
      </w:r>
      <w:proofErr w:type="gramStart"/>
      <w:r w:rsidR="00E112D4" w:rsidRPr="003924E9">
        <w:rPr>
          <w:rFonts w:ascii="Book Antiqua" w:eastAsia="Times New Roman" w:hAnsi="Book Antiqua" w:cs="Times New Roman"/>
          <w:b/>
          <w:color w:val="FF0000"/>
          <w:sz w:val="16"/>
          <w:szCs w:val="16"/>
          <w:u w:val="single"/>
          <w:lang w:eastAsia="pt-BR"/>
        </w:rPr>
        <w:t>Judic./</w:t>
      </w:r>
      <w:proofErr w:type="gramEnd"/>
      <w:r w:rsidR="00E112D4" w:rsidRPr="003924E9">
        <w:rPr>
          <w:rFonts w:ascii="Book Antiqua" w:eastAsia="Times New Roman" w:hAnsi="Book Antiqua" w:cs="Times New Roman"/>
          <w:b/>
          <w:color w:val="FF0000"/>
          <w:sz w:val="16"/>
          <w:szCs w:val="16"/>
          <w:u w:val="single"/>
          <w:lang w:eastAsia="pt-BR"/>
        </w:rPr>
        <w:t>TJPE-2017)</w:t>
      </w:r>
    </w:p>
    <w:p w14:paraId="23494F3E" w14:textId="77777777" w:rsidR="00B353BE" w:rsidRPr="003924E9" w:rsidRDefault="00CB79A7" w:rsidP="00B353BE">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Os</w:t>
      </w:r>
      <w:proofErr w:type="gramEnd"/>
      <w:r w:rsidRPr="00D32EAE">
        <w:rPr>
          <w:rFonts w:ascii="Book Antiqua" w:eastAsia="Times New Roman" w:hAnsi="Book Antiqua" w:cs="Times New Roman"/>
          <w:b/>
          <w:bCs/>
          <w:sz w:val="19"/>
          <w:szCs w:val="19"/>
          <w:lang w:eastAsia="pt-BR"/>
        </w:rPr>
        <w:t xml:space="preserve"> autos dos processos eletrônicos deverão ser protegidos por meio de sistemas de segurança de acesso e armazenados em meio que garanta a preservação e integridade dos dados, </w:t>
      </w:r>
      <w:r w:rsidRPr="00D32EAE">
        <w:rPr>
          <w:rFonts w:ascii="Book Antiqua" w:eastAsia="Times New Roman" w:hAnsi="Book Antiqua" w:cs="Times New Roman"/>
          <w:b/>
          <w:bCs/>
          <w:caps/>
          <w:sz w:val="19"/>
          <w:szCs w:val="19"/>
          <w:highlight w:val="green"/>
          <w:lang w:eastAsia="pt-BR"/>
        </w:rPr>
        <w:t>sendo dispensada</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a formação de autos suplementares</w:t>
      </w:r>
      <w:r w:rsidRPr="003924E9">
        <w:rPr>
          <w:rFonts w:ascii="Book Antiqua" w:eastAsia="Times New Roman" w:hAnsi="Book Antiqua" w:cs="Times New Roman"/>
          <w:sz w:val="16"/>
          <w:szCs w:val="16"/>
          <w:lang w:eastAsia="pt-BR"/>
        </w:rPr>
        <w:t>.</w:t>
      </w:r>
      <w:r w:rsidR="00B353BE" w:rsidRPr="003924E9">
        <w:rPr>
          <w:rFonts w:ascii="Book Antiqua" w:eastAsia="Times New Roman" w:hAnsi="Book Antiqua" w:cs="Times New Roman"/>
          <w:sz w:val="16"/>
          <w:szCs w:val="16"/>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p>
    <w:p w14:paraId="4E71CBBF" w14:textId="464EA29E" w:rsidR="00CB79A7" w:rsidRPr="003924E9" w:rsidRDefault="00CB79A7" w:rsidP="00B353BE">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6862B3">
        <w:rPr>
          <w:rFonts w:ascii="Book Antiqua" w:eastAsia="Times New Roman" w:hAnsi="Book Antiqua" w:cs="Times New Roman"/>
          <w:b/>
          <w:bCs/>
          <w:sz w:val="19"/>
          <w:szCs w:val="19"/>
          <w:highlight w:val="magenta"/>
          <w:lang w:eastAsia="pt-BR"/>
        </w:rPr>
        <w:t xml:space="preserve">§ </w:t>
      </w:r>
      <w:r w:rsidRPr="00512850">
        <w:rPr>
          <w:rFonts w:ascii="Book Antiqua" w:eastAsia="Times New Roman" w:hAnsi="Book Antiqua" w:cs="Times New Roman"/>
          <w:b/>
          <w:bCs/>
          <w:sz w:val="19"/>
          <w:szCs w:val="19"/>
          <w:highlight w:val="magenta"/>
          <w:lang w:eastAsia="pt-BR"/>
        </w:rPr>
        <w:t>2</w:t>
      </w:r>
      <w:r w:rsidRPr="00512850">
        <w:rPr>
          <w:rFonts w:ascii="Book Antiqua" w:eastAsia="Times New Roman" w:hAnsi="Book Antiqua" w:cs="Times New Roman"/>
          <w:b/>
          <w:bCs/>
          <w:sz w:val="19"/>
          <w:szCs w:val="19"/>
          <w:highlight w:val="magenta"/>
          <w:u w:val="single"/>
          <w:vertAlign w:val="superscript"/>
          <w:lang w:eastAsia="pt-BR"/>
        </w:rPr>
        <w:t>o</w:t>
      </w:r>
      <w:r w:rsidRPr="00512850">
        <w:rPr>
          <w:rFonts w:ascii="Book Antiqua" w:eastAsia="Times New Roman" w:hAnsi="Book Antiqua" w:cs="Times New Roman"/>
          <w:b/>
          <w:bCs/>
          <w:sz w:val="19"/>
          <w:szCs w:val="19"/>
          <w:lang w:eastAsia="pt-BR"/>
        </w:rPr>
        <w:t xml:space="preserve">  Os autos de processos eletrônicos que tiverem de ser remetidos a outro juízo ou instância superior que não disponham de sistema compatível </w:t>
      </w:r>
      <w:r w:rsidRPr="00512850">
        <w:rPr>
          <w:rFonts w:ascii="Book Antiqua" w:eastAsia="Times New Roman" w:hAnsi="Book Antiqua" w:cs="Times New Roman"/>
          <w:b/>
          <w:bCs/>
          <w:caps/>
          <w:sz w:val="19"/>
          <w:szCs w:val="19"/>
          <w:highlight w:val="green"/>
          <w:lang w:eastAsia="pt-BR"/>
        </w:rPr>
        <w:t>deverão ser</w:t>
      </w:r>
      <w:r w:rsidRPr="00512850">
        <w:rPr>
          <w:rFonts w:ascii="Book Antiqua" w:eastAsia="Times New Roman" w:hAnsi="Book Antiqua" w:cs="Times New Roman"/>
          <w:b/>
          <w:bCs/>
          <w:sz w:val="19"/>
          <w:szCs w:val="19"/>
          <w:lang w:eastAsia="pt-BR"/>
        </w:rPr>
        <w:t xml:space="preserve"> </w:t>
      </w:r>
      <w:r w:rsidRPr="00512850">
        <w:rPr>
          <w:rFonts w:ascii="Book Antiqua" w:eastAsia="Times New Roman" w:hAnsi="Book Antiqua" w:cs="Times New Roman"/>
          <w:b/>
          <w:bCs/>
          <w:sz w:val="19"/>
          <w:szCs w:val="19"/>
          <w:highlight w:val="cyan"/>
          <w:lang w:eastAsia="pt-BR"/>
        </w:rPr>
        <w:t>impressos em papel</w:t>
      </w:r>
      <w:r w:rsidRPr="00512850">
        <w:rPr>
          <w:rFonts w:ascii="Book Antiqua" w:eastAsia="Times New Roman" w:hAnsi="Book Antiqua" w:cs="Times New Roman"/>
          <w:b/>
          <w:bCs/>
          <w:sz w:val="19"/>
          <w:szCs w:val="19"/>
          <w:lang w:eastAsia="pt-BR"/>
        </w:rPr>
        <w:t xml:space="preserve">, autuados na forma dos </w:t>
      </w:r>
      <w:hyperlink r:id="rId12" w:anchor="art166" w:history="1">
        <w:proofErr w:type="spellStart"/>
        <w:r w:rsidRPr="00512850">
          <w:rPr>
            <w:rFonts w:ascii="Book Antiqua" w:eastAsia="Times New Roman" w:hAnsi="Book Antiqua" w:cs="Times New Roman"/>
            <w:b/>
            <w:bCs/>
            <w:color w:val="0000FF"/>
            <w:sz w:val="19"/>
            <w:szCs w:val="19"/>
            <w:u w:val="single"/>
            <w:lang w:eastAsia="pt-BR"/>
          </w:rPr>
          <w:t>arts</w:t>
        </w:r>
        <w:proofErr w:type="spellEnd"/>
        <w:r w:rsidRPr="00512850">
          <w:rPr>
            <w:rFonts w:ascii="Book Antiqua" w:eastAsia="Times New Roman" w:hAnsi="Book Antiqua" w:cs="Times New Roman"/>
            <w:b/>
            <w:bCs/>
            <w:color w:val="0000FF"/>
            <w:sz w:val="19"/>
            <w:szCs w:val="19"/>
            <w:u w:val="single"/>
            <w:lang w:eastAsia="pt-BR"/>
          </w:rPr>
          <w:t>. 166 a 168 da Lei n</w:t>
        </w:r>
        <w:r w:rsidRPr="00512850">
          <w:rPr>
            <w:rFonts w:ascii="Book Antiqua" w:eastAsia="Times New Roman" w:hAnsi="Book Antiqua" w:cs="Times New Roman"/>
            <w:b/>
            <w:bCs/>
            <w:color w:val="0000FF"/>
            <w:sz w:val="19"/>
            <w:szCs w:val="19"/>
            <w:u w:val="single"/>
            <w:vertAlign w:val="superscript"/>
            <w:lang w:eastAsia="pt-BR"/>
          </w:rPr>
          <w:t>o</w:t>
        </w:r>
        <w:r w:rsidRPr="00512850">
          <w:rPr>
            <w:rFonts w:ascii="Book Antiqua" w:eastAsia="Times New Roman" w:hAnsi="Book Antiqua" w:cs="Times New Roman"/>
            <w:b/>
            <w:bCs/>
            <w:color w:val="0000FF"/>
            <w:sz w:val="19"/>
            <w:szCs w:val="19"/>
            <w:u w:val="single"/>
            <w:lang w:eastAsia="pt-BR"/>
          </w:rPr>
          <w:t xml:space="preserve"> 5.869, de 11 de janeiro de 1973 - Código de Processo Civil</w:t>
        </w:r>
      </w:hyperlink>
      <w:r w:rsidRPr="00512850">
        <w:rPr>
          <w:rFonts w:ascii="Book Antiqua" w:eastAsia="Times New Roman" w:hAnsi="Book Antiqua" w:cs="Times New Roman"/>
          <w:b/>
          <w:bCs/>
          <w:sz w:val="19"/>
          <w:szCs w:val="19"/>
          <w:lang w:eastAsia="pt-BR"/>
        </w:rPr>
        <w:t>, ainda que de natureza criminal ou trabalhista, ou pertinentes a juizado especial</w:t>
      </w:r>
      <w:r w:rsidRPr="003924E9">
        <w:rPr>
          <w:rFonts w:ascii="Book Antiqua" w:eastAsia="Times New Roman" w:hAnsi="Book Antiqua" w:cs="Times New Roman"/>
          <w:sz w:val="18"/>
          <w:szCs w:val="18"/>
          <w:lang w:eastAsia="pt-BR"/>
        </w:rPr>
        <w:t>.</w:t>
      </w:r>
      <w:r w:rsidR="00512850" w:rsidRPr="003924E9">
        <w:rPr>
          <w:rFonts w:ascii="Book Antiqua" w:eastAsia="Times New Roman" w:hAnsi="Book Antiqua" w:cs="Times New Roman"/>
          <w:sz w:val="18"/>
          <w:szCs w:val="18"/>
          <w:lang w:eastAsia="pt-BR"/>
        </w:rPr>
        <w:t xml:space="preserve"> </w:t>
      </w:r>
      <w:r w:rsidR="00512850" w:rsidRPr="003924E9">
        <w:rPr>
          <w:rFonts w:ascii="Book Antiqua" w:hAnsi="Book Antiqua" w:cs="Times New Roman"/>
          <w:b/>
          <w:color w:val="FF0000"/>
          <w:sz w:val="16"/>
          <w:szCs w:val="16"/>
          <w:u w:val="single"/>
        </w:rPr>
        <w:t>(TRT2-2016)</w:t>
      </w:r>
      <w:r w:rsidR="006862B3" w:rsidRPr="003924E9">
        <w:rPr>
          <w:rFonts w:ascii="Book Antiqua" w:eastAsia="Times New Roman" w:hAnsi="Book Antiqua" w:cs="Times New Roman"/>
          <w:sz w:val="18"/>
          <w:szCs w:val="18"/>
          <w:lang w:eastAsia="pt-BR"/>
        </w:rPr>
        <w:t xml:space="preserve"> </w:t>
      </w:r>
      <w:r w:rsidR="006862B3" w:rsidRPr="003924E9">
        <w:rPr>
          <w:rFonts w:ascii="Book Antiqua" w:eastAsia="Times New Roman" w:hAnsi="Book Antiqua" w:cs="Times New Roman"/>
          <w:b/>
          <w:bCs/>
          <w:color w:val="FF0000"/>
          <w:sz w:val="16"/>
          <w:szCs w:val="16"/>
          <w:u w:val="single"/>
          <w:lang w:eastAsia="pt-BR"/>
        </w:rPr>
        <w:t>(DPEPR-2017)</w:t>
      </w:r>
    </w:p>
    <w:p w14:paraId="7EA25080"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3</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No</w:t>
      </w:r>
      <w:proofErr w:type="gramEnd"/>
      <w:r w:rsidRPr="003D743D">
        <w:rPr>
          <w:rFonts w:ascii="Book Antiqua" w:eastAsia="Times New Roman" w:hAnsi="Book Antiqua" w:cs="Times New Roman"/>
          <w:sz w:val="19"/>
          <w:szCs w:val="19"/>
          <w:lang w:eastAsia="pt-BR"/>
        </w:rPr>
        <w:t xml:space="preserve"> caso do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deste artigo, o escrivão ou o chefe de secretaria certificará os autores ou a origem dos documentos produzidos nos autos, acrescentando, ressalvada a hipótese de existir segredo de justiça, a forma pela qual o banco de dados poderá ser acessado para aferir a autenticidade das peças e das respectivas assinaturas digitais.</w:t>
      </w:r>
    </w:p>
    <w:p w14:paraId="33F730D7"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4</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Feita</w:t>
      </w:r>
      <w:proofErr w:type="gramEnd"/>
      <w:r w:rsidRPr="003D743D">
        <w:rPr>
          <w:rFonts w:ascii="Book Antiqua" w:eastAsia="Times New Roman" w:hAnsi="Book Antiqua" w:cs="Times New Roman"/>
          <w:sz w:val="19"/>
          <w:szCs w:val="19"/>
          <w:lang w:eastAsia="pt-BR"/>
        </w:rPr>
        <w:t xml:space="preserve"> a autuação na forma estabelecida no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deste artigo, o processo seguirá a tramitação legalmente estabelecida para os processos físicos.</w:t>
      </w:r>
    </w:p>
    <w:p w14:paraId="2D198924"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bCs/>
          <w:sz w:val="19"/>
          <w:szCs w:val="19"/>
          <w:highlight w:val="magenta"/>
          <w:lang w:eastAsia="pt-BR"/>
        </w:rPr>
        <w:t>§ 5</w:t>
      </w:r>
      <w:proofErr w:type="gramStart"/>
      <w:r w:rsidRPr="003D743D">
        <w:rPr>
          <w:rFonts w:ascii="Book Antiqua" w:eastAsia="Times New Roman" w:hAnsi="Book Antiqua" w:cs="Times New Roman"/>
          <w:b/>
          <w:bCs/>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A</w:t>
      </w:r>
      <w:proofErr w:type="gramEnd"/>
      <w:r w:rsidRPr="003D743D">
        <w:rPr>
          <w:rFonts w:ascii="Book Antiqua" w:eastAsia="Times New Roman" w:hAnsi="Book Antiqua" w:cs="Times New Roman"/>
          <w:sz w:val="19"/>
          <w:szCs w:val="19"/>
          <w:lang w:eastAsia="pt-BR"/>
        </w:rPr>
        <w:t xml:space="preserve"> digitalização de autos em mídia não digital, em tramitação ou já arquivados, </w:t>
      </w:r>
      <w:r w:rsidRPr="003D743D">
        <w:rPr>
          <w:rFonts w:ascii="Book Antiqua" w:eastAsia="Times New Roman" w:hAnsi="Book Antiqua" w:cs="Times New Roman"/>
          <w:b/>
          <w:bCs/>
          <w:caps/>
          <w:sz w:val="19"/>
          <w:szCs w:val="19"/>
          <w:highlight w:val="green"/>
          <w:lang w:eastAsia="pt-BR"/>
        </w:rPr>
        <w:t>será precedida</w:t>
      </w:r>
      <w:r w:rsidRPr="003D743D">
        <w:rPr>
          <w:rFonts w:ascii="Book Antiqua" w:eastAsia="Times New Roman" w:hAnsi="Book Antiqua" w:cs="Times New Roman"/>
          <w:sz w:val="19"/>
          <w:szCs w:val="19"/>
          <w:lang w:eastAsia="pt-BR"/>
        </w:rPr>
        <w:t xml:space="preserve"> de publicação de editais de intimações ou da intimação pessoal das partes e de seus procuradores, para que, no prazo preclusivo de 30 (trinta) dias, se manifestem sobre o desejo de manterem pessoalmente a guarda de algum dos documentos originais</w:t>
      </w:r>
      <w:r w:rsidRPr="003924E9">
        <w:rPr>
          <w:rFonts w:ascii="Book Antiqua" w:eastAsia="Times New Roman" w:hAnsi="Book Antiqua" w:cs="Times New Roman"/>
          <w:sz w:val="16"/>
          <w:szCs w:val="16"/>
          <w:lang w:eastAsia="pt-BR"/>
        </w:rPr>
        <w:t>.</w:t>
      </w:r>
      <w:r w:rsidR="00E112D4" w:rsidRPr="003924E9">
        <w:rPr>
          <w:rFonts w:ascii="Book Antiqua" w:eastAsia="Times New Roman" w:hAnsi="Book Antiqua" w:cs="Times New Roman"/>
          <w:sz w:val="16"/>
          <w:szCs w:val="16"/>
          <w:lang w:eastAsia="pt-BR"/>
        </w:rPr>
        <w:t xml:space="preserve"> </w:t>
      </w:r>
      <w:r w:rsidR="00E112D4" w:rsidRPr="003924E9">
        <w:rPr>
          <w:rFonts w:ascii="Book Antiqua" w:eastAsia="Times New Roman" w:hAnsi="Book Antiqua" w:cs="Times New Roman"/>
          <w:b/>
          <w:color w:val="FF0000"/>
          <w:sz w:val="16"/>
          <w:szCs w:val="16"/>
          <w:u w:val="single"/>
          <w:lang w:eastAsia="pt-BR"/>
        </w:rPr>
        <w:t xml:space="preserve">(Téc. </w:t>
      </w:r>
      <w:proofErr w:type="gramStart"/>
      <w:r w:rsidR="00E112D4" w:rsidRPr="003924E9">
        <w:rPr>
          <w:rFonts w:ascii="Book Antiqua" w:eastAsia="Times New Roman" w:hAnsi="Book Antiqua" w:cs="Times New Roman"/>
          <w:b/>
          <w:color w:val="FF0000"/>
          <w:sz w:val="16"/>
          <w:szCs w:val="16"/>
          <w:u w:val="single"/>
          <w:lang w:eastAsia="pt-BR"/>
        </w:rPr>
        <w:t>Judic./</w:t>
      </w:r>
      <w:proofErr w:type="gramEnd"/>
      <w:r w:rsidR="00E112D4" w:rsidRPr="003924E9">
        <w:rPr>
          <w:rFonts w:ascii="Book Antiqua" w:eastAsia="Times New Roman" w:hAnsi="Book Antiqua" w:cs="Times New Roman"/>
          <w:b/>
          <w:color w:val="FF0000"/>
          <w:sz w:val="16"/>
          <w:szCs w:val="16"/>
          <w:u w:val="single"/>
          <w:lang w:eastAsia="pt-BR"/>
        </w:rPr>
        <w:t>TJPE-2017)</w:t>
      </w:r>
    </w:p>
    <w:p w14:paraId="47AEE62C" w14:textId="3A41D9B4"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Art. 13</w:t>
      </w:r>
      <w:r w:rsidRPr="003D743D">
        <w:rPr>
          <w:rFonts w:ascii="Book Antiqua" w:eastAsia="Times New Roman" w:hAnsi="Book Antiqua" w:cs="Times New Roman"/>
          <w:sz w:val="19"/>
          <w:szCs w:val="19"/>
          <w:lang w:eastAsia="pt-BR"/>
        </w:rPr>
        <w:t xml:space="preserve">.  O </w:t>
      </w:r>
      <w:r w:rsidRPr="003D743D">
        <w:rPr>
          <w:rFonts w:ascii="Book Antiqua" w:eastAsia="Times New Roman" w:hAnsi="Book Antiqua" w:cs="Times New Roman"/>
          <w:b/>
          <w:bCs/>
          <w:sz w:val="19"/>
          <w:szCs w:val="19"/>
          <w:highlight w:val="yellow"/>
          <w:lang w:eastAsia="pt-BR"/>
        </w:rPr>
        <w:t>magistrado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poderá determinar</w:t>
      </w:r>
      <w:r w:rsidRPr="003D743D">
        <w:rPr>
          <w:rFonts w:ascii="Book Antiqua" w:eastAsia="Times New Roman" w:hAnsi="Book Antiqua" w:cs="Times New Roman"/>
          <w:sz w:val="19"/>
          <w:szCs w:val="19"/>
          <w:lang w:eastAsia="pt-BR"/>
        </w:rPr>
        <w:t xml:space="preserve"> que </w:t>
      </w:r>
      <w:r w:rsidRPr="003D743D">
        <w:rPr>
          <w:rFonts w:ascii="Book Antiqua" w:eastAsia="Times New Roman" w:hAnsi="Book Antiqua" w:cs="Times New Roman"/>
          <w:b/>
          <w:bCs/>
          <w:sz w:val="19"/>
          <w:szCs w:val="19"/>
          <w:highlight w:val="cyan"/>
          <w:lang w:eastAsia="pt-BR"/>
        </w:rPr>
        <w:t>sejam realizados por meio eletrônico</w:t>
      </w:r>
      <w:r w:rsidRPr="003D743D">
        <w:rPr>
          <w:rFonts w:ascii="Book Antiqua" w:eastAsia="Times New Roman" w:hAnsi="Book Antiqua" w:cs="Times New Roman"/>
          <w:sz w:val="19"/>
          <w:szCs w:val="19"/>
          <w:lang w:eastAsia="pt-BR"/>
        </w:rPr>
        <w:t xml:space="preserve"> a </w:t>
      </w:r>
      <w:r w:rsidRPr="003D743D">
        <w:rPr>
          <w:rFonts w:ascii="Book Antiqua" w:eastAsia="Times New Roman" w:hAnsi="Book Antiqua" w:cs="Times New Roman"/>
          <w:b/>
          <w:bCs/>
          <w:caps/>
          <w:sz w:val="19"/>
          <w:szCs w:val="19"/>
          <w:shd w:val="clear" w:color="auto" w:fill="F7CAAC" w:themeFill="accent2" w:themeFillTint="66"/>
          <w:lang w:eastAsia="pt-BR"/>
        </w:rPr>
        <w:t>exibição</w:t>
      </w:r>
      <w:r w:rsidRPr="003D743D">
        <w:rPr>
          <w:rFonts w:ascii="Book Antiqua" w:eastAsia="Times New Roman" w:hAnsi="Book Antiqua" w:cs="Times New Roman"/>
          <w:sz w:val="19"/>
          <w:szCs w:val="19"/>
          <w:lang w:eastAsia="pt-BR"/>
        </w:rPr>
        <w:t xml:space="preserve"> e o </w:t>
      </w:r>
      <w:r w:rsidRPr="003D743D">
        <w:rPr>
          <w:rFonts w:ascii="Book Antiqua" w:eastAsia="Times New Roman" w:hAnsi="Book Antiqua" w:cs="Times New Roman"/>
          <w:b/>
          <w:bCs/>
          <w:caps/>
          <w:sz w:val="19"/>
          <w:szCs w:val="19"/>
          <w:shd w:val="clear" w:color="auto" w:fill="F7CAAC" w:themeFill="accent2" w:themeFillTint="66"/>
          <w:lang w:eastAsia="pt-BR"/>
        </w:rPr>
        <w:t>envio de dados</w:t>
      </w:r>
      <w:r w:rsidRPr="003D743D">
        <w:rPr>
          <w:rFonts w:ascii="Book Antiqua" w:eastAsia="Times New Roman" w:hAnsi="Book Antiqua" w:cs="Times New Roman"/>
          <w:b/>
          <w:bCs/>
          <w:sz w:val="19"/>
          <w:szCs w:val="19"/>
          <w:shd w:val="clear" w:color="auto" w:fill="F7CAAC" w:themeFill="accent2" w:themeFillTint="66"/>
          <w:lang w:eastAsia="pt-BR"/>
        </w:rPr>
        <w:t xml:space="preserve"> </w:t>
      </w:r>
      <w:r w:rsidRPr="003D743D">
        <w:rPr>
          <w:rFonts w:ascii="Book Antiqua" w:eastAsia="Times New Roman" w:hAnsi="Book Antiqua" w:cs="Times New Roman"/>
          <w:b/>
          <w:bCs/>
          <w:caps/>
          <w:sz w:val="19"/>
          <w:szCs w:val="19"/>
          <w:shd w:val="clear" w:color="auto" w:fill="F7CAAC" w:themeFill="accent2" w:themeFillTint="66"/>
          <w:lang w:eastAsia="pt-BR"/>
        </w:rPr>
        <w:t>e de documentos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yellow"/>
          <w:lang w:eastAsia="pt-BR"/>
        </w:rPr>
        <w:t>necessários à instrução do processo</w:t>
      </w:r>
      <w:r w:rsidRPr="003924E9">
        <w:rPr>
          <w:rFonts w:ascii="Book Antiqua" w:eastAsia="Times New Roman" w:hAnsi="Book Antiqua" w:cs="Times New Roman"/>
          <w:sz w:val="18"/>
          <w:szCs w:val="18"/>
          <w:lang w:eastAsia="pt-BR"/>
        </w:rPr>
        <w:t>.</w:t>
      </w:r>
      <w:r w:rsidR="005A2590" w:rsidRPr="003924E9">
        <w:rPr>
          <w:rFonts w:ascii="Book Antiqua" w:eastAsia="Times New Roman" w:hAnsi="Book Antiqua" w:cs="Times New Roman"/>
          <w:sz w:val="18"/>
          <w:szCs w:val="18"/>
          <w:lang w:eastAsia="pt-BR"/>
        </w:rPr>
        <w:t xml:space="preserve"> </w:t>
      </w:r>
      <w:r w:rsidR="005A2590" w:rsidRPr="003924E9">
        <w:rPr>
          <w:rFonts w:ascii="Book Antiqua" w:eastAsia="Times New Roman" w:hAnsi="Book Antiqua" w:cs="Times New Roman"/>
          <w:b/>
          <w:color w:val="FF0000"/>
          <w:sz w:val="16"/>
          <w:szCs w:val="16"/>
          <w:u w:val="single"/>
          <w:lang w:eastAsia="pt-BR"/>
        </w:rPr>
        <w:t>(TRT8-2014)</w:t>
      </w:r>
      <w:r w:rsidR="00EA1E89" w:rsidRPr="003924E9">
        <w:rPr>
          <w:rFonts w:ascii="Book Antiqua" w:eastAsia="Times New Roman" w:hAnsi="Book Antiqua" w:cs="Times New Roman"/>
          <w:b/>
          <w:color w:val="FF0000"/>
          <w:sz w:val="16"/>
          <w:szCs w:val="16"/>
          <w:lang w:eastAsia="pt-BR"/>
        </w:rPr>
        <w:t xml:space="preserve"> </w:t>
      </w:r>
      <w:r w:rsidR="00EA1E89" w:rsidRPr="003924E9">
        <w:rPr>
          <w:rFonts w:ascii="Book Antiqua" w:eastAsia="Times New Roman" w:hAnsi="Book Antiqua" w:cs="Times New Roman"/>
          <w:b/>
          <w:color w:val="FF0000"/>
          <w:sz w:val="16"/>
          <w:szCs w:val="16"/>
          <w:u w:val="single"/>
          <w:lang w:eastAsia="pt-BR"/>
        </w:rPr>
        <w:t xml:space="preserve">(Anal. </w:t>
      </w:r>
      <w:proofErr w:type="gramStart"/>
      <w:r w:rsidR="00EA1E89" w:rsidRPr="003924E9">
        <w:rPr>
          <w:rFonts w:ascii="Book Antiqua" w:eastAsia="Times New Roman" w:hAnsi="Book Antiqua" w:cs="Times New Roman"/>
          <w:b/>
          <w:color w:val="FF0000"/>
          <w:sz w:val="16"/>
          <w:szCs w:val="16"/>
          <w:u w:val="single"/>
          <w:lang w:eastAsia="pt-BR"/>
        </w:rPr>
        <w:t>Judic./</w:t>
      </w:r>
      <w:proofErr w:type="gramEnd"/>
      <w:r w:rsidR="00EA1E89" w:rsidRPr="003924E9">
        <w:rPr>
          <w:rFonts w:ascii="Book Antiqua" w:eastAsia="Times New Roman" w:hAnsi="Book Antiqua" w:cs="Times New Roman"/>
          <w:b/>
          <w:color w:val="FF0000"/>
          <w:sz w:val="16"/>
          <w:szCs w:val="16"/>
          <w:u w:val="single"/>
          <w:lang w:eastAsia="pt-BR"/>
        </w:rPr>
        <w:t>TJPE-2017)</w:t>
      </w:r>
      <w:r w:rsidR="00110040" w:rsidRPr="003924E9">
        <w:rPr>
          <w:rFonts w:ascii="Book Antiqua" w:eastAsia="Times New Roman" w:hAnsi="Book Antiqua" w:cs="Times New Roman"/>
          <w:b/>
          <w:color w:val="FF0000"/>
          <w:sz w:val="16"/>
          <w:szCs w:val="16"/>
          <w:lang w:eastAsia="pt-BR"/>
        </w:rPr>
        <w:t xml:space="preserve"> </w:t>
      </w:r>
      <w:r w:rsidR="00110040" w:rsidRPr="003924E9">
        <w:rPr>
          <w:rFonts w:ascii="Book Antiqua" w:eastAsia="Times New Roman" w:hAnsi="Book Antiqua" w:cs="Times New Roman"/>
          <w:b/>
          <w:bCs/>
          <w:color w:val="FF0000"/>
          <w:sz w:val="16"/>
          <w:szCs w:val="16"/>
          <w:u w:val="single"/>
          <w:lang w:eastAsia="pt-BR"/>
        </w:rPr>
        <w:t>(MPMS-2018)</w:t>
      </w:r>
    </w:p>
    <w:p w14:paraId="1BC0F363"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1</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Consideram</w:t>
      </w:r>
      <w:proofErr w:type="gramEnd"/>
      <w:r w:rsidRPr="003D743D">
        <w:rPr>
          <w:rFonts w:ascii="Book Antiqua" w:eastAsia="Times New Roman" w:hAnsi="Book Antiqua" w:cs="Times New Roman"/>
          <w:sz w:val="19"/>
          <w:szCs w:val="19"/>
          <w:lang w:eastAsia="pt-BR"/>
        </w:rPr>
        <w:t>-se cadastros públicos, para os efeitos deste artigo, dentre outros existentes ou que venham a ser criados, ainda que mantidos por concessionárias de serviço público ou empresas privadas, os que contenham informações indispensáveis ao exercício da função judicante.</w:t>
      </w:r>
    </w:p>
    <w:p w14:paraId="5445E8CB"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O</w:t>
      </w:r>
      <w:proofErr w:type="gramEnd"/>
      <w:r w:rsidRPr="003D743D">
        <w:rPr>
          <w:rFonts w:ascii="Book Antiqua" w:eastAsia="Times New Roman" w:hAnsi="Book Antiqua" w:cs="Times New Roman"/>
          <w:sz w:val="19"/>
          <w:szCs w:val="19"/>
          <w:lang w:eastAsia="pt-BR"/>
        </w:rPr>
        <w:t xml:space="preserve"> acesso de que trata este artigo dar-se-á por qualquer meio tecnológico disponível, preferentemente o de menor custo, considerada sua eficiência.</w:t>
      </w:r>
    </w:p>
    <w:p w14:paraId="190086B2"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3</w:t>
      </w:r>
      <w:r w:rsidRPr="003924E9">
        <w:rPr>
          <w:rFonts w:ascii="Book Antiqua" w:eastAsia="Times New Roman" w:hAnsi="Book Antiqua" w:cs="Times New Roman"/>
          <w:sz w:val="16"/>
          <w:szCs w:val="16"/>
          <w:u w:val="single"/>
          <w:vertAlign w:val="superscript"/>
          <w:lang w:eastAsia="pt-BR"/>
        </w:rPr>
        <w:t>o</w:t>
      </w:r>
      <w:r w:rsidRPr="003924E9">
        <w:rPr>
          <w:rFonts w:ascii="Book Antiqua" w:eastAsia="Times New Roman" w:hAnsi="Book Antiqua" w:cs="Times New Roman"/>
          <w:sz w:val="16"/>
          <w:szCs w:val="16"/>
          <w:lang w:eastAsia="pt-BR"/>
        </w:rPr>
        <w:t xml:space="preserve">  </w:t>
      </w:r>
      <w:hyperlink r:id="rId13" w:history="1">
        <w:r w:rsidRPr="003924E9">
          <w:rPr>
            <w:rFonts w:ascii="Book Antiqua" w:eastAsia="Times New Roman" w:hAnsi="Book Antiqua" w:cs="Times New Roman"/>
            <w:color w:val="0000FF"/>
            <w:sz w:val="16"/>
            <w:szCs w:val="16"/>
            <w:u w:val="single"/>
            <w:lang w:eastAsia="pt-BR"/>
          </w:rPr>
          <w:t>(VETADO)</w:t>
        </w:r>
      </w:hyperlink>
    </w:p>
    <w:p w14:paraId="443C1110"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lang w:eastAsia="pt-BR"/>
        </w:rPr>
        <w:t>capítulo iv</w:t>
      </w:r>
    </w:p>
    <w:p w14:paraId="4F6767B5"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lang w:eastAsia="pt-BR"/>
        </w:rPr>
        <w:t>disposições gerais e finais</w:t>
      </w:r>
    </w:p>
    <w:p w14:paraId="4D025CE0"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lastRenderedPageBreak/>
        <w:t>Art. 14.  Os sistemas a serem desenvolvidos pelos órgãos do Poder Judiciário deverão usar, preferencialmente, programas com código aberto, acessíveis ininterruptamente por meio da rede mundial de computadores, priorizando-se a sua padronização.</w:t>
      </w:r>
    </w:p>
    <w:p w14:paraId="6EB1DA35"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Parágrafo único.  Os sistemas devem buscar identificar os casos de ocorrência de prevenção, litispendência e coisa julgada.</w:t>
      </w:r>
    </w:p>
    <w:p w14:paraId="380D257B" w14:textId="1A54CD16"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color w:val="FF0000"/>
          <w:sz w:val="16"/>
          <w:szCs w:val="16"/>
          <w:u w:val="single"/>
          <w:lang w:eastAsia="pt-BR"/>
        </w:rPr>
      </w:pPr>
      <w:r w:rsidRPr="003D743D">
        <w:rPr>
          <w:rFonts w:ascii="Book Antiqua" w:eastAsia="Times New Roman" w:hAnsi="Book Antiqua" w:cs="Times New Roman"/>
          <w:b/>
          <w:sz w:val="19"/>
          <w:szCs w:val="19"/>
          <w:highlight w:val="magenta"/>
          <w:lang w:eastAsia="pt-BR"/>
        </w:rPr>
        <w:t>Art. 15</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Salvo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impossibilidade que comprometa o acesso à justiça</w:t>
      </w:r>
      <w:r w:rsidRPr="00D32EAE">
        <w:rPr>
          <w:rFonts w:ascii="Book Antiqua" w:eastAsia="Times New Roman" w:hAnsi="Book Antiqua" w:cs="Times New Roman"/>
          <w:b/>
          <w:bCs/>
          <w:sz w:val="19"/>
          <w:szCs w:val="19"/>
          <w:lang w:eastAsia="pt-BR"/>
        </w:rPr>
        <w:t xml:space="preserve">, a </w:t>
      </w:r>
      <w:r w:rsidRPr="00D32EAE">
        <w:rPr>
          <w:rFonts w:ascii="Book Antiqua" w:eastAsia="Times New Roman" w:hAnsi="Book Antiqua" w:cs="Times New Roman"/>
          <w:b/>
          <w:bCs/>
          <w:sz w:val="19"/>
          <w:szCs w:val="19"/>
          <w:highlight w:val="yellow"/>
          <w:lang w:eastAsia="pt-BR"/>
        </w:rPr>
        <w:t>parte</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deverá informar</w:t>
      </w:r>
      <w:r w:rsidRPr="00D32EAE">
        <w:rPr>
          <w:rFonts w:ascii="Book Antiqua" w:eastAsia="Times New Roman" w:hAnsi="Book Antiqua" w:cs="Times New Roman"/>
          <w:b/>
          <w:bCs/>
          <w:sz w:val="19"/>
          <w:szCs w:val="19"/>
          <w:lang w:eastAsia="pt-BR"/>
        </w:rPr>
        <w:t xml:space="preserve">, ao distribuir a petição inicial de qualquer ação judicial, o </w:t>
      </w:r>
      <w:r w:rsidRPr="00D32EAE">
        <w:rPr>
          <w:rFonts w:ascii="Book Antiqua" w:eastAsia="Times New Roman" w:hAnsi="Book Antiqua" w:cs="Times New Roman"/>
          <w:b/>
          <w:bCs/>
          <w:sz w:val="19"/>
          <w:szCs w:val="19"/>
          <w:highlight w:val="yellow"/>
          <w:lang w:eastAsia="pt-BR"/>
        </w:rPr>
        <w:t>número no cadastro de pessoas físicas</w:t>
      </w:r>
      <w:r w:rsidRPr="00D32EAE">
        <w:rPr>
          <w:rFonts w:ascii="Book Antiqua" w:eastAsia="Times New Roman" w:hAnsi="Book Antiqua" w:cs="Times New Roman"/>
          <w:b/>
          <w:bCs/>
          <w:sz w:val="19"/>
          <w:szCs w:val="19"/>
          <w:lang w:eastAsia="pt-BR"/>
        </w:rPr>
        <w:t xml:space="preserve"> ou </w:t>
      </w:r>
      <w:r w:rsidRPr="00D32EAE">
        <w:rPr>
          <w:rFonts w:ascii="Book Antiqua" w:eastAsia="Times New Roman" w:hAnsi="Book Antiqua" w:cs="Times New Roman"/>
          <w:b/>
          <w:bCs/>
          <w:sz w:val="19"/>
          <w:szCs w:val="19"/>
          <w:highlight w:val="yellow"/>
          <w:lang w:eastAsia="pt-BR"/>
        </w:rPr>
        <w:t>jurídicas</w:t>
      </w:r>
      <w:r w:rsidRPr="00D32EAE">
        <w:rPr>
          <w:rFonts w:ascii="Book Antiqua" w:eastAsia="Times New Roman" w:hAnsi="Book Antiqua" w:cs="Times New Roman"/>
          <w:b/>
          <w:bCs/>
          <w:sz w:val="19"/>
          <w:szCs w:val="19"/>
          <w:lang w:eastAsia="pt-BR"/>
        </w:rPr>
        <w:t>, conforme o caso, perante a Secretaria da Receita Federal</w:t>
      </w:r>
      <w:r w:rsidRPr="00D32EAE">
        <w:rPr>
          <w:rFonts w:ascii="Book Antiqua" w:eastAsia="Times New Roman" w:hAnsi="Book Antiqua" w:cs="Times New Roman"/>
          <w:b/>
          <w:bCs/>
          <w:sz w:val="18"/>
          <w:szCs w:val="18"/>
          <w:lang w:eastAsia="pt-BR"/>
        </w:rPr>
        <w:t>.</w:t>
      </w:r>
      <w:r w:rsidR="00D32EAE" w:rsidRPr="00D32EAE">
        <w:rPr>
          <w:rFonts w:ascii="Book Antiqua" w:eastAsia="Times New Roman" w:hAnsi="Book Antiqua" w:cs="Times New Roman"/>
          <w:b/>
          <w:bCs/>
          <w:sz w:val="18"/>
          <w:szCs w:val="18"/>
          <w:lang w:eastAsia="pt-BR"/>
        </w:rPr>
        <w:t xml:space="preserve"> </w:t>
      </w:r>
      <w:r w:rsidR="00D32EAE" w:rsidRPr="00D32EAE">
        <w:rPr>
          <w:rFonts w:ascii="Book Antiqua" w:hAnsi="Book Antiqua"/>
          <w:b/>
          <w:bCs/>
          <w:color w:val="FF0000"/>
          <w:sz w:val="16"/>
          <w:szCs w:val="16"/>
          <w:u w:val="single"/>
        </w:rPr>
        <w:t>(TRT22-2013)</w:t>
      </w:r>
      <w:r w:rsidR="00623B0F" w:rsidRPr="00D32EAE">
        <w:rPr>
          <w:rFonts w:ascii="Book Antiqua" w:eastAsia="Times New Roman" w:hAnsi="Book Antiqua" w:cs="Times New Roman"/>
          <w:b/>
          <w:bCs/>
          <w:sz w:val="18"/>
          <w:szCs w:val="18"/>
          <w:lang w:eastAsia="pt-BR"/>
        </w:rPr>
        <w:t xml:space="preserve"> </w:t>
      </w:r>
      <w:bookmarkStart w:id="14" w:name="_Hlk6561548"/>
      <w:r w:rsidR="00623B0F" w:rsidRPr="00D32EAE">
        <w:rPr>
          <w:rFonts w:ascii="Book Antiqua" w:eastAsia="Times New Roman" w:hAnsi="Book Antiqua" w:cs="Times New Roman"/>
          <w:b/>
          <w:bCs/>
          <w:color w:val="FF0000"/>
          <w:sz w:val="16"/>
          <w:szCs w:val="16"/>
          <w:u w:val="single"/>
          <w:lang w:eastAsia="pt-BR"/>
        </w:rPr>
        <w:t>(PGM-Goiânia/GO-2015)</w:t>
      </w:r>
      <w:bookmarkEnd w:id="14"/>
    </w:p>
    <w:tbl>
      <w:tblPr>
        <w:tblStyle w:val="Tabelacomgrade"/>
        <w:tblW w:w="0" w:type="auto"/>
        <w:shd w:val="clear" w:color="auto" w:fill="CCFFFF"/>
        <w:tblLook w:val="04A0" w:firstRow="1" w:lastRow="0" w:firstColumn="1" w:lastColumn="0" w:noHBand="0" w:noVBand="1"/>
      </w:tblPr>
      <w:tblGrid>
        <w:gridCol w:w="8494"/>
      </w:tblGrid>
      <w:tr w:rsidR="00623B0F" w:rsidRPr="003D743D" w14:paraId="6A10AF86" w14:textId="77777777" w:rsidTr="00623B0F">
        <w:tc>
          <w:tcPr>
            <w:tcW w:w="8494" w:type="dxa"/>
            <w:shd w:val="clear" w:color="auto" w:fill="CCFFFF"/>
          </w:tcPr>
          <w:p w14:paraId="6B63ADD5" w14:textId="77777777" w:rsidR="00623B0F" w:rsidRPr="003D743D" w:rsidRDefault="00623B0F"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OBS</w:t>
            </w:r>
            <w:r w:rsidRPr="003D743D">
              <w:rPr>
                <w:rFonts w:ascii="Book Antiqua" w:eastAsia="Times New Roman" w:hAnsi="Book Antiqua" w:cs="Times New Roman"/>
                <w:sz w:val="19"/>
                <w:szCs w:val="19"/>
                <w:lang w:eastAsia="pt-BR"/>
              </w:rPr>
              <w:t>: A parte deverá informar o CPF ou CNPJ, salvo impossibilidade que comprometa o acesso à Justiça.</w:t>
            </w:r>
          </w:p>
        </w:tc>
      </w:tr>
    </w:tbl>
    <w:p w14:paraId="1D2A9E4B"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Parágrafo único.  Da mesma forma, as peças de acusação criminais deverão ser instruídas pelos membros do Ministério Público ou pelas autoridades policiais com os números de registros dos acusados no Instituto Nacional de Identificação do Ministério da Justiça, se houver.</w:t>
      </w:r>
    </w:p>
    <w:p w14:paraId="07076B55" w14:textId="2537E3BD"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8"/>
          <w:szCs w:val="18"/>
          <w:lang w:eastAsia="pt-BR"/>
        </w:rPr>
      </w:pPr>
      <w:r w:rsidRPr="006E351B">
        <w:rPr>
          <w:rFonts w:ascii="Book Antiqua" w:eastAsia="Times New Roman" w:hAnsi="Book Antiqua" w:cs="Times New Roman"/>
          <w:b/>
          <w:bCs/>
          <w:sz w:val="19"/>
          <w:szCs w:val="19"/>
          <w:highlight w:val="magenta"/>
          <w:lang w:eastAsia="pt-BR"/>
        </w:rPr>
        <w:t>Art. 16</w:t>
      </w:r>
      <w:r w:rsidRPr="006E351B">
        <w:rPr>
          <w:rFonts w:ascii="Book Antiqua" w:eastAsia="Times New Roman" w:hAnsi="Book Antiqua" w:cs="Times New Roman"/>
          <w:b/>
          <w:bCs/>
          <w:sz w:val="19"/>
          <w:szCs w:val="19"/>
          <w:lang w:eastAsia="pt-BR"/>
        </w:rPr>
        <w:t>.  Os livros cartorários e demais repositórios dos órgãos do Poder Judiciário poderão ser gerados e armazenados em meio totalmente eletrônico</w:t>
      </w:r>
      <w:r w:rsidRPr="003924E9">
        <w:rPr>
          <w:rFonts w:ascii="Book Antiqua" w:eastAsia="Times New Roman" w:hAnsi="Book Antiqua" w:cs="Times New Roman"/>
          <w:sz w:val="18"/>
          <w:szCs w:val="18"/>
          <w:lang w:eastAsia="pt-BR"/>
        </w:rPr>
        <w:t>.</w:t>
      </w:r>
      <w:r w:rsidR="006E351B" w:rsidRPr="003924E9">
        <w:rPr>
          <w:rFonts w:ascii="Book Antiqua" w:eastAsia="Times New Roman" w:hAnsi="Book Antiqua" w:cs="Times New Roman"/>
          <w:sz w:val="18"/>
          <w:szCs w:val="18"/>
          <w:lang w:eastAsia="pt-BR"/>
        </w:rPr>
        <w:t xml:space="preserve"> </w:t>
      </w:r>
      <w:r w:rsidR="006E351B" w:rsidRPr="003924E9">
        <w:rPr>
          <w:rFonts w:ascii="Book Antiqua" w:eastAsia="Times New Roman" w:hAnsi="Book Antiqua" w:cs="Arial"/>
          <w:b/>
          <w:bCs/>
          <w:color w:val="FF0000"/>
          <w:sz w:val="16"/>
          <w:szCs w:val="16"/>
          <w:u w:val="single"/>
          <w:lang w:eastAsia="pt-BR"/>
        </w:rPr>
        <w:t>(Cartórios/TJMG-2017)</w:t>
      </w:r>
    </w:p>
    <w:p w14:paraId="42AD4550"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xml:space="preserve">Art. 17.  </w:t>
      </w:r>
      <w:hyperlink r:id="rId14" w:history="1">
        <w:r w:rsidRPr="003924E9">
          <w:rPr>
            <w:rFonts w:ascii="Book Antiqua" w:eastAsia="Times New Roman" w:hAnsi="Book Antiqua" w:cs="Times New Roman"/>
            <w:color w:val="0000FF"/>
            <w:sz w:val="16"/>
            <w:szCs w:val="16"/>
            <w:u w:val="single"/>
            <w:lang w:eastAsia="pt-BR"/>
          </w:rPr>
          <w:t>(VETADO)</w:t>
        </w:r>
      </w:hyperlink>
    </w:p>
    <w:p w14:paraId="0C48F910" w14:textId="474DCDD3"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8"/>
          <w:szCs w:val="18"/>
          <w:lang w:eastAsia="pt-BR"/>
        </w:rPr>
      </w:pPr>
      <w:r w:rsidRPr="007A2283">
        <w:rPr>
          <w:rFonts w:ascii="Book Antiqua" w:eastAsia="Times New Roman" w:hAnsi="Book Antiqua" w:cs="Times New Roman"/>
          <w:b/>
          <w:bCs/>
          <w:sz w:val="19"/>
          <w:szCs w:val="19"/>
          <w:highlight w:val="magenta"/>
          <w:lang w:eastAsia="pt-BR"/>
        </w:rPr>
        <w:t>Art. 18</w:t>
      </w:r>
      <w:r w:rsidRPr="003D743D">
        <w:rPr>
          <w:rFonts w:ascii="Book Antiqua" w:eastAsia="Times New Roman" w:hAnsi="Book Antiqua" w:cs="Times New Roman"/>
          <w:sz w:val="19"/>
          <w:szCs w:val="19"/>
          <w:lang w:eastAsia="pt-BR"/>
        </w:rPr>
        <w:t xml:space="preserve">.  </w:t>
      </w:r>
      <w:r w:rsidRPr="007A2283">
        <w:rPr>
          <w:rFonts w:ascii="Book Antiqua" w:eastAsia="Times New Roman" w:hAnsi="Book Antiqua" w:cs="Times New Roman"/>
          <w:b/>
          <w:bCs/>
          <w:sz w:val="19"/>
          <w:szCs w:val="19"/>
          <w:lang w:eastAsia="pt-BR"/>
        </w:rPr>
        <w:t xml:space="preserve">Os </w:t>
      </w:r>
      <w:r w:rsidRPr="007A2283">
        <w:rPr>
          <w:rFonts w:ascii="Book Antiqua" w:eastAsia="Times New Roman" w:hAnsi="Book Antiqua" w:cs="Times New Roman"/>
          <w:b/>
          <w:bCs/>
          <w:sz w:val="19"/>
          <w:szCs w:val="19"/>
          <w:highlight w:val="yellow"/>
          <w:lang w:eastAsia="pt-BR"/>
        </w:rPr>
        <w:t>órgãos do Poder Judiciário</w:t>
      </w:r>
      <w:r w:rsidRPr="007A2283">
        <w:rPr>
          <w:rFonts w:ascii="Book Antiqua" w:eastAsia="Times New Roman" w:hAnsi="Book Antiqua" w:cs="Times New Roman"/>
          <w:b/>
          <w:bCs/>
          <w:sz w:val="19"/>
          <w:szCs w:val="19"/>
          <w:lang w:eastAsia="pt-BR"/>
        </w:rPr>
        <w:t xml:space="preserve"> regulamentarão esta Lei, no que couber, no âmbito de suas respectivas competências</w:t>
      </w:r>
      <w:r w:rsidRPr="003924E9">
        <w:rPr>
          <w:rFonts w:ascii="Book Antiqua" w:eastAsia="Times New Roman" w:hAnsi="Book Antiqua" w:cs="Times New Roman"/>
          <w:sz w:val="18"/>
          <w:szCs w:val="18"/>
          <w:lang w:eastAsia="pt-BR"/>
        </w:rPr>
        <w:t>.</w:t>
      </w:r>
      <w:r w:rsidR="007A2283" w:rsidRPr="003924E9">
        <w:rPr>
          <w:rFonts w:ascii="Book Antiqua" w:eastAsia="Times New Roman" w:hAnsi="Book Antiqua" w:cs="Times New Roman"/>
          <w:sz w:val="18"/>
          <w:szCs w:val="18"/>
          <w:lang w:eastAsia="pt-BR"/>
        </w:rPr>
        <w:t xml:space="preserve"> </w:t>
      </w:r>
      <w:bookmarkStart w:id="15" w:name="_Hlk104390756"/>
      <w:r w:rsidR="007A2283" w:rsidRPr="003924E9">
        <w:rPr>
          <w:rFonts w:ascii="Book Antiqua" w:hAnsi="Book Antiqua"/>
          <w:b/>
          <w:color w:val="FF0000"/>
          <w:sz w:val="16"/>
          <w:szCs w:val="16"/>
          <w:u w:val="single"/>
        </w:rPr>
        <w:t>(PGERO-2022)</w:t>
      </w:r>
      <w:bookmarkEnd w:id="15"/>
    </w:p>
    <w:p w14:paraId="66879CF9"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19.  Ficam convalidados os atos processuais praticados por meio eletrônico até a data de publicação desta Lei, desde que tenham atingido sua finalidade e não tenha havido prejuízo para as partes.</w:t>
      </w:r>
    </w:p>
    <w:p w14:paraId="7B9DE534"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bookmarkStart w:id="16" w:name="art20"/>
      <w:bookmarkEnd w:id="16"/>
      <w:r w:rsidRPr="003D743D">
        <w:rPr>
          <w:rFonts w:ascii="Book Antiqua" w:eastAsia="Times New Roman" w:hAnsi="Book Antiqua" w:cs="Times New Roman"/>
          <w:sz w:val="19"/>
          <w:szCs w:val="19"/>
          <w:lang w:eastAsia="pt-BR"/>
        </w:rPr>
        <w:t>Art. 20.  A Lei n</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5.869, de 11 de janeiro de 1973 - Código de Processo Civil, passa a vigorar com as seguintes alterações:</w:t>
      </w:r>
    </w:p>
    <w:p w14:paraId="736EF98B" w14:textId="77777777" w:rsidR="00CB79A7" w:rsidRPr="003D743D" w:rsidRDefault="00CB79A7" w:rsidP="00CB79A7">
      <w:pPr>
        <w:spacing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38.  ...........................................................................</w:t>
      </w:r>
    </w:p>
    <w:p w14:paraId="03683ADE" w14:textId="77777777" w:rsidR="00CB79A7" w:rsidRPr="003D743D" w:rsidRDefault="00CB79A7" w:rsidP="00CB79A7">
      <w:pPr>
        <w:spacing w:before="100" w:beforeAutospacing="1" w:after="100" w:afterAutospacing="1" w:line="240" w:lineRule="auto"/>
        <w:rPr>
          <w:rFonts w:ascii="Book Antiqua" w:eastAsia="Times New Roman" w:hAnsi="Book Antiqua" w:cs="Times New Roman"/>
          <w:sz w:val="19"/>
          <w:szCs w:val="19"/>
          <w:lang w:eastAsia="pt-BR"/>
        </w:rPr>
      </w:pPr>
      <w:hyperlink r:id="rId15" w:anchor="art38p" w:history="1">
        <w:r w:rsidRPr="003D743D">
          <w:rPr>
            <w:rFonts w:ascii="Book Antiqua" w:eastAsia="Times New Roman" w:hAnsi="Book Antiqua" w:cs="Times New Roman"/>
            <w:color w:val="0000FF"/>
            <w:sz w:val="19"/>
            <w:szCs w:val="19"/>
            <w:u w:val="single"/>
            <w:lang w:eastAsia="pt-BR"/>
          </w:rPr>
          <w:t>Parágrafo único</w:t>
        </w:r>
      </w:hyperlink>
      <w:r w:rsidRPr="003D743D">
        <w:rPr>
          <w:rFonts w:ascii="Book Antiqua" w:eastAsia="Times New Roman" w:hAnsi="Book Antiqua" w:cs="Times New Roman"/>
          <w:sz w:val="19"/>
          <w:szCs w:val="19"/>
          <w:lang w:eastAsia="pt-BR"/>
        </w:rPr>
        <w:t>.  A procuração pode ser assinada digitalmente com base em certificado emitido por Autoridade Certificadora credenciada, na forma da lei específica." (NR)</w:t>
      </w:r>
    </w:p>
    <w:p w14:paraId="50A70361"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154.  ........................................................................</w:t>
      </w:r>
    </w:p>
    <w:p w14:paraId="32398AF0" w14:textId="77777777" w:rsidR="00CB79A7" w:rsidRPr="003924E9" w:rsidRDefault="00CB79A7" w:rsidP="00CB79A7">
      <w:pPr>
        <w:spacing w:before="100" w:beforeAutospacing="1" w:after="100" w:afterAutospacing="1" w:line="240" w:lineRule="atLeast"/>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xml:space="preserve">Parágrafo único.  (Vetado). </w:t>
      </w:r>
      <w:hyperlink r:id="rId16" w:history="1">
        <w:r w:rsidRPr="003924E9">
          <w:rPr>
            <w:rFonts w:ascii="Book Antiqua" w:eastAsia="Times New Roman" w:hAnsi="Book Antiqua" w:cs="Times New Roman"/>
            <w:color w:val="0000FF"/>
            <w:sz w:val="16"/>
            <w:szCs w:val="16"/>
            <w:u w:val="single"/>
            <w:lang w:eastAsia="pt-BR"/>
          </w:rPr>
          <w:t>(VETADO)</w:t>
        </w:r>
      </w:hyperlink>
    </w:p>
    <w:p w14:paraId="6493E5D6" w14:textId="77777777" w:rsidR="00CB79A7" w:rsidRPr="003D743D" w:rsidRDefault="00CB79A7" w:rsidP="00CB79A7">
      <w:pPr>
        <w:spacing w:before="100" w:beforeAutospacing="1" w:after="100" w:afterAutospacing="1" w:line="240" w:lineRule="auto"/>
        <w:rPr>
          <w:rFonts w:ascii="Book Antiqua" w:eastAsia="Times New Roman" w:hAnsi="Book Antiqua" w:cs="Times New Roman"/>
          <w:sz w:val="19"/>
          <w:szCs w:val="19"/>
          <w:lang w:eastAsia="pt-BR"/>
        </w:rPr>
      </w:pPr>
      <w:hyperlink r:id="rId17" w:anchor="art154§2" w:history="1">
        <w:r w:rsidRPr="003D743D">
          <w:rPr>
            <w:rFonts w:ascii="Book Antiqua" w:eastAsia="Times New Roman" w:hAnsi="Book Antiqua" w:cs="Times New Roman"/>
            <w:color w:val="0000FF"/>
            <w:sz w:val="19"/>
            <w:szCs w:val="19"/>
            <w:u w:val="single"/>
            <w:lang w:eastAsia="pt-BR"/>
          </w:rPr>
          <w:t>§ 2</w:t>
        </w:r>
        <w:r w:rsidRPr="003D743D">
          <w:rPr>
            <w:rFonts w:ascii="Book Antiqua" w:eastAsia="Times New Roman" w:hAnsi="Book Antiqua" w:cs="Times New Roman"/>
            <w:color w:val="0000FF"/>
            <w:sz w:val="19"/>
            <w:szCs w:val="19"/>
            <w:u w:val="single"/>
            <w:vertAlign w:val="superscript"/>
            <w:lang w:eastAsia="pt-BR"/>
          </w:rPr>
          <w:t>o</w:t>
        </w:r>
        <w:r w:rsidRPr="003D743D">
          <w:rPr>
            <w:rFonts w:ascii="Book Antiqua" w:eastAsia="Times New Roman" w:hAnsi="Book Antiqua" w:cs="Times New Roman"/>
            <w:color w:val="0000FF"/>
            <w:sz w:val="19"/>
            <w:szCs w:val="19"/>
            <w:u w:val="single"/>
            <w:lang w:eastAsia="pt-BR"/>
          </w:rPr>
          <w:t> </w:t>
        </w:r>
      </w:hyperlink>
      <w:r w:rsidRPr="003D743D">
        <w:rPr>
          <w:rFonts w:ascii="Book Antiqua" w:eastAsia="Times New Roman" w:hAnsi="Book Antiqua" w:cs="Times New Roman"/>
          <w:sz w:val="19"/>
          <w:szCs w:val="19"/>
          <w:lang w:eastAsia="pt-BR"/>
        </w:rPr>
        <w:t xml:space="preserve"> Todos os atos e termos do processo podem ser produzidos, transmitidos, armazenados e assinados por meio eletrônico, na forma da lei." (NR)</w:t>
      </w:r>
    </w:p>
    <w:p w14:paraId="18E53BFB"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164.  .......................................................................</w:t>
      </w:r>
    </w:p>
    <w:p w14:paraId="2D3ABB9D" w14:textId="77777777" w:rsidR="00CB79A7" w:rsidRPr="003D743D" w:rsidRDefault="00CB79A7" w:rsidP="00CB79A7">
      <w:pPr>
        <w:spacing w:before="100" w:beforeAutospacing="1" w:after="100" w:afterAutospacing="1" w:line="240" w:lineRule="auto"/>
        <w:rPr>
          <w:rFonts w:ascii="Book Antiqua" w:eastAsia="Times New Roman" w:hAnsi="Book Antiqua" w:cs="Times New Roman"/>
          <w:sz w:val="19"/>
          <w:szCs w:val="19"/>
          <w:lang w:eastAsia="pt-BR"/>
        </w:rPr>
      </w:pPr>
      <w:hyperlink r:id="rId18" w:anchor="art164p" w:history="1">
        <w:r w:rsidRPr="003D743D">
          <w:rPr>
            <w:rFonts w:ascii="Book Antiqua" w:eastAsia="Times New Roman" w:hAnsi="Book Antiqua" w:cs="Times New Roman"/>
            <w:color w:val="0000FF"/>
            <w:sz w:val="19"/>
            <w:szCs w:val="19"/>
            <w:u w:val="single"/>
            <w:lang w:eastAsia="pt-BR"/>
          </w:rPr>
          <w:t>Parágrafo único</w:t>
        </w:r>
      </w:hyperlink>
      <w:r w:rsidRPr="003D743D">
        <w:rPr>
          <w:rFonts w:ascii="Book Antiqua" w:eastAsia="Times New Roman" w:hAnsi="Book Antiqua" w:cs="Times New Roman"/>
          <w:sz w:val="19"/>
          <w:szCs w:val="19"/>
          <w:lang w:eastAsia="pt-BR"/>
        </w:rPr>
        <w:t>.  A assinatura dos juízes, em todos os graus de jurisdição, pode ser feita eletronicamente, na forma da lei." (NR)</w:t>
      </w:r>
    </w:p>
    <w:p w14:paraId="413C4F0D"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169.  .......................................................................</w:t>
      </w:r>
    </w:p>
    <w:p w14:paraId="41B17778"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19" w:anchor="art169§1" w:history="1">
        <w:r w:rsidRPr="003D743D">
          <w:rPr>
            <w:rFonts w:ascii="Book Antiqua" w:eastAsia="Times New Roman" w:hAnsi="Book Antiqua" w:cs="Times New Roman"/>
            <w:color w:val="0000FF"/>
            <w:sz w:val="19"/>
            <w:szCs w:val="19"/>
            <w:u w:val="single"/>
            <w:lang w:eastAsia="pt-BR"/>
          </w:rPr>
          <w:t>§ 1</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É vedado usar abreviaturas.</w:t>
      </w:r>
    </w:p>
    <w:p w14:paraId="504116F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Quando</w:t>
      </w:r>
      <w:proofErr w:type="gramEnd"/>
      <w:r w:rsidRPr="003D743D">
        <w:rPr>
          <w:rFonts w:ascii="Book Antiqua" w:eastAsia="Times New Roman" w:hAnsi="Book Antiqua" w:cs="Times New Roman"/>
          <w:sz w:val="19"/>
          <w:szCs w:val="19"/>
          <w:lang w:eastAsia="pt-BR"/>
        </w:rPr>
        <w:t xml:space="preserve"> se tratar de processo total ou parcialmente eletrônico, os atos processuais praticados na presença do juiz poderão ser produzidos e armazenados de modo integralmente digital em arquivo eletrônico inviolável, na forma da lei, mediante registro em termo que será assinado digitalmente pelo juiz e pelo escrivão ou chefe de secretaria, bem como pelos advogados das partes.</w:t>
      </w:r>
    </w:p>
    <w:p w14:paraId="6C1A58BE"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lastRenderedPageBreak/>
        <w:t>§ 3</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No</w:t>
      </w:r>
      <w:proofErr w:type="gramEnd"/>
      <w:r w:rsidRPr="003D743D">
        <w:rPr>
          <w:rFonts w:ascii="Book Antiqua" w:eastAsia="Times New Roman" w:hAnsi="Book Antiqua" w:cs="Times New Roman"/>
          <w:sz w:val="19"/>
          <w:szCs w:val="19"/>
          <w:lang w:eastAsia="pt-BR"/>
        </w:rPr>
        <w:t xml:space="preserve"> caso do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deste artigo, eventuais contradições na transcrição deverão ser suscitadas oralmente no momento da realização do ato, sob pena de preclusão, devendo o juiz decidir de plano, registrando-se a alegação e a decisão no termo." (NR)</w:t>
      </w:r>
    </w:p>
    <w:p w14:paraId="49CB638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202.  .....................................................................</w:t>
      </w:r>
    </w:p>
    <w:p w14:paraId="1AB58769"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w:t>
      </w:r>
    </w:p>
    <w:p w14:paraId="4118936C"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0" w:anchor="art202§3" w:history="1">
        <w:r w:rsidRPr="003D743D">
          <w:rPr>
            <w:rFonts w:ascii="Book Antiqua" w:eastAsia="Times New Roman" w:hAnsi="Book Antiqua" w:cs="Times New Roman"/>
            <w:color w:val="0000FF"/>
            <w:sz w:val="19"/>
            <w:szCs w:val="19"/>
            <w:u w:val="single"/>
            <w:lang w:eastAsia="pt-BR"/>
          </w:rPr>
          <w:t>§ 3</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A carta de ordem, carta precatória ou carta rogatória pode ser expedida por meio eletrônico, situação em que a assinatura do juiz deverá ser eletrônica, na forma da lei." (NR)</w:t>
      </w:r>
    </w:p>
    <w:p w14:paraId="66DC6CA0"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221.  ....................................................................</w:t>
      </w:r>
    </w:p>
    <w:p w14:paraId="31402086"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w:t>
      </w:r>
    </w:p>
    <w:p w14:paraId="042C8BD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1" w:anchor="art221iv" w:history="1">
        <w:r w:rsidRPr="003D743D">
          <w:rPr>
            <w:rFonts w:ascii="Book Antiqua" w:eastAsia="Times New Roman" w:hAnsi="Book Antiqua" w:cs="Times New Roman"/>
            <w:color w:val="0000FF"/>
            <w:sz w:val="19"/>
            <w:szCs w:val="19"/>
            <w:u w:val="single"/>
            <w:lang w:eastAsia="pt-BR"/>
          </w:rPr>
          <w:t>IV -</w:t>
        </w:r>
      </w:hyperlink>
      <w:r w:rsidRPr="003D743D">
        <w:rPr>
          <w:rFonts w:ascii="Book Antiqua" w:eastAsia="Times New Roman" w:hAnsi="Book Antiqua" w:cs="Times New Roman"/>
          <w:sz w:val="19"/>
          <w:szCs w:val="19"/>
          <w:lang w:eastAsia="pt-BR"/>
        </w:rPr>
        <w:t xml:space="preserve"> por meio eletrônico, conforme regulado em lei própria." (NR)</w:t>
      </w:r>
    </w:p>
    <w:p w14:paraId="3BFCDAA5"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237.  ....................................................................</w:t>
      </w:r>
    </w:p>
    <w:p w14:paraId="6E5CC03C"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2" w:anchor="art237p" w:history="1">
        <w:r w:rsidRPr="003D743D">
          <w:rPr>
            <w:rFonts w:ascii="Book Antiqua" w:eastAsia="Times New Roman" w:hAnsi="Book Antiqua" w:cs="Times New Roman"/>
            <w:color w:val="0000FF"/>
            <w:sz w:val="19"/>
            <w:szCs w:val="19"/>
            <w:u w:val="single"/>
            <w:lang w:eastAsia="pt-BR"/>
          </w:rPr>
          <w:t>Parágrafo único</w:t>
        </w:r>
      </w:hyperlink>
      <w:r w:rsidRPr="003D743D">
        <w:rPr>
          <w:rFonts w:ascii="Book Antiqua" w:eastAsia="Times New Roman" w:hAnsi="Book Antiqua" w:cs="Times New Roman"/>
          <w:sz w:val="19"/>
          <w:szCs w:val="19"/>
          <w:lang w:eastAsia="pt-BR"/>
        </w:rPr>
        <w:t>.  As intimações podem ser feitas de forma eletrônica, conforme regulado em lei própria." (NR)</w:t>
      </w:r>
    </w:p>
    <w:p w14:paraId="7747A4E5"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365.  ...................................................................</w:t>
      </w:r>
    </w:p>
    <w:p w14:paraId="128DE300"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w:t>
      </w:r>
    </w:p>
    <w:p w14:paraId="684A299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3" w:anchor="art365v" w:history="1">
        <w:r w:rsidRPr="003D743D">
          <w:rPr>
            <w:rFonts w:ascii="Book Antiqua" w:eastAsia="Times New Roman" w:hAnsi="Book Antiqua" w:cs="Times New Roman"/>
            <w:color w:val="0000FF"/>
            <w:sz w:val="19"/>
            <w:szCs w:val="19"/>
            <w:u w:val="single"/>
            <w:lang w:eastAsia="pt-BR"/>
          </w:rPr>
          <w:t>V -</w:t>
        </w:r>
      </w:hyperlink>
      <w:r w:rsidRPr="003D743D">
        <w:rPr>
          <w:rFonts w:ascii="Book Antiqua" w:eastAsia="Times New Roman" w:hAnsi="Book Antiqua" w:cs="Times New Roman"/>
          <w:sz w:val="19"/>
          <w:szCs w:val="19"/>
          <w:lang w:eastAsia="pt-BR"/>
        </w:rPr>
        <w:t xml:space="preserve"> os extratos digitais de bancos de dados, públicos e privados, desde que atestado pelo seu emitente, sob as penas da lei, que as informações conferem com o que consta na origem;</w:t>
      </w:r>
    </w:p>
    <w:p w14:paraId="0029DD8C"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xml:space="preserve">VI - </w:t>
      </w:r>
      <w:proofErr w:type="gramStart"/>
      <w:r w:rsidRPr="003D743D">
        <w:rPr>
          <w:rFonts w:ascii="Book Antiqua" w:eastAsia="Times New Roman" w:hAnsi="Book Antiqua" w:cs="Times New Roman"/>
          <w:sz w:val="19"/>
          <w:szCs w:val="19"/>
          <w:lang w:eastAsia="pt-BR"/>
        </w:rPr>
        <w:t>as</w:t>
      </w:r>
      <w:proofErr w:type="gramEnd"/>
      <w:r w:rsidRPr="003D743D">
        <w:rPr>
          <w:rFonts w:ascii="Book Antiqua" w:eastAsia="Times New Roman" w:hAnsi="Book Antiqua" w:cs="Times New Roman"/>
          <w:sz w:val="19"/>
          <w:szCs w:val="19"/>
          <w:lang w:eastAsia="pt-BR"/>
        </w:rPr>
        <w:t xml:space="preserve"> reproduções digitalizadas de qualquer documento, público ou particular, quando juntados aos autos pelos órgãos da Justiça e seus auxiliares, pelo Ministério Público e seus auxiliares, pelas procuradorias, pelas repartições públicas em geral e por advogados públicos ou privados, ressalvada a alegação motivada e fundamentada de adulteração antes ou durante o processo de digitalização.</w:t>
      </w:r>
    </w:p>
    <w:p w14:paraId="612501F9"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1</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Os</w:t>
      </w:r>
      <w:proofErr w:type="gramEnd"/>
      <w:r w:rsidRPr="003D743D">
        <w:rPr>
          <w:rFonts w:ascii="Book Antiqua" w:eastAsia="Times New Roman" w:hAnsi="Book Antiqua" w:cs="Times New Roman"/>
          <w:sz w:val="19"/>
          <w:szCs w:val="19"/>
          <w:lang w:eastAsia="pt-BR"/>
        </w:rPr>
        <w:t xml:space="preserve"> originais dos documentos digitalizados, mencionados no inciso VI do </w:t>
      </w:r>
      <w:r w:rsidRPr="003D743D">
        <w:rPr>
          <w:rFonts w:ascii="Book Antiqua" w:eastAsia="Times New Roman" w:hAnsi="Book Antiqua" w:cs="Times New Roman"/>
          <w:b/>
          <w:bCs/>
          <w:sz w:val="19"/>
          <w:szCs w:val="19"/>
          <w:lang w:eastAsia="pt-BR"/>
        </w:rPr>
        <w:t>caput</w:t>
      </w:r>
      <w:r w:rsidRPr="003D743D">
        <w:rPr>
          <w:rFonts w:ascii="Book Antiqua" w:eastAsia="Times New Roman" w:hAnsi="Book Antiqua" w:cs="Times New Roman"/>
          <w:sz w:val="19"/>
          <w:szCs w:val="19"/>
          <w:lang w:eastAsia="pt-BR"/>
        </w:rPr>
        <w:t xml:space="preserve"> deste artigo, deverão ser preservados pelo seu detentor até o final do prazo para interposição de ação rescisória.</w:t>
      </w:r>
    </w:p>
    <w:p w14:paraId="63C99D8D"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Tratando</w:t>
      </w:r>
      <w:proofErr w:type="gramEnd"/>
      <w:r w:rsidRPr="003D743D">
        <w:rPr>
          <w:rFonts w:ascii="Book Antiqua" w:eastAsia="Times New Roman" w:hAnsi="Book Antiqua" w:cs="Times New Roman"/>
          <w:sz w:val="19"/>
          <w:szCs w:val="19"/>
          <w:lang w:eastAsia="pt-BR"/>
        </w:rPr>
        <w:t>-se de cópia digital de título executivo extrajudicial ou outro documento relevante à instrução do processo, o juiz poderá determinar o seu depósito em cartório ou secretaria." (NR)</w:t>
      </w:r>
    </w:p>
    <w:p w14:paraId="48AE0842"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399.  ................................................................</w:t>
      </w:r>
    </w:p>
    <w:p w14:paraId="577FA43E"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4" w:anchor="art399§1" w:history="1">
        <w:r w:rsidRPr="003D743D">
          <w:rPr>
            <w:rFonts w:ascii="Book Antiqua" w:eastAsia="Times New Roman" w:hAnsi="Book Antiqua" w:cs="Times New Roman"/>
            <w:color w:val="0000FF"/>
            <w:sz w:val="19"/>
            <w:szCs w:val="19"/>
            <w:u w:val="single"/>
            <w:lang w:eastAsia="pt-BR"/>
          </w:rPr>
          <w:t>§ 1</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Recebidos os autos, o juiz mandará extrair, no prazo máximo e improrrogável de 30 (trinta) dias, certidões ou reproduções fotográficas das peças indicadas pelas partes ou de ofício; findo o prazo, devolverá os autos à repartição de origem.</w:t>
      </w:r>
    </w:p>
    <w:p w14:paraId="56CCB750"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As</w:t>
      </w:r>
      <w:proofErr w:type="gramEnd"/>
      <w:r w:rsidRPr="003D743D">
        <w:rPr>
          <w:rFonts w:ascii="Book Antiqua" w:eastAsia="Times New Roman" w:hAnsi="Book Antiqua" w:cs="Times New Roman"/>
          <w:sz w:val="19"/>
          <w:szCs w:val="19"/>
          <w:lang w:eastAsia="pt-BR"/>
        </w:rPr>
        <w:t xml:space="preserve"> repartições públicas poderão fornecer todos os documentos em meio eletrônico conforme disposto em lei, certificando, pelo mesmo meio, que se trata de extrato fiel do que consta em seu banco de dados ou do documento digitalizado." (NR)</w:t>
      </w:r>
    </w:p>
    <w:p w14:paraId="06A15B45"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417.  ...............................................................</w:t>
      </w:r>
    </w:p>
    <w:p w14:paraId="77372C6C"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5" w:anchor="art417§1" w:history="1">
        <w:r w:rsidRPr="003D743D">
          <w:rPr>
            <w:rFonts w:ascii="Book Antiqua" w:eastAsia="Times New Roman" w:hAnsi="Book Antiqua" w:cs="Times New Roman"/>
            <w:color w:val="0000FF"/>
            <w:sz w:val="19"/>
            <w:szCs w:val="19"/>
            <w:u w:val="single"/>
            <w:lang w:eastAsia="pt-BR"/>
          </w:rPr>
          <w:t>§ 1</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O depoimento será passado para a versão datilográfica quando houver recurso da sentença ou noutros casos, quando o juiz o determinar, de ofício ou a requerimento da parte.</w:t>
      </w:r>
    </w:p>
    <w:p w14:paraId="1AB01A95"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Tratando</w:t>
      </w:r>
      <w:proofErr w:type="gramEnd"/>
      <w:r w:rsidRPr="003D743D">
        <w:rPr>
          <w:rFonts w:ascii="Book Antiqua" w:eastAsia="Times New Roman" w:hAnsi="Book Antiqua" w:cs="Times New Roman"/>
          <w:sz w:val="19"/>
          <w:szCs w:val="19"/>
          <w:lang w:eastAsia="pt-BR"/>
        </w:rPr>
        <w:t>-se de processo eletrônico, observar-se-á o disposto nos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e 3</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do art. 169 desta Lei." (NR)</w:t>
      </w:r>
    </w:p>
    <w:p w14:paraId="70F8769B"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lastRenderedPageBreak/>
        <w:t>"Art. 457.  .............................................................</w:t>
      </w:r>
    </w:p>
    <w:p w14:paraId="06EB0628"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w:t>
      </w:r>
    </w:p>
    <w:p w14:paraId="0157EB1A"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6" w:anchor="art457§4" w:history="1">
        <w:r w:rsidRPr="003D743D">
          <w:rPr>
            <w:rFonts w:ascii="Book Antiqua" w:eastAsia="Times New Roman" w:hAnsi="Book Antiqua" w:cs="Times New Roman"/>
            <w:color w:val="0000FF"/>
            <w:sz w:val="19"/>
            <w:szCs w:val="19"/>
            <w:u w:val="single"/>
            <w:lang w:eastAsia="pt-BR"/>
          </w:rPr>
          <w:t>§ 4</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Tratando-se de processo eletrônico, observar-se-á o disposto nos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e 3</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do art. 169 desta Lei." (NR)</w:t>
      </w:r>
    </w:p>
    <w:p w14:paraId="24E2EB4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556.  ............................................................</w:t>
      </w:r>
    </w:p>
    <w:p w14:paraId="30682044"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7" w:anchor="art556p" w:history="1">
        <w:r w:rsidRPr="003D743D">
          <w:rPr>
            <w:rFonts w:ascii="Book Antiqua" w:eastAsia="Times New Roman" w:hAnsi="Book Antiqua" w:cs="Times New Roman"/>
            <w:color w:val="0000FF"/>
            <w:sz w:val="19"/>
            <w:szCs w:val="19"/>
            <w:u w:val="single"/>
            <w:lang w:eastAsia="pt-BR"/>
          </w:rPr>
          <w:t>Parágrafo único</w:t>
        </w:r>
      </w:hyperlink>
      <w:r w:rsidRPr="003D743D">
        <w:rPr>
          <w:rFonts w:ascii="Book Antiqua" w:eastAsia="Times New Roman" w:hAnsi="Book Antiqua" w:cs="Times New Roman"/>
          <w:sz w:val="19"/>
          <w:szCs w:val="19"/>
          <w:lang w:eastAsia="pt-BR"/>
        </w:rPr>
        <w:t>.  Os votos, acórdãos e demais atos processuais podem ser registrados em arquivo eletrônico inviolável e assinados eletronicamente, na forma da lei, devendo ser impressos para juntada aos autos do processo quando este não for eletrônico." (NR)</w:t>
      </w:r>
    </w:p>
    <w:p w14:paraId="25AA9527"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xml:space="preserve">Art. 21.  </w:t>
      </w:r>
      <w:hyperlink r:id="rId28" w:history="1">
        <w:r w:rsidRPr="003924E9">
          <w:rPr>
            <w:rFonts w:ascii="Book Antiqua" w:eastAsia="Times New Roman" w:hAnsi="Book Antiqua" w:cs="Times New Roman"/>
            <w:color w:val="0000FF"/>
            <w:sz w:val="16"/>
            <w:szCs w:val="16"/>
            <w:u w:val="single"/>
            <w:lang w:eastAsia="pt-BR"/>
          </w:rPr>
          <w:t>(VETADO)</w:t>
        </w:r>
      </w:hyperlink>
    </w:p>
    <w:p w14:paraId="1C28BD18"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22.  Esta Lei entra em vigor 90 (</w:t>
      </w:r>
      <w:proofErr w:type="gramStart"/>
      <w:r w:rsidRPr="003D743D">
        <w:rPr>
          <w:rFonts w:ascii="Book Antiqua" w:eastAsia="Times New Roman" w:hAnsi="Book Antiqua" w:cs="Times New Roman"/>
          <w:sz w:val="19"/>
          <w:szCs w:val="19"/>
          <w:lang w:eastAsia="pt-BR"/>
        </w:rPr>
        <w:t>noventa)  dias</w:t>
      </w:r>
      <w:proofErr w:type="gramEnd"/>
      <w:r w:rsidRPr="003D743D">
        <w:rPr>
          <w:rFonts w:ascii="Book Antiqua" w:eastAsia="Times New Roman" w:hAnsi="Book Antiqua" w:cs="Times New Roman"/>
          <w:sz w:val="19"/>
          <w:szCs w:val="19"/>
          <w:lang w:eastAsia="pt-BR"/>
        </w:rPr>
        <w:t xml:space="preserve"> depois de sua publicação.</w:t>
      </w:r>
    </w:p>
    <w:p w14:paraId="61EAFB39"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proofErr w:type="gramStart"/>
      <w:r w:rsidRPr="003D743D">
        <w:rPr>
          <w:rFonts w:ascii="Book Antiqua" w:eastAsia="Times New Roman" w:hAnsi="Book Antiqua" w:cs="Times New Roman"/>
          <w:sz w:val="19"/>
          <w:szCs w:val="19"/>
          <w:lang w:eastAsia="pt-BR"/>
        </w:rPr>
        <w:t>Brasília,  19</w:t>
      </w:r>
      <w:proofErr w:type="gramEnd"/>
      <w:r w:rsidRPr="003D743D">
        <w:rPr>
          <w:rFonts w:ascii="Book Antiqua" w:eastAsia="Times New Roman" w:hAnsi="Book Antiqua" w:cs="Times New Roman"/>
          <w:sz w:val="19"/>
          <w:szCs w:val="19"/>
          <w:lang w:eastAsia="pt-BR"/>
        </w:rPr>
        <w:t>  de dezembro de 2006; 185</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da Independência e 118</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da República.</w:t>
      </w:r>
    </w:p>
    <w:p w14:paraId="0EB4B66E" w14:textId="77777777" w:rsidR="00CB79A7" w:rsidRPr="003D743D" w:rsidRDefault="00CB79A7" w:rsidP="003D743D">
      <w:pPr>
        <w:spacing w:before="100" w:beforeAutospacing="1" w:after="100" w:afterAutospacing="1" w:line="240" w:lineRule="auto"/>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LUIZ INÁCIO LULA DA SILVA</w:t>
      </w:r>
      <w:r w:rsidRPr="003D743D">
        <w:rPr>
          <w:rFonts w:ascii="Book Antiqua" w:eastAsia="Times New Roman" w:hAnsi="Book Antiqua" w:cs="Times New Roman"/>
          <w:sz w:val="19"/>
          <w:szCs w:val="19"/>
          <w:lang w:eastAsia="pt-BR"/>
        </w:rPr>
        <w:br/>
      </w:r>
      <w:r w:rsidRPr="003D743D">
        <w:rPr>
          <w:rFonts w:ascii="Book Antiqua" w:eastAsia="Times New Roman" w:hAnsi="Book Antiqua" w:cs="Times New Roman"/>
          <w:i/>
          <w:iCs/>
          <w:color w:val="343334"/>
          <w:sz w:val="19"/>
          <w:szCs w:val="19"/>
          <w:lang w:eastAsia="pt-BR"/>
        </w:rPr>
        <w:t>Márcio Thomaz Bastos</w:t>
      </w:r>
    </w:p>
    <w:p w14:paraId="45C7475E" w14:textId="77777777" w:rsidR="00CB79A7" w:rsidRPr="003D743D" w:rsidRDefault="00CB79A7" w:rsidP="00CB79A7">
      <w:pPr>
        <w:spacing w:before="100" w:beforeAutospacing="1" w:after="100" w:afterAutospacing="1" w:line="26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color w:val="FF0000"/>
          <w:sz w:val="19"/>
          <w:szCs w:val="19"/>
          <w:lang w:eastAsia="pt-BR"/>
        </w:rPr>
        <w:t>Este texto não substitui o publicado no DOU de 20.12.2006</w:t>
      </w:r>
    </w:p>
    <w:p w14:paraId="0909BDD7" w14:textId="77777777" w:rsidR="00FF0EE2" w:rsidRPr="003D743D" w:rsidRDefault="00FF0EE2" w:rsidP="00CB79A7">
      <w:pPr>
        <w:jc w:val="both"/>
        <w:rPr>
          <w:rFonts w:ascii="Book Antiqua" w:hAnsi="Book Antiqua" w:cs="Times New Roman"/>
          <w:sz w:val="19"/>
          <w:szCs w:val="19"/>
        </w:rPr>
      </w:pPr>
    </w:p>
    <w:sectPr w:rsidR="00FF0EE2" w:rsidRPr="003D743D" w:rsidSect="00B012E0">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B444E" w14:textId="77777777" w:rsidR="00156152" w:rsidRDefault="00156152" w:rsidP="00292111">
      <w:pPr>
        <w:spacing w:after="0" w:line="240" w:lineRule="auto"/>
      </w:pPr>
      <w:r>
        <w:separator/>
      </w:r>
    </w:p>
  </w:endnote>
  <w:endnote w:type="continuationSeparator" w:id="0">
    <w:p w14:paraId="18A8DF30" w14:textId="77777777" w:rsidR="00156152" w:rsidRDefault="00156152" w:rsidP="00292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1DD33" w14:textId="77777777" w:rsidR="00156152" w:rsidRDefault="00156152" w:rsidP="00292111">
      <w:pPr>
        <w:spacing w:after="0" w:line="240" w:lineRule="auto"/>
      </w:pPr>
      <w:r>
        <w:separator/>
      </w:r>
    </w:p>
  </w:footnote>
  <w:footnote w:type="continuationSeparator" w:id="0">
    <w:p w14:paraId="6E1D8F03" w14:textId="77777777" w:rsidR="00156152" w:rsidRDefault="00156152" w:rsidP="00292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65C0D8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3492211">
    <w:abstractNumId w:val="2"/>
  </w:num>
  <w:num w:numId="2" w16cid:durableId="1389257051">
    <w:abstractNumId w:val="1"/>
  </w:num>
  <w:num w:numId="3" w16cid:durableId="189577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FE9"/>
    <w:rsid w:val="00000045"/>
    <w:rsid w:val="0000590A"/>
    <w:rsid w:val="000157AB"/>
    <w:rsid w:val="00027A36"/>
    <w:rsid w:val="000362EB"/>
    <w:rsid w:val="00061131"/>
    <w:rsid w:val="00062C8B"/>
    <w:rsid w:val="00074DAB"/>
    <w:rsid w:val="000A0F08"/>
    <w:rsid w:val="000A6804"/>
    <w:rsid w:val="000B0178"/>
    <w:rsid w:val="000B1962"/>
    <w:rsid w:val="000E768F"/>
    <w:rsid w:val="00110040"/>
    <w:rsid w:val="00117D7F"/>
    <w:rsid w:val="00141BB5"/>
    <w:rsid w:val="00144DF1"/>
    <w:rsid w:val="0014797A"/>
    <w:rsid w:val="00156152"/>
    <w:rsid w:val="0017725E"/>
    <w:rsid w:val="00181CC6"/>
    <w:rsid w:val="001974BA"/>
    <w:rsid w:val="001A2AD8"/>
    <w:rsid w:val="001A2F10"/>
    <w:rsid w:val="001A7AED"/>
    <w:rsid w:val="001B0A14"/>
    <w:rsid w:val="001B3678"/>
    <w:rsid w:val="001E2804"/>
    <w:rsid w:val="001E30BE"/>
    <w:rsid w:val="002007CD"/>
    <w:rsid w:val="002047C6"/>
    <w:rsid w:val="00232FA8"/>
    <w:rsid w:val="00244D7C"/>
    <w:rsid w:val="002638ED"/>
    <w:rsid w:val="00292111"/>
    <w:rsid w:val="002E09A7"/>
    <w:rsid w:val="002E4005"/>
    <w:rsid w:val="002F7BE8"/>
    <w:rsid w:val="0030795C"/>
    <w:rsid w:val="0031312C"/>
    <w:rsid w:val="00331233"/>
    <w:rsid w:val="00337802"/>
    <w:rsid w:val="00374686"/>
    <w:rsid w:val="003924E9"/>
    <w:rsid w:val="003D743D"/>
    <w:rsid w:val="004026E0"/>
    <w:rsid w:val="00433B87"/>
    <w:rsid w:val="004629E1"/>
    <w:rsid w:val="00463A3E"/>
    <w:rsid w:val="004A52B8"/>
    <w:rsid w:val="004B055A"/>
    <w:rsid w:val="004B514D"/>
    <w:rsid w:val="004C7035"/>
    <w:rsid w:val="00512850"/>
    <w:rsid w:val="00543EF6"/>
    <w:rsid w:val="005759E6"/>
    <w:rsid w:val="005A2590"/>
    <w:rsid w:val="005F7523"/>
    <w:rsid w:val="0060310F"/>
    <w:rsid w:val="006045DF"/>
    <w:rsid w:val="00611E49"/>
    <w:rsid w:val="00621FE9"/>
    <w:rsid w:val="00623B0F"/>
    <w:rsid w:val="00627E19"/>
    <w:rsid w:val="0063453E"/>
    <w:rsid w:val="00685893"/>
    <w:rsid w:val="006862B3"/>
    <w:rsid w:val="00687099"/>
    <w:rsid w:val="00695F4C"/>
    <w:rsid w:val="006A5DE4"/>
    <w:rsid w:val="006E0F2B"/>
    <w:rsid w:val="006E351B"/>
    <w:rsid w:val="006F331B"/>
    <w:rsid w:val="006F5A07"/>
    <w:rsid w:val="00714F7D"/>
    <w:rsid w:val="00727A42"/>
    <w:rsid w:val="00767249"/>
    <w:rsid w:val="0078176A"/>
    <w:rsid w:val="0079267F"/>
    <w:rsid w:val="007A2283"/>
    <w:rsid w:val="007D40D4"/>
    <w:rsid w:val="007E64D3"/>
    <w:rsid w:val="007F1F82"/>
    <w:rsid w:val="00801A50"/>
    <w:rsid w:val="008629E2"/>
    <w:rsid w:val="00887942"/>
    <w:rsid w:val="008B461A"/>
    <w:rsid w:val="008F4A71"/>
    <w:rsid w:val="009067AC"/>
    <w:rsid w:val="00910A57"/>
    <w:rsid w:val="0091210E"/>
    <w:rsid w:val="009168E4"/>
    <w:rsid w:val="0092791D"/>
    <w:rsid w:val="00973AA8"/>
    <w:rsid w:val="00987C13"/>
    <w:rsid w:val="009C21C2"/>
    <w:rsid w:val="009D6E62"/>
    <w:rsid w:val="009F2B10"/>
    <w:rsid w:val="00A16338"/>
    <w:rsid w:val="00A16D76"/>
    <w:rsid w:val="00A3078B"/>
    <w:rsid w:val="00A367CA"/>
    <w:rsid w:val="00A418B0"/>
    <w:rsid w:val="00A76A44"/>
    <w:rsid w:val="00A81ADC"/>
    <w:rsid w:val="00AB56BB"/>
    <w:rsid w:val="00AC22C0"/>
    <w:rsid w:val="00AD1AD9"/>
    <w:rsid w:val="00AE5C64"/>
    <w:rsid w:val="00AF068E"/>
    <w:rsid w:val="00B012E0"/>
    <w:rsid w:val="00B04E55"/>
    <w:rsid w:val="00B1159D"/>
    <w:rsid w:val="00B27734"/>
    <w:rsid w:val="00B353BE"/>
    <w:rsid w:val="00B40EBA"/>
    <w:rsid w:val="00BA405B"/>
    <w:rsid w:val="00BC24B7"/>
    <w:rsid w:val="00BC57EB"/>
    <w:rsid w:val="00BD04BB"/>
    <w:rsid w:val="00C04FD9"/>
    <w:rsid w:val="00C10D31"/>
    <w:rsid w:val="00C262B0"/>
    <w:rsid w:val="00C26355"/>
    <w:rsid w:val="00C355BF"/>
    <w:rsid w:val="00C367D0"/>
    <w:rsid w:val="00C377DE"/>
    <w:rsid w:val="00C4123E"/>
    <w:rsid w:val="00C54EB3"/>
    <w:rsid w:val="00C60A3D"/>
    <w:rsid w:val="00C65D05"/>
    <w:rsid w:val="00C66DFD"/>
    <w:rsid w:val="00CB53F6"/>
    <w:rsid w:val="00CB79A7"/>
    <w:rsid w:val="00CC0C3E"/>
    <w:rsid w:val="00CD125F"/>
    <w:rsid w:val="00CF0846"/>
    <w:rsid w:val="00CF49EB"/>
    <w:rsid w:val="00D10227"/>
    <w:rsid w:val="00D142FC"/>
    <w:rsid w:val="00D26050"/>
    <w:rsid w:val="00D326E1"/>
    <w:rsid w:val="00D32EAE"/>
    <w:rsid w:val="00D36952"/>
    <w:rsid w:val="00D52223"/>
    <w:rsid w:val="00D60F28"/>
    <w:rsid w:val="00D61EEB"/>
    <w:rsid w:val="00D82F73"/>
    <w:rsid w:val="00D8644F"/>
    <w:rsid w:val="00D9677D"/>
    <w:rsid w:val="00DC160E"/>
    <w:rsid w:val="00DE3D43"/>
    <w:rsid w:val="00E10D1A"/>
    <w:rsid w:val="00E112D4"/>
    <w:rsid w:val="00E137AA"/>
    <w:rsid w:val="00E17096"/>
    <w:rsid w:val="00E34800"/>
    <w:rsid w:val="00E57AAD"/>
    <w:rsid w:val="00E641FA"/>
    <w:rsid w:val="00E66B73"/>
    <w:rsid w:val="00E66EB6"/>
    <w:rsid w:val="00E72427"/>
    <w:rsid w:val="00E929A0"/>
    <w:rsid w:val="00E9333A"/>
    <w:rsid w:val="00E971DD"/>
    <w:rsid w:val="00EA1E89"/>
    <w:rsid w:val="00EA2573"/>
    <w:rsid w:val="00EC212A"/>
    <w:rsid w:val="00F04E90"/>
    <w:rsid w:val="00F1449F"/>
    <w:rsid w:val="00F3761E"/>
    <w:rsid w:val="00F53C61"/>
    <w:rsid w:val="00F53E7D"/>
    <w:rsid w:val="00F540E4"/>
    <w:rsid w:val="00F61F8B"/>
    <w:rsid w:val="00F75B71"/>
    <w:rsid w:val="00F94703"/>
    <w:rsid w:val="00F97BA7"/>
    <w:rsid w:val="00FA271E"/>
    <w:rsid w:val="00FD78E8"/>
    <w:rsid w:val="00FF0E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0F9E0"/>
  <w15:chartTrackingRefBased/>
  <w15:docId w15:val="{C1B22036-9D1A-44D4-B182-33EFE697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B79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37802"/>
    <w:pPr>
      <w:ind w:left="720"/>
      <w:contextualSpacing/>
    </w:pPr>
  </w:style>
  <w:style w:type="paragraph" w:styleId="Cabealho">
    <w:name w:val="header"/>
    <w:basedOn w:val="Normal"/>
    <w:link w:val="CabealhoChar"/>
    <w:uiPriority w:val="99"/>
    <w:unhideWhenUsed/>
    <w:rsid w:val="0029211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92111"/>
  </w:style>
  <w:style w:type="paragraph" w:styleId="Rodap">
    <w:name w:val="footer"/>
    <w:basedOn w:val="Normal"/>
    <w:link w:val="RodapChar"/>
    <w:uiPriority w:val="99"/>
    <w:unhideWhenUsed/>
    <w:rsid w:val="00292111"/>
    <w:pPr>
      <w:tabs>
        <w:tab w:val="center" w:pos="4252"/>
        <w:tab w:val="right" w:pos="8504"/>
      </w:tabs>
      <w:spacing w:after="0" w:line="240" w:lineRule="auto"/>
    </w:pPr>
  </w:style>
  <w:style w:type="character" w:customStyle="1" w:styleId="RodapChar">
    <w:name w:val="Rodapé Char"/>
    <w:basedOn w:val="Fontepargpadro"/>
    <w:link w:val="Rodap"/>
    <w:uiPriority w:val="99"/>
    <w:rsid w:val="00292111"/>
  </w:style>
  <w:style w:type="character" w:styleId="Hyperlink">
    <w:name w:val="Hyperlink"/>
    <w:basedOn w:val="Fontepargpadro"/>
    <w:uiPriority w:val="99"/>
    <w:unhideWhenUsed/>
    <w:rsid w:val="00D36952"/>
    <w:rPr>
      <w:color w:val="0563C1" w:themeColor="hyperlink"/>
      <w:u w:val="single"/>
    </w:rPr>
  </w:style>
  <w:style w:type="character" w:styleId="MenoPendente">
    <w:name w:val="Unresolved Mention"/>
    <w:basedOn w:val="Fontepargpadro"/>
    <w:uiPriority w:val="99"/>
    <w:semiHidden/>
    <w:unhideWhenUsed/>
    <w:rsid w:val="00D36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85174">
      <w:bodyDiv w:val="1"/>
      <w:marLeft w:val="0"/>
      <w:marRight w:val="0"/>
      <w:marTop w:val="0"/>
      <w:marBottom w:val="0"/>
      <w:divBdr>
        <w:top w:val="none" w:sz="0" w:space="0" w:color="auto"/>
        <w:left w:val="none" w:sz="0" w:space="0" w:color="auto"/>
        <w:bottom w:val="none" w:sz="0" w:space="0" w:color="auto"/>
        <w:right w:val="none" w:sz="0" w:space="0" w:color="auto"/>
      </w:divBdr>
    </w:div>
    <w:div w:id="222252729">
      <w:bodyDiv w:val="1"/>
      <w:marLeft w:val="0"/>
      <w:marRight w:val="0"/>
      <w:marTop w:val="0"/>
      <w:marBottom w:val="0"/>
      <w:divBdr>
        <w:top w:val="none" w:sz="0" w:space="0" w:color="auto"/>
        <w:left w:val="none" w:sz="0" w:space="0" w:color="auto"/>
        <w:bottom w:val="none" w:sz="0" w:space="0" w:color="auto"/>
        <w:right w:val="none" w:sz="0" w:space="0" w:color="auto"/>
      </w:divBdr>
    </w:div>
    <w:div w:id="639961088">
      <w:bodyDiv w:val="1"/>
      <w:marLeft w:val="0"/>
      <w:marRight w:val="0"/>
      <w:marTop w:val="0"/>
      <w:marBottom w:val="0"/>
      <w:divBdr>
        <w:top w:val="none" w:sz="0" w:space="0" w:color="auto"/>
        <w:left w:val="none" w:sz="0" w:space="0" w:color="auto"/>
        <w:bottom w:val="none" w:sz="0" w:space="0" w:color="auto"/>
        <w:right w:val="none" w:sz="0" w:space="0" w:color="auto"/>
      </w:divBdr>
    </w:div>
    <w:div w:id="779378699">
      <w:bodyDiv w:val="1"/>
      <w:marLeft w:val="0"/>
      <w:marRight w:val="0"/>
      <w:marTop w:val="0"/>
      <w:marBottom w:val="0"/>
      <w:divBdr>
        <w:top w:val="none" w:sz="0" w:space="0" w:color="auto"/>
        <w:left w:val="none" w:sz="0" w:space="0" w:color="auto"/>
        <w:bottom w:val="none" w:sz="0" w:space="0" w:color="auto"/>
        <w:right w:val="none" w:sz="0" w:space="0" w:color="auto"/>
      </w:divBdr>
    </w:div>
    <w:div w:id="885411226">
      <w:bodyDiv w:val="1"/>
      <w:marLeft w:val="0"/>
      <w:marRight w:val="0"/>
      <w:marTop w:val="0"/>
      <w:marBottom w:val="0"/>
      <w:divBdr>
        <w:top w:val="none" w:sz="0" w:space="0" w:color="auto"/>
        <w:left w:val="none" w:sz="0" w:space="0" w:color="auto"/>
        <w:bottom w:val="none" w:sz="0" w:space="0" w:color="auto"/>
        <w:right w:val="none" w:sz="0" w:space="0" w:color="auto"/>
      </w:divBdr>
      <w:divsChild>
        <w:div w:id="1457679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5541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61009031">
      <w:bodyDiv w:val="1"/>
      <w:marLeft w:val="0"/>
      <w:marRight w:val="0"/>
      <w:marTop w:val="0"/>
      <w:marBottom w:val="0"/>
      <w:divBdr>
        <w:top w:val="none" w:sz="0" w:space="0" w:color="auto"/>
        <w:left w:val="none" w:sz="0" w:space="0" w:color="auto"/>
        <w:bottom w:val="none" w:sz="0" w:space="0" w:color="auto"/>
        <w:right w:val="none" w:sz="0" w:space="0" w:color="auto"/>
      </w:divBdr>
    </w:div>
    <w:div w:id="148179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4-2006/2006/Msg/Vep/VEP-1147-06.htm" TargetMode="External"/><Relationship Id="rId13" Type="http://schemas.openxmlformats.org/officeDocument/2006/relationships/hyperlink" Target="http://www.planalto.gov.br/ccivil_03/_ato2004-2006/2006/Msg/Vep/VEP-1147-06.htm" TargetMode="External"/><Relationship Id="rId18" Type="http://schemas.openxmlformats.org/officeDocument/2006/relationships/hyperlink" Target="http://www.planalto.gov.br/ccivil_03/LEIS/L5869.htm" TargetMode="External"/><Relationship Id="rId26" Type="http://schemas.openxmlformats.org/officeDocument/2006/relationships/hyperlink" Target="http://www.planalto.gov.br/ccivil_03/LEIS/L5869.htm" TargetMode="External"/><Relationship Id="rId3" Type="http://schemas.openxmlformats.org/officeDocument/2006/relationships/settings" Target="settings.xml"/><Relationship Id="rId21" Type="http://schemas.openxmlformats.org/officeDocument/2006/relationships/hyperlink" Target="http://www.planalto.gov.br/ccivil_03/LEIS/L5869.htm" TargetMode="External"/><Relationship Id="rId7" Type="http://schemas.openxmlformats.org/officeDocument/2006/relationships/hyperlink" Target="http://legislacao.planalto.gov.br/legisla/legislacao.nsf/Viw_Identificacao/lei%2011.419-2006?OpenDocument" TargetMode="External"/><Relationship Id="rId12" Type="http://schemas.openxmlformats.org/officeDocument/2006/relationships/hyperlink" Target="http://www.planalto.gov.br/ccivil_03/LEIS/L5869.bak2" TargetMode="External"/><Relationship Id="rId17" Type="http://schemas.openxmlformats.org/officeDocument/2006/relationships/hyperlink" Target="http://www.planalto.gov.br/ccivil_03/LEIS/L5869.htm" TargetMode="External"/><Relationship Id="rId25" Type="http://schemas.openxmlformats.org/officeDocument/2006/relationships/hyperlink" Target="http://www.planalto.gov.br/ccivil_03/LEIS/L5869.htm" TargetMode="External"/><Relationship Id="rId2" Type="http://schemas.openxmlformats.org/officeDocument/2006/relationships/styles" Target="styles.xml"/><Relationship Id="rId16" Type="http://schemas.openxmlformats.org/officeDocument/2006/relationships/hyperlink" Target="http://www.planalto.gov.br/ccivil_03/_ato2004-2006/2006/Msg/Vep/VEP-1147-06.htm" TargetMode="External"/><Relationship Id="rId20" Type="http://schemas.openxmlformats.org/officeDocument/2006/relationships/hyperlink" Target="http://www.planalto.gov.br/ccivil_03/LEIS/L5869.ht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9-2022/2019/Lei/L13793.htm" TargetMode="External"/><Relationship Id="rId24" Type="http://schemas.openxmlformats.org/officeDocument/2006/relationships/hyperlink" Target="http://www.planalto.gov.br/ccivil_03/LEIS/L5869.htm" TargetMode="External"/><Relationship Id="rId5" Type="http://schemas.openxmlformats.org/officeDocument/2006/relationships/footnotes" Target="footnotes.xml"/><Relationship Id="rId15" Type="http://schemas.openxmlformats.org/officeDocument/2006/relationships/hyperlink" Target="http://www.planalto.gov.br/ccivil_03/LEIS/L5869.htm" TargetMode="External"/><Relationship Id="rId23" Type="http://schemas.openxmlformats.org/officeDocument/2006/relationships/hyperlink" Target="http://www.planalto.gov.br/ccivil_03/LEIS/L5869.htm" TargetMode="External"/><Relationship Id="rId28" Type="http://schemas.openxmlformats.org/officeDocument/2006/relationships/hyperlink" Target="http://www.planalto.gov.br/ccivil_03/_ato2004-2006/2006/Msg/Vep/VEP-1147-06.htm" TargetMode="External"/><Relationship Id="rId10" Type="http://schemas.openxmlformats.org/officeDocument/2006/relationships/hyperlink" Target="http://www.planalto.gov.br/ccivil_03/_Ato2019-2022/2019/Lei/L13793.htm" TargetMode="External"/><Relationship Id="rId19" Type="http://schemas.openxmlformats.org/officeDocument/2006/relationships/hyperlink" Target="http://www.planalto.gov.br/ccivil_03/LEIS/L5869.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Lei/L13793.htm" TargetMode="External"/><Relationship Id="rId14" Type="http://schemas.openxmlformats.org/officeDocument/2006/relationships/hyperlink" Target="http://www.planalto.gov.br/ccivil_03/_ato2004-2006/2006/Msg/Vep/VEP-1147-06.htm" TargetMode="External"/><Relationship Id="rId22" Type="http://schemas.openxmlformats.org/officeDocument/2006/relationships/hyperlink" Target="http://www.planalto.gov.br/ccivil_03/LEIS/L5869.htm" TargetMode="External"/><Relationship Id="rId27" Type="http://schemas.openxmlformats.org/officeDocument/2006/relationships/hyperlink" Target="http://www.planalto.gov.br/ccivil_03/LEIS/L5869.htm" TargetMode="Externa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13</Pages>
  <Words>8001</Words>
  <Characters>43206</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105</cp:revision>
  <dcterms:created xsi:type="dcterms:W3CDTF">2017-09-05T11:48:00Z</dcterms:created>
  <dcterms:modified xsi:type="dcterms:W3CDTF">2026-02-18T17:17:00Z</dcterms:modified>
</cp:coreProperties>
</file>