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42453" w14:textId="71C7022A" w:rsidR="007F3145" w:rsidRPr="007F3145" w:rsidRDefault="007F3145" w:rsidP="007F3145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7F3145">
        <w:rPr>
          <w:rFonts w:ascii="Book Antiqua" w:hAnsi="Book Antiqua" w:cs="Times New Roman"/>
          <w:b/>
          <w:sz w:val="19"/>
          <w:szCs w:val="19"/>
        </w:rPr>
        <w:t>Sequestro de Bens de Pessoas Indiciadas por Crimes que Resultam Prejuízo à Fazenda Pública – DL 3.240/41.</w:t>
      </w:r>
    </w:p>
    <w:p w14:paraId="22B2930C" w14:textId="77777777" w:rsidR="007F3145" w:rsidRPr="007F3145" w:rsidRDefault="007F3145" w:rsidP="007F3145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7F3145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37BFE663" w14:textId="77777777" w:rsidR="007F3145" w:rsidRPr="007F3145" w:rsidRDefault="007F3145" w:rsidP="007F3145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7F3145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8494"/>
      </w:tblGrid>
      <w:tr w:rsidR="007F3145" w:rsidRPr="0014369C" w14:paraId="7C5D94AE" w14:textId="77777777" w:rsidTr="007F3145">
        <w:trPr>
          <w:trHeight w:hRule="exact" w:val="4270"/>
        </w:trPr>
        <w:tc>
          <w:tcPr>
            <w:tcW w:w="8876" w:type="dxa"/>
            <w:shd w:val="clear" w:color="auto" w:fill="E7E6E6" w:themeFill="background2"/>
          </w:tcPr>
          <w:p w14:paraId="57F63230" w14:textId="327C6C00" w:rsidR="007F3145" w:rsidRPr="00BD19BC" w:rsidRDefault="007F3145" w:rsidP="00473169">
            <w:pPr>
              <w:jc w:val="both"/>
              <w:rPr>
                <w:rFonts w:ascii="Book Antiqua" w:eastAsia="Times New Roman" w:hAnsi="Book Antiqua" w:cs="Times New Roman"/>
                <w:b/>
                <w:color w:val="FF0000"/>
                <w:sz w:val="20"/>
                <w:szCs w:val="20"/>
                <w:lang w:eastAsia="pt-BR"/>
              </w:rPr>
            </w:pPr>
            <w:r w:rsidRPr="0048120D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091363" w:rsidRPr="00091363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Lei nº 15.327, de 6.1.2026</w:t>
            </w:r>
            <w:r w:rsidR="00091363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1AF04D8E" w14:textId="77777777" w:rsidR="007F3145" w:rsidRPr="0048120D" w:rsidRDefault="007F3145" w:rsidP="00473169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0FDC0C91" w14:textId="42C2ED04" w:rsidR="007F3145" w:rsidRPr="0048120D" w:rsidRDefault="007F3145" w:rsidP="00473169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8120D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jurisprudencial</w:t>
            </w: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07DAD133" w14:textId="77777777" w:rsidR="007F3145" w:rsidRPr="0048120D" w:rsidRDefault="007F3145" w:rsidP="00473169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70983FAE" w14:textId="1A7896B9" w:rsidR="007F3145" w:rsidRPr="00DF69DE" w:rsidRDefault="007F3145" w:rsidP="00473169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8120D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 xml:space="preserve">Última atualização questões de </w:t>
            </w:r>
            <w:r w:rsidRPr="00DF69DE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concurso</w:t>
            </w:r>
            <w:r w:rsidRPr="00DF69DE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7A76A3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2</w:t>
            </w:r>
            <w:r w:rsidR="00163D2B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9</w:t>
            </w:r>
            <w:r w:rsidR="007A76A3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/07/2025</w:t>
            </w:r>
            <w:r w:rsidRPr="00DF69D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1BCFF238" w14:textId="77777777" w:rsidR="007F3145" w:rsidRPr="0048120D" w:rsidRDefault="007F3145" w:rsidP="00473169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138C1980" w14:textId="77777777" w:rsidR="007F3145" w:rsidRPr="0048120D" w:rsidRDefault="007F3145" w:rsidP="00473169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8120D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00BAFE19" w14:textId="77777777" w:rsidR="007F3145" w:rsidRPr="0048120D" w:rsidRDefault="007F3145" w:rsidP="007F3145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48120D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20B2BA35" w14:textId="77777777" w:rsidR="007F3145" w:rsidRPr="0048120D" w:rsidRDefault="007F3145" w:rsidP="007F3145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48120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039E54C8" w14:textId="77777777" w:rsidR="007F3145" w:rsidRPr="0048120D" w:rsidRDefault="007F3145" w:rsidP="007F3145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48120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6C272D3F" w14:textId="6C2C580F" w:rsidR="007F3145" w:rsidRPr="0048120D" w:rsidRDefault="007F3145" w:rsidP="007F3145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48120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Parte importante do dispositivo (ex.: questão cobrou exatamente a informação, especialmente quando a afirmação da questão dizia respeito à situação contrária ao que dispõe n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o DL</w:t>
            </w:r>
            <w:r w:rsidRPr="0048120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3.240/41</w:t>
            </w:r>
            <w:r w:rsidRPr="0048120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).</w:t>
            </w:r>
          </w:p>
          <w:p w14:paraId="35FFAF01" w14:textId="77777777" w:rsidR="007F3145" w:rsidRPr="0048120D" w:rsidRDefault="007F3145" w:rsidP="007F3145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 ou </w:t>
            </w: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shd w:val="clear" w:color="auto" w:fill="F4B083" w:themeFill="accent2" w:themeFillTint="99"/>
                <w:lang w:eastAsia="pt-BR"/>
              </w:rPr>
              <w:t>EM LARANJA</w:t>
            </w:r>
            <w:r w:rsidRPr="0048120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2CE984D1" w14:textId="77777777" w:rsidR="007F3145" w:rsidRPr="0048120D" w:rsidRDefault="007F3145" w:rsidP="00473169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15991C65" w14:textId="77777777" w:rsidR="007F3145" w:rsidRPr="0048120D" w:rsidRDefault="007F3145" w:rsidP="007F3145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8120D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48120D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2DE319B2" w14:textId="77777777" w:rsidR="007F3145" w:rsidRPr="0014369C" w:rsidRDefault="007F3145" w:rsidP="007F3145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48120D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MP (concursos do Ministério Público); M ou TJPR (concursos da Magistratura); BL (base legal, etc.</w:t>
            </w:r>
          </w:p>
        </w:tc>
      </w:tr>
    </w:tbl>
    <w:p w14:paraId="1DFEDDD1" w14:textId="12CE01E4" w:rsidR="00652F29" w:rsidRPr="007F3145" w:rsidRDefault="00652F29" w:rsidP="00652F2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7" w:history="1">
        <w:r w:rsidRPr="007F3145">
          <w:rPr>
            <w:rFonts w:ascii="Book Antiqua" w:eastAsia="Times New Roman" w:hAnsi="Book Antiqua" w:cs="Times New Roman"/>
            <w:b/>
            <w:bCs/>
            <w:color w:val="0000FF"/>
            <w:sz w:val="19"/>
            <w:szCs w:val="19"/>
            <w:u w:val="single"/>
            <w:lang w:eastAsia="pt-BR"/>
          </w:rPr>
          <w:t>DECRETO-LEI Nº 3.240, DE 8 DE MAIO DE 1941.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6519"/>
      </w:tblGrid>
      <w:tr w:rsidR="00652F29" w:rsidRPr="001E4B20" w14:paraId="622CD790" w14:textId="77777777" w:rsidTr="007F3145">
        <w:trPr>
          <w:tblCellSpacing w:w="0" w:type="dxa"/>
        </w:trPr>
        <w:tc>
          <w:tcPr>
            <w:tcW w:w="1167" w:type="pct"/>
            <w:vAlign w:val="center"/>
            <w:hideMark/>
          </w:tcPr>
          <w:p w14:paraId="55905E49" w14:textId="77777777" w:rsidR="00652F29" w:rsidRPr="001E4B20" w:rsidRDefault="00652F29" w:rsidP="00652F29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1E4B20">
              <w:rPr>
                <w:rFonts w:ascii="Book Antiqua" w:eastAsia="Times New Roman" w:hAnsi="Book Antiqua" w:cs="Times New Roman"/>
                <w:color w:val="800000"/>
                <w:sz w:val="20"/>
                <w:szCs w:val="20"/>
                <w:lang w:eastAsia="pt-BR"/>
              </w:rPr>
              <w:t>.</w:t>
            </w:r>
          </w:p>
        </w:tc>
        <w:tc>
          <w:tcPr>
            <w:tcW w:w="3833" w:type="pct"/>
            <w:vAlign w:val="center"/>
            <w:hideMark/>
          </w:tcPr>
          <w:p w14:paraId="1E7DFBAD" w14:textId="77777777" w:rsidR="00652F29" w:rsidRPr="001E4B20" w:rsidRDefault="00652F29" w:rsidP="00652F29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7F3145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 xml:space="preserve">Sujeita a sequestro os bens de pessoas indiciadas por crimes de que resulta </w:t>
            </w:r>
            <w:proofErr w:type="spellStart"/>
            <w:r w:rsidRPr="007F3145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>prejuizo</w:t>
            </w:r>
            <w:proofErr w:type="spellEnd"/>
            <w:r w:rsidRPr="007F3145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 xml:space="preserve"> para a fazenda pública, e outros </w:t>
            </w:r>
          </w:p>
        </w:tc>
      </w:tr>
    </w:tbl>
    <w:p w14:paraId="6D56A699" w14:textId="77777777" w:rsidR="00652F29" w:rsidRPr="007F3145" w:rsidRDefault="00652F29" w:rsidP="00652F29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3145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lang w:eastAsia="pt-BR"/>
        </w:rPr>
        <w:t>O Presidente da República,</w:t>
      </w:r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usando da atribuição que lhe confere o art. 180 da Constituição, </w:t>
      </w:r>
    </w:p>
    <w:p w14:paraId="30421C04" w14:textId="77777777" w:rsidR="00652F29" w:rsidRPr="007F3145" w:rsidRDefault="00652F29" w:rsidP="00652F29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314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DECRETA:</w:t>
      </w:r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</w:p>
    <w:p w14:paraId="6A218EC9" w14:textId="4C43DE89" w:rsidR="00091363" w:rsidRDefault="00091363" w:rsidP="00652F29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proofErr w:type="spellStart"/>
      <w:r w:rsidRPr="0009136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Adasd</w:t>
      </w:r>
      <w:proofErr w:type="spellEnd"/>
    </w:p>
    <w:p w14:paraId="50FF13CB" w14:textId="151F86CA" w:rsidR="00091363" w:rsidRPr="00091363" w:rsidRDefault="00091363" w:rsidP="00091363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</w:pPr>
      <w:r w:rsidRPr="0009136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1º Ficam sujeitos a sequestro os bens do investigado ou acusado por infração penal</w:t>
      </w:r>
      <w:r w:rsidRPr="00091363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:</w:t>
      </w:r>
      <w:r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hyperlink r:id="rId8" w:anchor="art5" w:history="1">
        <w:r w:rsidRPr="00091363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(Redação dada pela Lei nº 15.327, de 2026)</w:t>
        </w:r>
      </w:hyperlink>
    </w:p>
    <w:p w14:paraId="64A72BAF" w14:textId="5D83447E" w:rsidR="00091363" w:rsidRPr="00091363" w:rsidRDefault="00091363" w:rsidP="00091363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</w:pPr>
      <w:r w:rsidRPr="0009136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 – de que resulte prejuízo, direto ou indireto, para a Fazenda Pública</w:t>
      </w:r>
      <w:r w:rsidRPr="00091363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; </w:t>
      </w:r>
      <w:hyperlink r:id="rId9" w:anchor="art5" w:history="1">
        <w:r w:rsidRPr="00091363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15.327, de 2026)</w:t>
        </w:r>
      </w:hyperlink>
    </w:p>
    <w:p w14:paraId="7C43C9B6" w14:textId="4D403147" w:rsidR="00091363" w:rsidRPr="00091363" w:rsidRDefault="00091363" w:rsidP="00091363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9136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II – </w:t>
      </w:r>
      <w:proofErr w:type="gramStart"/>
      <w:r w:rsidRPr="0009136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contra</w:t>
      </w:r>
      <w:proofErr w:type="gramEnd"/>
      <w:r w:rsidRPr="0009136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a administração pública;</w:t>
      </w:r>
      <w:r w:rsidRPr="00091363"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  <w:t>  </w:t>
      </w:r>
      <w:hyperlink r:id="rId10" w:anchor="art5" w:history="1">
        <w:r w:rsidRPr="00091363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15.327, de 2026)</w:t>
        </w:r>
      </w:hyperlink>
    </w:p>
    <w:p w14:paraId="4F9E55F5" w14:textId="594A8C98" w:rsidR="00091363" w:rsidRPr="00091363" w:rsidRDefault="00091363" w:rsidP="00091363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</w:pPr>
      <w:r w:rsidRPr="0009136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III – contra a fé pública; </w:t>
      </w:r>
      <w:hyperlink r:id="rId11" w:anchor="art5" w:history="1">
        <w:r w:rsidRPr="00091363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15.327, de 2026)</w:t>
        </w:r>
      </w:hyperlink>
    </w:p>
    <w:p w14:paraId="0854882D" w14:textId="4672CFE1" w:rsidR="00091363" w:rsidRDefault="00091363" w:rsidP="00091363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</w:pPr>
      <w:r w:rsidRPr="0009136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IV – </w:t>
      </w:r>
      <w:proofErr w:type="gramStart"/>
      <w:r w:rsidRPr="0009136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que</w:t>
      </w:r>
      <w:proofErr w:type="gramEnd"/>
      <w:r w:rsidRPr="0009136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envolva descontos indevidos em benefícios administrados pelo Instituto Nacional do Seguro Social (INSS). </w:t>
      </w:r>
      <w:hyperlink r:id="rId12" w:anchor="art5" w:history="1">
        <w:r w:rsidRPr="00091363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15.327, de 2026)</w:t>
        </w:r>
      </w:hyperlink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91363" w14:paraId="75FB011F" w14:textId="77777777" w:rsidTr="004D0549">
        <w:tc>
          <w:tcPr>
            <w:tcW w:w="8494" w:type="dxa"/>
            <w:shd w:val="clear" w:color="auto" w:fill="CCFFFF"/>
          </w:tcPr>
          <w:p w14:paraId="6EB9AED1" w14:textId="77777777" w:rsidR="00091363" w:rsidRDefault="00091363" w:rsidP="004D054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741BE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MPMG-2021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741BE6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Sobre medidas cautelares previstas na Legislação Especial, é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correto</w:t>
            </w:r>
            <w:r w:rsidRPr="00741BE6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afirmar: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741BE6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O sequestro de bens de pessoa indiciada por crime de que resulta prejuízo para a fazenda pública (Decreto Lei 3.240/41) é espécie de tutela de evidência, não exigindo, para sua decretação, qualquer prova de dilapidação patrimonial ou </w:t>
            </w:r>
            <w:r w:rsidRPr="00741BE6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periculum in mora</w:t>
            </w:r>
            <w:r w:rsidRPr="00741BE6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1º, DL 3240/41.</w:t>
            </w:r>
          </w:p>
          <w:p w14:paraId="64747279" w14:textId="77777777" w:rsidR="00091363" w:rsidRPr="00741BE6" w:rsidRDefault="00091363" w:rsidP="004D054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41BE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741BE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741BE6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Com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fundamento</w:t>
            </w:r>
            <w:r w:rsidRPr="00741BE6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no Decreto-Lei 3.240/41, o único requisito para a indisponibilização dos bens é a existência de indícios veementes da prática de crime em face do erário. Logo, </w:t>
            </w:r>
            <w:r w:rsidRPr="00741BE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 xml:space="preserve">milita </w:t>
            </w:r>
            <w:r w:rsidRPr="00741BE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lastRenderedPageBreak/>
              <w:t>em favor da sociedade a presunção de perigo</w:t>
            </w:r>
            <w:r w:rsidRPr="00741BE6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e, assim, impõe-se a constrição provisória de bens dos investigados, a fim de garantir a indenização que decorrerá de eventual condenação.</w:t>
            </w:r>
          </w:p>
          <w:p w14:paraId="6258712F" w14:textId="77777777" w:rsidR="00091363" w:rsidRPr="007F3145" w:rsidRDefault="00091363" w:rsidP="004D054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7F3145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TJPA-2019-CESPE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7F314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sociedade comercial da qual Pedro participava na condição de sócio-gerente suprimiu ICMS do estado do Pará mediante lançamento indevido de crédito no livro de apuração do ICMS. Foi instaurado inquérito policial contra Pedro e, após verificar o lançamento definitivo do crédito tributário, o Ministério Público ofereceu denúncia contra Pedro e requereu o sequestro dos bens imóveis de propriedade do denunciado. A denúncia foi recebida, e o pedido de sequestro dos bens foi deferido pelo juiz.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7F314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Tendo como referência essa situação hipotética, assinale a opção correta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7F314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Por se tratar de crime que resultou em prejuízo para a fazenda pública, é cabível o sequestro do patrimônio de Pedro.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1º, DL 3240/41.</w:t>
            </w:r>
          </w:p>
        </w:tc>
      </w:tr>
    </w:tbl>
    <w:p w14:paraId="65D54503" w14:textId="3FAD5F8E" w:rsidR="00091363" w:rsidRPr="00091363" w:rsidRDefault="00091363" w:rsidP="00652F29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9136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lastRenderedPageBreak/>
        <w:t>Art. 2º O sequestro é decretado pela autoridade judiciária, sem audiência da parte, mediante representação da autoridade policial durante a investigação ou a requerimento do Ministério Público durante a investigação ou a instrução processual penal.   </w:t>
      </w:r>
      <w:r w:rsidRPr="00091363"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  <w:t> </w:t>
      </w:r>
      <w:hyperlink r:id="rId13" w:anchor="art5" w:history="1">
        <w:r w:rsidRPr="00091363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(Redação dada pela Lei nº 15.327, de 2026)</w:t>
        </w:r>
      </w:hyperlink>
    </w:p>
    <w:p w14:paraId="30BA0298" w14:textId="1615AD3E" w:rsidR="00652F29" w:rsidRPr="007A76A3" w:rsidRDefault="00652F29" w:rsidP="007F3145">
      <w:pPr>
        <w:spacing w:before="100" w:beforeAutospacing="1" w:after="100" w:afterAutospacing="1" w:line="240" w:lineRule="auto"/>
        <w:ind w:firstLine="601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741B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§ 1º</w:t>
      </w:r>
      <w:r w:rsidRPr="00741B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A ação penal terá início </w:t>
      </w:r>
      <w:r w:rsidRPr="00741B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dentro de noventa dias</w:t>
      </w:r>
      <w:r w:rsidRPr="00741B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contados da decretação do sequestro</w:t>
      </w:r>
      <w:r w:rsidRPr="008713C2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</w:t>
      </w:r>
      <w:r w:rsidR="00DE6741" w:rsidRPr="008713C2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94331B" w:rsidRPr="008713C2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(DPEMT-2016)</w:t>
      </w:r>
      <w:r w:rsidR="007A76A3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7A76A3" w:rsidRPr="008713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</w:t>
      </w:r>
      <w:r w:rsidR="007A76A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2016/</w:t>
      </w:r>
      <w:r w:rsidR="007A76A3" w:rsidRPr="008713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20</w:t>
      </w:r>
      <w:r w:rsidR="007A76A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24</w:t>
      </w:r>
      <w:r w:rsidR="007A76A3" w:rsidRPr="008713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652F29" w:rsidRPr="007F3145" w14:paraId="58B5E0A2" w14:textId="77777777" w:rsidTr="00652F29">
        <w:tc>
          <w:tcPr>
            <w:tcW w:w="8494" w:type="dxa"/>
            <w:shd w:val="clear" w:color="auto" w:fill="CCFFFF"/>
          </w:tcPr>
          <w:p w14:paraId="6B025849" w14:textId="7F9021BE" w:rsidR="00652F29" w:rsidRDefault="00652F29" w:rsidP="007F3145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7F3145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7F3145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MPSC-2016</w:t>
            </w:r>
            <w:r w:rsidRPr="007F3145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7F314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Segundo reiterados julgamentos das Câmaras Criminais do Tribunal de Justiça do Estado de Santa Catarina, prevalece o entendimento de que o CPP não revogou o Decreto-Lei n. 3240/41, que permanece vigente e trata da medida de sequestro de bens referentes a crimes de que resultam prejuízo para a Fazenda Pública. Referido Decreto-Lei determina o prazo máximo de noventa dias para o início da ação penal, contados da decretação da medida. </w:t>
            </w:r>
            <w:r w:rsidRPr="007F3145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2º, §1º, DL3240/41.</w:t>
            </w:r>
          </w:p>
          <w:p w14:paraId="576B8177" w14:textId="77777777" w:rsidR="00741BE6" w:rsidRPr="007F3145" w:rsidRDefault="00741BE6" w:rsidP="007F3145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</w:p>
          <w:p w14:paraId="4A231FD3" w14:textId="7C12CD81" w:rsidR="00652F29" w:rsidRDefault="00741BE6" w:rsidP="007A76A3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41BE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741BE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="00652F29" w:rsidRPr="007F314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Apenas </w:t>
            </w:r>
            <w:r w:rsidR="007F314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a título de </w:t>
            </w:r>
            <w:r w:rsidR="00652F29" w:rsidRPr="007F314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informação, </w:t>
            </w:r>
            <w:r w:rsidR="007F314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a </w:t>
            </w:r>
            <w:r w:rsidR="00652F29" w:rsidRPr="007F314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regra geral </w:t>
            </w:r>
            <w:r w:rsidR="007F314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é o</w:t>
            </w:r>
            <w:r w:rsidR="00652F29" w:rsidRPr="007F314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prazo é de 60 dias, nos termos do 131, inciso I do CPP:</w:t>
            </w:r>
            <w:r w:rsidR="007A76A3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="007A76A3" w:rsidRPr="007A76A3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“</w:t>
            </w:r>
            <w:r w:rsidR="00652F29" w:rsidRPr="007A76A3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>Art. 131</w:t>
            </w:r>
            <w:r w:rsidR="00652F29" w:rsidRPr="007A76A3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.  O </w:t>
            </w:r>
            <w:proofErr w:type="spellStart"/>
            <w:r w:rsidR="00652F29" w:rsidRPr="007A76A3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seqüestro</w:t>
            </w:r>
            <w:proofErr w:type="spellEnd"/>
            <w:r w:rsidR="00652F29" w:rsidRPr="007A76A3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 será levantado:</w:t>
            </w:r>
            <w:r w:rsidR="007A76A3" w:rsidRPr="007A76A3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 xml:space="preserve"> </w:t>
            </w:r>
            <w:r w:rsidR="00652F29" w:rsidRPr="007A76A3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I - se a ação penal não for intentada no prazo de sessenta dias, contado da data em que ficar concluída a diligência;</w:t>
            </w:r>
            <w:r w:rsidR="007A76A3" w:rsidRPr="007A76A3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”</w:t>
            </w:r>
          </w:p>
          <w:p w14:paraId="67E563B8" w14:textId="77777777" w:rsidR="007F3145" w:rsidRPr="007F3145" w:rsidRDefault="007F3145" w:rsidP="007F3145">
            <w:pPr>
              <w:ind w:left="2297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  <w:p w14:paraId="4088BC8A" w14:textId="77777777" w:rsidR="00715237" w:rsidRPr="007F3145" w:rsidRDefault="00715237" w:rsidP="007F3145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7F3145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7F3145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MPGO-2014</w:t>
            </w:r>
            <w:r w:rsidRPr="007F3145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7F314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 O Superior Tribunal de Justiça já se manifestou no sentido de que o sequestro de bens de pessoa indiciada ou já denunciada por crime de que resulta prejuízo para a Fazenda Pública, previsto no Decreto</w:t>
            </w:r>
            <w:r w:rsidR="009E5F09" w:rsidRPr="007F314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-</w:t>
            </w:r>
            <w:r w:rsidRPr="007F314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Lei 3.240/41, tem sistemática própria e não foi revogado pelo </w:t>
            </w:r>
            <w:r w:rsidR="000610DE" w:rsidRPr="007F314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CPP</w:t>
            </w:r>
            <w:r w:rsidRPr="007F314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. Com efeito, o sequestro ou arresto de bens previsto no citado Decreto pode alcançar, em tese, qualquer bem do indiciado ou acusado por crime que implique prejuízo à Fazenda Pública, sendo irrelevante, na hipótese, o exame em torno da licitude da origem dos bens passíveis de constrição. </w:t>
            </w:r>
            <w:r w:rsidRPr="007F3145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BL: </w:t>
            </w:r>
            <w:proofErr w:type="spellStart"/>
            <w:r w:rsidRPr="007F3145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REsp.</w:t>
            </w:r>
            <w:proofErr w:type="spellEnd"/>
            <w:r w:rsidRPr="007F3145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1.124.658/BA.</w:t>
            </w:r>
          </w:p>
        </w:tc>
      </w:tr>
    </w:tbl>
    <w:p w14:paraId="54779346" w14:textId="78D24811" w:rsidR="00652F29" w:rsidRDefault="00652F29" w:rsidP="00652F29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r w:rsidRPr="007A76A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§ 2º</w:t>
      </w:r>
      <w:r w:rsidRPr="007A76A3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 sequestro só pode ser embargado por terceiros</w:t>
      </w:r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. </w:t>
      </w:r>
      <w:r w:rsidR="007A76A3" w:rsidRPr="008713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</w:t>
      </w:r>
      <w:r w:rsidR="007A76A3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24</w:t>
      </w:r>
      <w:r w:rsidR="007A76A3" w:rsidRPr="008713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7A76A3" w:rsidRPr="007F3145" w14:paraId="116A1D0E" w14:textId="77777777" w:rsidTr="001930AC">
        <w:tc>
          <w:tcPr>
            <w:tcW w:w="8494" w:type="dxa"/>
            <w:shd w:val="clear" w:color="auto" w:fill="CCFFFF"/>
          </w:tcPr>
          <w:p w14:paraId="1F18B1CF" w14:textId="12B3310E" w:rsidR="007A76A3" w:rsidRPr="007F3145" w:rsidRDefault="007A76A3" w:rsidP="001930AC">
            <w:pPr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7F3145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7F3145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MPSC-20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24</w:t>
            </w:r>
            <w:r w:rsidRPr="007F3145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7F314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7A76A3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Considerando o Decreto-lei nº 3.240/1941, o sequestro só pode ser embargado por terceiros e a ação penal terá início dentro de noventa dias contados da decretação do sequestro.</w:t>
            </w:r>
            <w:r w:rsidRPr="007F314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7F3145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BL: art. 2º,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§</w:t>
            </w:r>
            <w:r w:rsidRPr="007F3145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§1º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e 2º</w:t>
            </w:r>
            <w:r w:rsidRPr="007F3145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, DL3240/41.</w:t>
            </w:r>
          </w:p>
        </w:tc>
      </w:tr>
    </w:tbl>
    <w:p w14:paraId="0A59B7E7" w14:textId="551D91F6" w:rsidR="00652F29" w:rsidRDefault="00652F29" w:rsidP="006D1361">
      <w:pPr>
        <w:spacing w:before="100" w:beforeAutospacing="1" w:after="100" w:afterAutospacing="1" w:line="240" w:lineRule="auto"/>
        <w:ind w:firstLine="601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r w:rsidRPr="00452FD1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Art. 3º</w:t>
      </w:r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8713C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Para a</w:t>
      </w:r>
      <w:r w:rsidRPr="00741B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8713C2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decretação do sequestro</w:t>
      </w:r>
      <w:r w:rsidRPr="00741B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8713C2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é necessário</w:t>
      </w:r>
      <w:r w:rsidRPr="00741B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que </w:t>
      </w:r>
      <w:r w:rsidRPr="008713C2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haja</w:t>
      </w:r>
      <w:r w:rsidRPr="008713C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741B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 xml:space="preserve">indícios </w:t>
      </w:r>
      <w:r w:rsidRPr="008713C2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veementes da responsabilidade</w:t>
      </w:r>
      <w:r w:rsidRPr="00741B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os quais </w:t>
      </w:r>
      <w:r w:rsidRPr="006020A8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serão comunicados</w:t>
      </w:r>
      <w:r w:rsidRPr="00741B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6020A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ao juiz</w:t>
      </w:r>
      <w:r w:rsidRPr="00741B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6020A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em segredo</w:t>
      </w:r>
      <w:r w:rsidRPr="00741B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</w:t>
      </w:r>
      <w:r w:rsidRPr="006020A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por escrito</w:t>
      </w:r>
      <w:r w:rsidRPr="00741B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ou </w:t>
      </w:r>
      <w:r w:rsidRPr="006020A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por declarações orais reduzidas a termo</w:t>
      </w:r>
      <w:r w:rsidRPr="00741B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, e </w:t>
      </w:r>
      <w:r w:rsidRPr="006020A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cyan"/>
          <w:lang w:eastAsia="pt-BR"/>
        </w:rPr>
        <w:t>com indicação</w:t>
      </w:r>
      <w:r w:rsidRPr="00741B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6020A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dos bens</w:t>
      </w:r>
      <w:r w:rsidRPr="00741B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que </w:t>
      </w:r>
      <w:r w:rsidRPr="006020A8">
        <w:rPr>
          <w:rFonts w:ascii="Book Antiqua" w:eastAsia="Times New Roman" w:hAnsi="Book Antiqua" w:cs="Times New Roman"/>
          <w:b/>
          <w:bCs/>
          <w:caps/>
          <w:color w:val="000000"/>
          <w:sz w:val="19"/>
          <w:szCs w:val="19"/>
          <w:highlight w:val="green"/>
          <w:lang w:eastAsia="pt-BR"/>
        </w:rPr>
        <w:t>devam ser</w:t>
      </w:r>
      <w:r w:rsidRPr="00741BE6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</w:t>
      </w:r>
      <w:r w:rsidRPr="006020A8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yellow"/>
          <w:lang w:eastAsia="pt-BR"/>
        </w:rPr>
        <w:t>objeto da medida</w:t>
      </w:r>
      <w:r w:rsidRPr="008713C2"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lang w:eastAsia="pt-BR"/>
        </w:rPr>
        <w:t>.</w:t>
      </w:r>
      <w:r w:rsidRPr="008713C2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r w:rsidR="00452FD1" w:rsidRPr="008713C2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(TJPA-2019)</w:t>
      </w:r>
      <w:r w:rsidR="006020A8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6020A8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(PCAM-2022)</w:t>
      </w:r>
      <w:r w:rsidR="003D44AE" w:rsidRPr="008713C2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3D44AE" w:rsidRPr="008713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(MPSC-2021</w:t>
      </w:r>
      <w:r w:rsidR="008713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/2024</w:t>
      </w:r>
      <w:r w:rsidR="003D44AE" w:rsidRPr="008713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020A8" w14:paraId="22CD4E70" w14:textId="77777777" w:rsidTr="0060217E">
        <w:tc>
          <w:tcPr>
            <w:tcW w:w="8494" w:type="dxa"/>
            <w:shd w:val="clear" w:color="auto" w:fill="CCFFFF"/>
          </w:tcPr>
          <w:p w14:paraId="79ED61C9" w14:textId="3205E4C0" w:rsidR="006020A8" w:rsidRPr="007F3145" w:rsidRDefault="006020A8" w:rsidP="0060217E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PCAM-2022-FGV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6020A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Dentre as medidas cautelares disponíveis para a tutela processual penal, existe o denominado sequestro especial de bens. Além dos indícios veementes da responsabilidade, os quais serão comunicados ao juiz em segredo, por escrito ou por declarações orais reduzidas a termo, constituem requisitos da medida cautelar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6020A8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ter sido praticado crime contra a Administração Pública, demonstração do enriquecimento ilícito dos agentes infratores e a indicação dos bens.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1º c/c art. 3º, DL 3240/41.</w:t>
            </w:r>
          </w:p>
        </w:tc>
      </w:tr>
    </w:tbl>
    <w:p w14:paraId="59723F21" w14:textId="77777777" w:rsidR="00091363" w:rsidRPr="00091363" w:rsidRDefault="00091363" w:rsidP="00091363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</w:pPr>
      <w:r w:rsidRPr="0009136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4º O sequestro pode recair sobre todos os bens do investigado ou acusado, compreendendo aqueles:     </w:t>
      </w:r>
      <w:hyperlink r:id="rId14" w:anchor="art5" w:history="1">
        <w:r w:rsidRPr="00091363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(Redação dada pela Lei nº 15.327, de 2026)</w:t>
        </w:r>
      </w:hyperlink>
    </w:p>
    <w:p w14:paraId="0EECB80C" w14:textId="77777777" w:rsidR="00091363" w:rsidRPr="00091363" w:rsidRDefault="00091363" w:rsidP="00091363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9136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lastRenderedPageBreak/>
        <w:t>I – de sua titularidade, ou em relação aos quais ele tenha o domínio e o benefício direto ou indireto, na data da infração penal ou recebidos posteriormente;    </w:t>
      </w:r>
      <w:hyperlink r:id="rId15" w:anchor="art5" w:history="1">
        <w:r w:rsidRPr="00091363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15.327, de 2026)</w:t>
        </w:r>
      </w:hyperlink>
    </w:p>
    <w:p w14:paraId="2A5D5CC8" w14:textId="77777777" w:rsidR="00091363" w:rsidRPr="00091363" w:rsidRDefault="00091363" w:rsidP="00091363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9136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II – transferidos a terceiros a título gratuito ou mediante contraprestação irrisória, a partir do início da atividade criminal; e     </w:t>
      </w:r>
      <w:hyperlink r:id="rId16" w:anchor="art5" w:history="1">
        <w:r w:rsidRPr="00091363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15.327, de 2026)</w:t>
        </w:r>
      </w:hyperlink>
    </w:p>
    <w:p w14:paraId="5ABD35E1" w14:textId="77777777" w:rsidR="00091363" w:rsidRPr="00091363" w:rsidRDefault="00091363" w:rsidP="00091363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9136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III – pertencentes a pessoa jurídica da qual o investigado ou acusado seja sócio, associado, diretor ou representante legal, se houver indícios de que tenha sido usada para a prática delitiva ou tenha se beneficiado economicamente do ilícito.    </w:t>
      </w:r>
      <w:hyperlink r:id="rId17" w:anchor="art5" w:history="1">
        <w:r w:rsidRPr="00091363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15.327, de 2026)</w:t>
        </w:r>
      </w:hyperlink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D44AE" w14:paraId="6CA79371" w14:textId="77777777" w:rsidTr="00B11BBA">
        <w:tc>
          <w:tcPr>
            <w:tcW w:w="8494" w:type="dxa"/>
            <w:shd w:val="clear" w:color="auto" w:fill="CCFFFF"/>
          </w:tcPr>
          <w:p w14:paraId="16DDBA9C" w14:textId="4F779DB3" w:rsidR="00DE6741" w:rsidRDefault="00DE6741" w:rsidP="00DE6741">
            <w:pPr>
              <w:jc w:val="both"/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</w:pPr>
            <w:r w:rsidRPr="00741BE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741BE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DE6741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DOD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6D1361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="008713C2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="008713C2" w:rsidRPr="008713C2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MPSC-2024</w:t>
            </w:r>
            <w:r w:rsidRPr="0005027C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: </w:t>
            </w:r>
            <w:r w:rsidRPr="00DE6741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u w:val="single"/>
                <w:lang w:eastAsia="pt-BR"/>
              </w:rPr>
              <w:t>Conclusões sobre o sequestro do art. 4º do DL 3.240/41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: </w:t>
            </w:r>
            <w:r w:rsidRPr="00DE6741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O Decreto-Lei nº 3.240/1941 foi recepcionado pela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CF/8</w:t>
            </w:r>
            <w:r w:rsidRPr="00DE6741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8, continua sendo aplicável e não foi revogado pelo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CPP</w:t>
            </w:r>
            <w:r w:rsidRPr="00DE6741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DE6741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Essa medida pode recair sobre quaisquer bens investigados e não apenas sobre aqueles que sejam produtos ou proveito do crime.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DE6741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Para que o juiz decrete o sequestro não é necessária a prévia comprovação do periculum in mora, bastando indícios da prática criminosa.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DE6741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Esse sequestro, assim como outras medidas constritivas, pode ser decretado não apenas para garantir o ressarcimento do prejuízo causado pelo réu, podendo também abarcar o pagamento de eventuais multas e das custas processuais.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Pr="00DE6741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STJ. 5ª T. </w:t>
            </w:r>
            <w:proofErr w:type="spellStart"/>
            <w:r w:rsidRPr="00DE6741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AgRg</w:t>
            </w:r>
            <w:proofErr w:type="spellEnd"/>
            <w:r w:rsidRPr="00DE6741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no RMS 67164-MG, Rel. Min. Reynaldo Soares da Fonseca, j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DE6741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29/03/22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DE6741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(Info 732).</w:t>
            </w:r>
          </w:p>
          <w:p w14:paraId="3DD6D9C1" w14:textId="77777777" w:rsidR="00DE6741" w:rsidRDefault="00DE6741" w:rsidP="00B11BBA">
            <w:pPr>
              <w:jc w:val="both"/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</w:pPr>
          </w:p>
          <w:p w14:paraId="63815934" w14:textId="30F3D0DB" w:rsidR="003D44AE" w:rsidRDefault="003D44AE" w:rsidP="00B11BBA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741BE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741BE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6D1361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6D1361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MPSC-202</w:t>
            </w:r>
            <w:r w:rsidR="008713C2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1/2024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6D1361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Pr="0005027C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: A teor da jurisprudência desta Corte, a medida de sequestro prevista no Decreto-Lei 3.240/41 visa garantir a reparação do dano causado à Fazenda Pública, vítima de crime, podendo incidir até sobre os bens de origem lícita do acusado.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STJ. 6ª T., </w:t>
            </w:r>
            <w:proofErr w:type="spellStart"/>
            <w:r w:rsidRPr="006D1361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AgRg</w:t>
            </w:r>
            <w:proofErr w:type="spellEnd"/>
            <w:r w:rsidRPr="006D1361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no </w:t>
            </w:r>
            <w:proofErr w:type="spellStart"/>
            <w:r w:rsidRPr="006D1361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AREsp</w:t>
            </w:r>
            <w:proofErr w:type="spellEnd"/>
            <w:r w:rsidRPr="006D1361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1182173/MG, Rel. Min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6D1361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S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ebastião</w:t>
            </w:r>
            <w:r w:rsidRPr="006D1361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R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eis</w:t>
            </w:r>
            <w:r w:rsidRPr="006D1361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J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únior</w:t>
            </w:r>
            <w:r w:rsidRPr="006D1361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 j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6D1361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05/04/18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. (...) </w:t>
            </w:r>
            <w:r w:rsidRPr="0005027C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AGRAVO REGIMENTAL. EMBARGOS DE TERCEIRO. SEQUESTRO CAUTELAR PENAL. CRIMES CONTRA A ADMINISTRAÇÃO. OFENDIDO. FAZENDA PÚBLICA. ART. 4º DO DECRETO-LEI 3.240/41. IMÓVEL. BEM QUE JÁ PERTENCEU AO ACUSADO. TRANSMISSÃO A TERCEIROS. EXAME DA BOA-FÉ OU DA INEXISTÊNCIA DE CULPA GRAVE. SOBRESTAMENTO. 1. O propósito recursal é determinar se é possível o levantamento do sequestro antes do julgamento definitivo da ação penal na qual determinada a medida assecuratória incidente sobre o bem alegadamente pertencente à agravada. 2. A medida assecuratória de sequestro prevista no CPP está destinada a assegurar a satisfação do efeito da condenação consistente no perdimento dos produtos e proveitos do crime, previsto no art. 91, II, "b", do CP, podendo ser decretada desde que presentes indícios veementes da proveniência ilícita dos bens, ainda que transferidos a terceiros. 3. Diferentemente do sequestro definido no CPP, a medida de sequestro do art. 4º do Decreto-Lei 3.240/41 também cumpre a função da hipoteca legal e do arresto previstos no CPP, qual seja, a de garantir a reparação do dano causado à Fazenda Pública, vítima do crime, podendo incidir até sobre os bens de origem lícita do acusado. 4. Em regra, o terceiro pode opor-se ao sequestro alegando que o bem nunca pertenceu ao acusado e que não pode configurar proveito de crime, o que se enquadra na hipótese do art. 129 do CPP e permite o levantamento imediato da medida assecuratória incidente sobre o bem equivocadamente conscrito, com o julgamento de procedência dos embargos de terceiro a qualquer tempo. 5. Na hipótese de o terceiro alegar que, apesar de o bem ter pertencido ao suspeito ou acusado e poder configurar proveito de crime, foi adquirido a título oneroso e de boa-fé, ou, quando se tratar do sequestro do art. 4º do Decreto-Lei 3.240/41, que o bem não foi adquirido do suspeito ou acusado dolosamente ou com culpa grave, os embargos somente poderão ter seu mérito apreciado após o trânsito em julgado da ação penal principal</w:t>
            </w:r>
            <w:r w:rsidRPr="0005027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STJ. Corte Especial. </w:t>
            </w:r>
            <w:proofErr w:type="spellStart"/>
            <w:r w:rsidRPr="0005027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AgRg</w:t>
            </w:r>
            <w:proofErr w:type="spellEnd"/>
            <w:r w:rsidRPr="0005027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na Pet 9.938/DF, Rel. Min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05027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N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ancy</w:t>
            </w:r>
            <w:r w:rsidRPr="0005027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A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ndrighi</w:t>
            </w:r>
            <w:r w:rsidRPr="0005027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 j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05027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18/10/17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8268"/>
            </w:tblGrid>
            <w:tr w:rsidR="003D44AE" w14:paraId="0BE4C2D6" w14:textId="77777777" w:rsidTr="00B11BBA">
              <w:tc>
                <w:tcPr>
                  <w:tcW w:w="8268" w:type="dxa"/>
                  <w:shd w:val="clear" w:color="auto" w:fill="FFFFFF" w:themeFill="background1"/>
                </w:tcPr>
                <w:p w14:paraId="744811EE" w14:textId="77777777" w:rsidR="003D44AE" w:rsidRPr="0005027C" w:rsidRDefault="003D44AE" w:rsidP="00B11BBA">
                  <w:pPr>
                    <w:jc w:val="both"/>
                    <w:rPr>
                      <w:rFonts w:ascii="Book Antiqua" w:eastAsia="Times New Roman" w:hAnsi="Book Antiqua" w:cs="Times New Roman"/>
                      <w:b/>
                      <w:bCs/>
                      <w:sz w:val="19"/>
                      <w:szCs w:val="19"/>
                      <w:lang w:eastAsia="pt-BR"/>
                    </w:rPr>
                  </w:pPr>
                  <w:r w:rsidRPr="0005027C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(</w:t>
                  </w:r>
                  <w:r w:rsidRPr="0005027C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highlight w:val="yellow"/>
                      <w:lang w:eastAsia="pt-BR"/>
                    </w:rPr>
                    <w:t>MPSC-2021-CESPE</w:t>
                  </w:r>
                  <w:r w:rsidRPr="0005027C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)</w:t>
                  </w:r>
                  <w:r w:rsidRPr="0005027C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: A partir das disposições do ordenamento processual penal em vigor, julgue o próximo item: O sequestro de bens previsto no Decreto-lei n.º 3.240/41 pode alcançar até mesmo bens que não tenham qualquer relação conhecida com a prática dos crimes em apuração.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</w:t>
                  </w:r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 xml:space="preserve">BL: </w:t>
                  </w:r>
                  <w:proofErr w:type="spellStart"/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Entend</w:t>
                  </w:r>
                  <w:proofErr w:type="spellEnd"/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 xml:space="preserve">. </w:t>
                  </w:r>
                  <w:proofErr w:type="spellStart"/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Jurisprud</w:t>
                  </w:r>
                  <w:proofErr w:type="spellEnd"/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.</w:t>
                  </w:r>
                </w:p>
              </w:tc>
            </w:tr>
          </w:tbl>
          <w:p w14:paraId="62134A75" w14:textId="77777777" w:rsidR="003D44AE" w:rsidRPr="0005027C" w:rsidRDefault="003D44AE" w:rsidP="00B11BBA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</w:p>
          <w:p w14:paraId="191C459F" w14:textId="77777777" w:rsidR="003D44AE" w:rsidRPr="006D1361" w:rsidRDefault="003D44AE" w:rsidP="00B11BBA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</w:tc>
      </w:tr>
    </w:tbl>
    <w:p w14:paraId="6A43E178" w14:textId="77777777" w:rsidR="00091363" w:rsidRPr="00091363" w:rsidRDefault="00091363" w:rsidP="00652F29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</w:pPr>
      <w:r w:rsidRPr="0009136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1º A autoridade judiciária poderá nomear pessoa física ou jurídica qualificada para a administração dos bens, direitos ou valores sujeitos à medida prevista neste Decreto-Lei, mediante termo de compromisso, aplicando-se no que couber o regime de administração previsto na </w:t>
      </w:r>
      <w:hyperlink r:id="rId18" w:history="1">
        <w:r w:rsidRPr="00091363">
          <w:rPr>
            <w:rStyle w:val="Hyperlink"/>
            <w:rFonts w:ascii="Book Antiqua" w:eastAsia="Times New Roman" w:hAnsi="Book Antiqua" w:cs="Times New Roman"/>
            <w:color w:val="3333FF"/>
            <w:sz w:val="19"/>
            <w:szCs w:val="19"/>
            <w:lang w:eastAsia="pt-BR"/>
          </w:rPr>
          <w:t>Lei nº 9.613, de 3 de março de 1998</w:t>
        </w:r>
      </w:hyperlink>
      <w:r w:rsidRPr="0009136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. </w:t>
      </w:r>
      <w:hyperlink r:id="rId19" w:anchor="art5" w:history="1">
        <w:r w:rsidRPr="00091363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(Redação dada pela Lei nº 15.327, de 2026)</w:t>
        </w:r>
      </w:hyperlink>
    </w:p>
    <w:p w14:paraId="77E3D520" w14:textId="77777777" w:rsidR="00091363" w:rsidRDefault="00091363" w:rsidP="00652F29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</w:p>
    <w:p w14:paraId="5B262E1B" w14:textId="77777777" w:rsidR="00091363" w:rsidRPr="00091363" w:rsidRDefault="00091363" w:rsidP="00091363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9136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lastRenderedPageBreak/>
        <w:t>§ 2º Quando se tratar de imóveis:   </w:t>
      </w:r>
      <w:r w:rsidRPr="00091363"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  <w:t>  </w:t>
      </w:r>
      <w:hyperlink r:id="rId20" w:anchor="art5" w:history="1">
        <w:r w:rsidRPr="00091363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(Redação dada pela Lei nº 15.327, de 2026)</w:t>
        </w:r>
      </w:hyperlink>
    </w:p>
    <w:p w14:paraId="0719EB41" w14:textId="77777777" w:rsidR="00091363" w:rsidRPr="00091363" w:rsidRDefault="00091363" w:rsidP="00091363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0" w:name="art4§2.1"/>
      <w:bookmarkEnd w:id="0"/>
      <w:r w:rsidRPr="0009136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1) </w:t>
      </w:r>
      <w:hyperlink r:id="rId21" w:anchor="art13" w:history="1">
        <w:r w:rsidRPr="00091363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(revogado);</w:t>
        </w:r>
      </w:hyperlink>
      <w:r w:rsidRPr="00091363"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  <w:t>     </w:t>
      </w:r>
      <w:hyperlink r:id="rId22" w:anchor="art5" w:history="1">
        <w:r w:rsidRPr="00091363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(Redação dada pela Lei nº 15.327, de 2026)</w:t>
        </w:r>
      </w:hyperlink>
    </w:p>
    <w:p w14:paraId="517F97E8" w14:textId="77777777" w:rsidR="00091363" w:rsidRPr="00091363" w:rsidRDefault="00091363" w:rsidP="00091363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" w:name="art4§2.2"/>
      <w:bookmarkEnd w:id="1"/>
      <w:r w:rsidRPr="0009136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2) </w:t>
      </w:r>
      <w:hyperlink r:id="rId23" w:anchor="art13" w:history="1">
        <w:r w:rsidRPr="00091363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(revogado);</w:t>
        </w:r>
      </w:hyperlink>
      <w:r w:rsidRPr="00091363"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  <w:t>    </w:t>
      </w:r>
      <w:hyperlink r:id="rId24" w:anchor="art5" w:history="1">
        <w:r w:rsidRPr="00091363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(Redação dada pela Lei nº 15.327, de 2026)</w:t>
        </w:r>
      </w:hyperlink>
    </w:p>
    <w:p w14:paraId="26F38137" w14:textId="57CFF5B1" w:rsidR="00091363" w:rsidRPr="00091363" w:rsidRDefault="00091363" w:rsidP="00091363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</w:pPr>
      <w:r w:rsidRPr="0009136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 – </w:t>
      </w:r>
      <w:proofErr w:type="gramStart"/>
      <w:r w:rsidRPr="0009136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o</w:t>
      </w:r>
      <w:proofErr w:type="gramEnd"/>
      <w:r w:rsidRPr="0009136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juiz determinará a inscrição do sequestro no registro de imóveis; </w:t>
      </w:r>
      <w:hyperlink r:id="rId25" w:anchor="art5" w:history="1">
        <w:r w:rsidRPr="00091363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15.327, de 2026)</w:t>
        </w:r>
      </w:hyperlink>
    </w:p>
    <w:p w14:paraId="66B0DDF7" w14:textId="63D7B457" w:rsidR="00091363" w:rsidRPr="00091363" w:rsidRDefault="00091363" w:rsidP="00091363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</w:pPr>
      <w:r w:rsidRPr="0009136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II – </w:t>
      </w:r>
      <w:proofErr w:type="gramStart"/>
      <w:r w:rsidRPr="0009136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o</w:t>
      </w:r>
      <w:proofErr w:type="gramEnd"/>
      <w:r w:rsidRPr="0009136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Ministério Público promoverá a hipoteca legal em favor da Fazenda Pública. </w:t>
      </w:r>
      <w:hyperlink r:id="rId26" w:anchor="art5" w:history="1">
        <w:r w:rsidRPr="00091363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15.327, de 2026)</w:t>
        </w:r>
      </w:hyperlink>
    </w:p>
    <w:p w14:paraId="2A403568" w14:textId="1750E54B" w:rsidR="00091363" w:rsidRPr="00091363" w:rsidRDefault="00091363" w:rsidP="00091363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</w:pPr>
      <w:r w:rsidRPr="0009136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3º À custa dos bens sequestrados, poderão ser fornecidos os recursos, arbitrados pelo juiz, indispensáveis à sobrevivência do investigado ou acusado e de sua família. </w:t>
      </w:r>
      <w:hyperlink r:id="rId27" w:anchor="art5" w:history="1">
        <w:r w:rsidRPr="00091363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15.327, de 2026)</w:t>
        </w:r>
      </w:hyperlink>
    </w:p>
    <w:p w14:paraId="57043D0F" w14:textId="77777777" w:rsidR="00091363" w:rsidRPr="00091363" w:rsidRDefault="00091363" w:rsidP="00091363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</w:pPr>
      <w:r w:rsidRPr="0009136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5º Além dos demais atos relativos ao encargo, incumbe à pessoa responsável pela administração dos bens</w:t>
      </w:r>
      <w:r w:rsidRPr="00091363"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  <w:t>:     </w:t>
      </w:r>
      <w:hyperlink r:id="rId28" w:anchor="art5" w:history="1">
        <w:r w:rsidRPr="00091363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(Redação dada pela Lei nº 15.327, de 2026)</w:t>
        </w:r>
      </w:hyperlink>
    </w:p>
    <w:p w14:paraId="58A74762" w14:textId="77777777" w:rsidR="00091363" w:rsidRPr="00091363" w:rsidRDefault="00091363" w:rsidP="00091363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</w:pPr>
      <w:r w:rsidRPr="0009136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1) </w:t>
      </w:r>
      <w:hyperlink r:id="rId29" w:anchor="art13" w:history="1">
        <w:r w:rsidRPr="00091363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(revogado);</w:t>
        </w:r>
      </w:hyperlink>
      <w:r w:rsidRPr="00091363"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  <w:t>      </w:t>
      </w:r>
      <w:hyperlink r:id="rId30" w:anchor="art5" w:history="1">
        <w:r w:rsidRPr="00091363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(Redação dada pela Lei nº 15.327, de 2026)</w:t>
        </w:r>
      </w:hyperlink>
    </w:p>
    <w:p w14:paraId="246A59C3" w14:textId="77777777" w:rsidR="00091363" w:rsidRPr="00091363" w:rsidRDefault="00091363" w:rsidP="00091363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</w:pPr>
      <w:r w:rsidRPr="0009136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2) </w:t>
      </w:r>
      <w:hyperlink r:id="rId31" w:anchor="art13" w:history="1">
        <w:r w:rsidRPr="00091363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(revogado);</w:t>
        </w:r>
      </w:hyperlink>
      <w:r w:rsidRPr="00091363"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  <w:t>     </w:t>
      </w:r>
      <w:hyperlink r:id="rId32" w:anchor="art5" w:history="1">
        <w:r w:rsidRPr="00091363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(Redação dada pela Lei nº 15.327, de 2026)</w:t>
        </w:r>
      </w:hyperlink>
    </w:p>
    <w:p w14:paraId="1F025B8B" w14:textId="77777777" w:rsidR="00091363" w:rsidRPr="00091363" w:rsidRDefault="00091363" w:rsidP="00091363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9136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3) </w:t>
      </w:r>
      <w:hyperlink r:id="rId33" w:anchor="art13" w:history="1">
        <w:r w:rsidRPr="00091363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(revogado)</w:t>
        </w:r>
      </w:hyperlink>
      <w:r w:rsidRPr="00091363"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  <w:t>;     </w:t>
      </w:r>
      <w:hyperlink r:id="rId34" w:anchor="art5" w:history="1">
        <w:r w:rsidRPr="00091363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(Redação dada pela Lei nº 15.327, de 2026)</w:t>
        </w:r>
      </w:hyperlink>
    </w:p>
    <w:p w14:paraId="387EA4D6" w14:textId="5F07FF67" w:rsidR="00091363" w:rsidRPr="00091363" w:rsidRDefault="00091363" w:rsidP="00091363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</w:pPr>
      <w:r w:rsidRPr="0009136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 – informar à autoridade judiciária a existência de bens ainda não compreendidos no sequestro;</w:t>
      </w:r>
      <w:r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hyperlink r:id="rId35" w:anchor="art5" w:history="1">
        <w:r w:rsidRPr="00091363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15.327, de 2026)</w:t>
        </w:r>
      </w:hyperlink>
    </w:p>
    <w:p w14:paraId="6D866833" w14:textId="44EFEB6A" w:rsidR="00091363" w:rsidRPr="00091363" w:rsidRDefault="00091363" w:rsidP="00091363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</w:pPr>
      <w:r w:rsidRPr="0009136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II – fornecer os recursos previstos no § 3º do art. 4º deste Decreto-Lei, à custa dos bens sequestrados;</w:t>
      </w:r>
      <w:r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hyperlink r:id="rId36" w:anchor="art5" w:history="1">
        <w:r w:rsidRPr="00091363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15.327, de 2026)</w:t>
        </w:r>
      </w:hyperlink>
    </w:p>
    <w:p w14:paraId="58587126" w14:textId="2712D061" w:rsidR="00091363" w:rsidRPr="00091363" w:rsidRDefault="00091363" w:rsidP="00091363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</w:pPr>
      <w:r w:rsidRPr="0009136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III – prestar mensalmente contas da administração. </w:t>
      </w:r>
      <w:hyperlink r:id="rId37" w:anchor="art5" w:history="1">
        <w:r w:rsidRPr="00091363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15.327, de 2026)</w:t>
        </w:r>
      </w:hyperlink>
    </w:p>
    <w:p w14:paraId="0E84B8EB" w14:textId="77777777" w:rsidR="00091363" w:rsidRPr="00091363" w:rsidRDefault="00091363" w:rsidP="00091363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</w:pPr>
      <w:r w:rsidRPr="0009136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6º Cessa o sequestro ou a hipoteca:     </w:t>
      </w:r>
      <w:hyperlink r:id="rId38" w:anchor="art5" w:history="1">
        <w:r w:rsidRPr="00091363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(Redação dada pela Lei nº 15.327, de 2026)</w:t>
        </w:r>
      </w:hyperlink>
    </w:p>
    <w:p w14:paraId="14B6C83F" w14:textId="77777777" w:rsidR="00091363" w:rsidRPr="00091363" w:rsidRDefault="00091363" w:rsidP="00091363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</w:pPr>
      <w:r w:rsidRPr="00091363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1) </w:t>
      </w:r>
      <w:hyperlink r:id="rId39" w:anchor="art13" w:history="1">
        <w:r w:rsidRPr="00091363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(revogado);</w:t>
        </w:r>
      </w:hyperlink>
      <w:r w:rsidRPr="00091363"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  <w:t>      </w:t>
      </w:r>
      <w:hyperlink r:id="rId40" w:anchor="art5" w:history="1">
        <w:r w:rsidRPr="00091363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(Redação dada pela Lei nº 15.327, de 2026)</w:t>
        </w:r>
      </w:hyperlink>
    </w:p>
    <w:p w14:paraId="432CC731" w14:textId="77777777" w:rsidR="00091363" w:rsidRPr="00091363" w:rsidRDefault="00091363" w:rsidP="00091363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</w:pPr>
      <w:r w:rsidRPr="00091363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2) </w:t>
      </w:r>
      <w:hyperlink r:id="rId41" w:anchor="art13" w:history="1">
        <w:r w:rsidRPr="00091363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(revogado);</w:t>
        </w:r>
      </w:hyperlink>
      <w:r w:rsidRPr="00091363"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  <w:t>     </w:t>
      </w:r>
      <w:hyperlink r:id="rId42" w:anchor="art5" w:history="1">
        <w:r w:rsidRPr="00091363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(Redação dada pela Lei nº 15.327, de 2026)</w:t>
        </w:r>
      </w:hyperlink>
    </w:p>
    <w:p w14:paraId="27E28662" w14:textId="70A75CE0" w:rsidR="00091363" w:rsidRPr="00091363" w:rsidRDefault="00091363" w:rsidP="00091363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09136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I – se a ação penal não é iniciada ou reiniciada no prazo do § 1º do art. 2º deste Decreto-Lei</w:t>
      </w:r>
      <w:r w:rsidRPr="00091363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;</w:t>
      </w:r>
      <w:r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 xml:space="preserve"> </w:t>
      </w:r>
      <w:hyperlink r:id="rId43" w:anchor="art5" w:history="1">
        <w:r w:rsidRPr="00091363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15.327, de 2026)</w:t>
        </w:r>
      </w:hyperlink>
    </w:p>
    <w:p w14:paraId="384A2070" w14:textId="589805BD" w:rsidR="00091363" w:rsidRPr="00091363" w:rsidRDefault="00091363" w:rsidP="00091363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</w:pPr>
      <w:r w:rsidRPr="0009136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II – </w:t>
      </w:r>
      <w:proofErr w:type="gramStart"/>
      <w:r w:rsidRPr="0009136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se</w:t>
      </w:r>
      <w:proofErr w:type="gramEnd"/>
      <w:r w:rsidRPr="0009136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, por sentença transitada em julgado, a ação é extinta ou o réu é absolvido. </w:t>
      </w:r>
      <w:hyperlink r:id="rId44" w:anchor="art5" w:history="1">
        <w:r w:rsidRPr="00091363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15.327, de 2026)</w:t>
        </w:r>
      </w:hyperlink>
    </w:p>
    <w:p w14:paraId="272C1F04" w14:textId="77777777" w:rsidR="00091363" w:rsidRPr="00091363" w:rsidRDefault="00091363" w:rsidP="00091363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09136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7º A cessação do sequestro ou da hipoteca não exclui o perdimento dos bens de proveniência ilícita em favor da Fazenda Pública ou o direito dela de pleitear a reparação do dano de acordo com a lei civil</w:t>
      </w:r>
      <w:r w:rsidRPr="00091363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.    </w:t>
      </w:r>
      <w:r w:rsidRPr="00091363"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  <w:t> </w:t>
      </w:r>
      <w:hyperlink r:id="rId45" w:anchor="art5" w:history="1">
        <w:r w:rsidRPr="00091363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(Redação dada pela Lei nº 15.327, de 2026)</w:t>
        </w:r>
      </w:hyperlink>
    </w:p>
    <w:p w14:paraId="62AE9240" w14:textId="77777777" w:rsidR="00091363" w:rsidRPr="00091363" w:rsidRDefault="00091363" w:rsidP="00091363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</w:pPr>
      <w:r w:rsidRPr="00091363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1) </w:t>
      </w:r>
      <w:hyperlink r:id="rId46" w:anchor="art13" w:history="1">
        <w:r w:rsidRPr="00091363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(revogado);</w:t>
        </w:r>
      </w:hyperlink>
      <w:r w:rsidRPr="00091363"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  <w:t>      </w:t>
      </w:r>
      <w:hyperlink r:id="rId47" w:anchor="art5" w:history="1">
        <w:r w:rsidRPr="00091363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(Redação dada pela Lei nº 15.327, de 2026)</w:t>
        </w:r>
      </w:hyperlink>
    </w:p>
    <w:p w14:paraId="5E2D8B1F" w14:textId="77777777" w:rsidR="00091363" w:rsidRPr="00091363" w:rsidRDefault="00091363" w:rsidP="00091363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</w:pPr>
      <w:r w:rsidRPr="00091363"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  <w:t>2) </w:t>
      </w:r>
      <w:hyperlink r:id="rId48" w:anchor="art13" w:history="1">
        <w:r w:rsidRPr="00091363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(revogado).</w:t>
        </w:r>
      </w:hyperlink>
      <w:r w:rsidRPr="00091363"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  <w:t>     </w:t>
      </w:r>
      <w:hyperlink r:id="rId49" w:anchor="art5" w:history="1">
        <w:r w:rsidRPr="00091363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(Redação dada pela Lei nº 15.327, de 2026)</w:t>
        </w:r>
      </w:hyperlink>
    </w:p>
    <w:p w14:paraId="143F175B" w14:textId="77777777" w:rsidR="00091363" w:rsidRPr="00091363" w:rsidRDefault="00091363" w:rsidP="00091363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</w:pPr>
      <w:bookmarkStart w:id="2" w:name="art7a"/>
      <w:bookmarkEnd w:id="2"/>
      <w:r w:rsidRPr="0009136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Art. 7º-A. Proceder-se-á à alienação antecipada para preservação do valor dos bens quando eles estiverem sujeitos a qualquer grau de deterioração ou de depreciação ou quando houver dificuldade para sua manutenção</w:t>
      </w:r>
      <w:r w:rsidRPr="00091363">
        <w:rPr>
          <w:rFonts w:ascii="Book Antiqua" w:eastAsia="Times New Roman" w:hAnsi="Book Antiqua" w:cs="Times New Roman"/>
          <w:color w:val="3333FF"/>
          <w:sz w:val="19"/>
          <w:szCs w:val="19"/>
          <w:lang w:eastAsia="pt-BR"/>
        </w:rPr>
        <w:t>.     </w:t>
      </w:r>
      <w:hyperlink r:id="rId50" w:anchor="art5" w:history="1">
        <w:r w:rsidRPr="00091363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15.327, de 2026)</w:t>
        </w:r>
      </w:hyperlink>
    </w:p>
    <w:p w14:paraId="536FB189" w14:textId="4C2B3BD4" w:rsidR="00091363" w:rsidRPr="00091363" w:rsidRDefault="00091363" w:rsidP="00091363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</w:pPr>
      <w:r w:rsidRPr="0009136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lastRenderedPageBreak/>
        <w:t>Parágrafo único. Para os fins do disposto neste artigo, aplicar-se-á o procedimento previsto no </w:t>
      </w:r>
      <w:hyperlink r:id="rId51" w:history="1">
        <w:r w:rsidRPr="00091363">
          <w:rPr>
            <w:rStyle w:val="Hyperlink"/>
            <w:rFonts w:ascii="Book Antiqua" w:eastAsia="Times New Roman" w:hAnsi="Book Antiqua" w:cs="Times New Roman"/>
            <w:sz w:val="19"/>
            <w:szCs w:val="19"/>
            <w:lang w:eastAsia="pt-BR"/>
          </w:rPr>
          <w:t>D</w:t>
        </w:r>
        <w:r w:rsidRPr="00091363">
          <w:rPr>
            <w:rStyle w:val="Hyperlink"/>
            <w:rFonts w:ascii="Book Antiqua" w:eastAsia="Times New Roman" w:hAnsi="Book Antiqua" w:cs="Times New Roman"/>
            <w:color w:val="3333FF"/>
            <w:sz w:val="19"/>
            <w:szCs w:val="19"/>
            <w:lang w:eastAsia="pt-BR"/>
          </w:rPr>
          <w:t>ecreto-Lei nº 3.689, de 3 de outubro de 1941</w:t>
        </w:r>
      </w:hyperlink>
      <w:r w:rsidRPr="0009136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(Código de Processo Penal). </w:t>
      </w:r>
      <w:hyperlink r:id="rId52" w:anchor="art5" w:history="1">
        <w:r w:rsidRPr="00091363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15.327, de 2026)</w:t>
        </w:r>
      </w:hyperlink>
    </w:p>
    <w:p w14:paraId="240B1A73" w14:textId="77777777" w:rsidR="00091363" w:rsidRDefault="00091363" w:rsidP="00652F29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</w:p>
    <w:p w14:paraId="7D5F4CA6" w14:textId="77777777" w:rsidR="00652F29" w:rsidRPr="007F3145" w:rsidRDefault="00652F29" w:rsidP="00652F29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Art. 8º Transitada em julgado, a sentença condenatória importa a perda, em favor da fazenda pública, dos bens que forem produto, ou adquiridos com o produto do crime, ressalvado o direito de terceiro de boa fé. </w:t>
      </w:r>
    </w:p>
    <w:p w14:paraId="4C0C74F0" w14:textId="594DB39E" w:rsidR="00652F29" w:rsidRPr="008713C2" w:rsidRDefault="00652F29" w:rsidP="00652F29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3D44A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highlight w:val="magenta"/>
          <w:lang w:eastAsia="pt-BR"/>
        </w:rPr>
        <w:t>Art. 9º</w:t>
      </w:r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 </w:t>
      </w:r>
      <w:r w:rsidRPr="003D44A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Se do crime resulta, para a fazenda pública, </w:t>
      </w:r>
      <w:proofErr w:type="spellStart"/>
      <w:r w:rsidRPr="003D44A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prejuizo</w:t>
      </w:r>
      <w:proofErr w:type="spellEnd"/>
      <w:r w:rsidRPr="003D44A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que não seja coberto na forma do artigo anterior, promover-se-á, no </w:t>
      </w:r>
      <w:proofErr w:type="spellStart"/>
      <w:r w:rsidRPr="003D44A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juizo</w:t>
      </w:r>
      <w:proofErr w:type="spellEnd"/>
      <w:r w:rsidRPr="003D44AE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 xml:space="preserve"> competente, a execução da sentença condenatória, a qual recairá sobre tantos bens quantos bastem para ressarci-lo</w:t>
      </w:r>
      <w:r w:rsidRPr="008713C2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 xml:space="preserve">. </w:t>
      </w:r>
      <w:r w:rsidR="003D44AE" w:rsidRPr="008713C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(MPSC-2021)</w:t>
      </w:r>
    </w:p>
    <w:p w14:paraId="14EF061D" w14:textId="77777777" w:rsidR="00652F29" w:rsidRPr="007F3145" w:rsidRDefault="00652F29" w:rsidP="00652F29">
      <w:pPr>
        <w:spacing w:before="100" w:beforeAutospacing="1" w:after="100" w:afterAutospacing="1" w:line="240" w:lineRule="auto"/>
        <w:ind w:firstLine="600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Art. 10. Esta lei aplica-se aos processos criminais já iniciados na data da sua publicação. </w:t>
      </w:r>
    </w:p>
    <w:p w14:paraId="30CA41BB" w14:textId="77777777" w:rsidR="00652F29" w:rsidRPr="007F3145" w:rsidRDefault="00652F29" w:rsidP="00652F29">
      <w:pPr>
        <w:spacing w:before="100" w:beforeAutospacing="1" w:after="100" w:afterAutospacing="1" w:line="240" w:lineRule="auto"/>
        <w:ind w:firstLine="600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Rio de Janeiro, em 8 de maio de 1941, 120º da Independência e 53º da República. </w:t>
      </w:r>
    </w:p>
    <w:p w14:paraId="5A486971" w14:textId="77777777" w:rsidR="00652F29" w:rsidRPr="007F3145" w:rsidRDefault="00652F29" w:rsidP="007F3145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GETULIO VARGAS </w:t>
      </w:r>
      <w:r w:rsidRPr="007F3145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br/>
      </w:r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Francisco Campos. </w:t>
      </w:r>
      <w:r w:rsidRPr="007F3145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br/>
        <w:t xml:space="preserve">A. de Souza Costa. </w:t>
      </w:r>
    </w:p>
    <w:p w14:paraId="2701EAF8" w14:textId="77777777" w:rsidR="00652F29" w:rsidRPr="007F3145" w:rsidRDefault="00652F29" w:rsidP="00652F29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3145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>Este texto não substitui o Publicado na CLBR de 1941</w:t>
      </w:r>
    </w:p>
    <w:p w14:paraId="0F9FFA8C" w14:textId="77777777" w:rsidR="00652F29" w:rsidRPr="007F3145" w:rsidRDefault="00652F29" w:rsidP="00652F29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7F3145">
        <w:rPr>
          <w:rFonts w:ascii="Book Antiqua" w:eastAsia="Times New Roman" w:hAnsi="Book Antiqua" w:cs="Times New Roman"/>
          <w:sz w:val="19"/>
          <w:szCs w:val="19"/>
          <w:lang w:eastAsia="pt-BR"/>
        </w:rPr>
        <w:t> </w:t>
      </w:r>
    </w:p>
    <w:p w14:paraId="075B8728" w14:textId="77777777" w:rsidR="00262769" w:rsidRPr="001E4B20" w:rsidRDefault="00262769">
      <w:pPr>
        <w:rPr>
          <w:rFonts w:ascii="Book Antiqua" w:hAnsi="Book Antiqua" w:cs="Times New Roman"/>
          <w:sz w:val="20"/>
          <w:szCs w:val="20"/>
        </w:rPr>
      </w:pPr>
    </w:p>
    <w:sectPr w:rsidR="00262769" w:rsidRPr="001E4B20" w:rsidSect="00075491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46908" w14:textId="77777777" w:rsidR="00EA6AAF" w:rsidRDefault="00EA6AAF" w:rsidP="002848F9">
      <w:pPr>
        <w:spacing w:after="0" w:line="240" w:lineRule="auto"/>
      </w:pPr>
      <w:r>
        <w:separator/>
      </w:r>
    </w:p>
  </w:endnote>
  <w:endnote w:type="continuationSeparator" w:id="0">
    <w:p w14:paraId="117C1599" w14:textId="77777777" w:rsidR="00EA6AAF" w:rsidRDefault="00EA6AAF" w:rsidP="00284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35953" w14:textId="77777777" w:rsidR="00EA6AAF" w:rsidRDefault="00EA6AAF" w:rsidP="002848F9">
      <w:pPr>
        <w:spacing w:after="0" w:line="240" w:lineRule="auto"/>
      </w:pPr>
      <w:r>
        <w:separator/>
      </w:r>
    </w:p>
  </w:footnote>
  <w:footnote w:type="continuationSeparator" w:id="0">
    <w:p w14:paraId="5BA4036F" w14:textId="77777777" w:rsidR="00EA6AAF" w:rsidRDefault="00EA6AAF" w:rsidP="002848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3163"/>
    <w:multiLevelType w:val="hybridMultilevel"/>
    <w:tmpl w:val="AB7A117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6823252">
    <w:abstractNumId w:val="2"/>
  </w:num>
  <w:num w:numId="2" w16cid:durableId="2053454218">
    <w:abstractNumId w:val="1"/>
  </w:num>
  <w:num w:numId="3" w16cid:durableId="2022078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6F7"/>
    <w:rsid w:val="000300BC"/>
    <w:rsid w:val="0005027C"/>
    <w:rsid w:val="00057E19"/>
    <w:rsid w:val="000610DE"/>
    <w:rsid w:val="00075491"/>
    <w:rsid w:val="00091363"/>
    <w:rsid w:val="00163D2B"/>
    <w:rsid w:val="001A50CF"/>
    <w:rsid w:val="001D762C"/>
    <w:rsid w:val="001E4B20"/>
    <w:rsid w:val="00262769"/>
    <w:rsid w:val="002848F9"/>
    <w:rsid w:val="003C5283"/>
    <w:rsid w:val="003D44AE"/>
    <w:rsid w:val="003F71A9"/>
    <w:rsid w:val="00452FD1"/>
    <w:rsid w:val="00475411"/>
    <w:rsid w:val="004B0F68"/>
    <w:rsid w:val="006020A8"/>
    <w:rsid w:val="00652F29"/>
    <w:rsid w:val="00696DD8"/>
    <w:rsid w:val="006C696C"/>
    <w:rsid w:val="006D1361"/>
    <w:rsid w:val="006F26F7"/>
    <w:rsid w:val="006F4F94"/>
    <w:rsid w:val="00715237"/>
    <w:rsid w:val="00741BE6"/>
    <w:rsid w:val="007A76A3"/>
    <w:rsid w:val="007F3145"/>
    <w:rsid w:val="008713C2"/>
    <w:rsid w:val="0089484A"/>
    <w:rsid w:val="00905B2F"/>
    <w:rsid w:val="009106E9"/>
    <w:rsid w:val="00937FFD"/>
    <w:rsid w:val="0094331B"/>
    <w:rsid w:val="0095108B"/>
    <w:rsid w:val="009E5F09"/>
    <w:rsid w:val="00B523A4"/>
    <w:rsid w:val="00B92955"/>
    <w:rsid w:val="00BE3E18"/>
    <w:rsid w:val="00C257A8"/>
    <w:rsid w:val="00DE6741"/>
    <w:rsid w:val="00E816AF"/>
    <w:rsid w:val="00EA6AAF"/>
    <w:rsid w:val="00F16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F069D5"/>
  <w15:chartTrackingRefBased/>
  <w15:docId w15:val="{BFA1B22A-1EE8-4AF1-BE87-860A697DA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52F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848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48F9"/>
  </w:style>
  <w:style w:type="paragraph" w:styleId="Rodap">
    <w:name w:val="footer"/>
    <w:basedOn w:val="Normal"/>
    <w:link w:val="RodapChar"/>
    <w:uiPriority w:val="99"/>
    <w:unhideWhenUsed/>
    <w:rsid w:val="002848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848F9"/>
  </w:style>
  <w:style w:type="paragraph" w:styleId="PargrafodaLista">
    <w:name w:val="List Paragraph"/>
    <w:basedOn w:val="Normal"/>
    <w:uiPriority w:val="34"/>
    <w:qFormat/>
    <w:rsid w:val="007F314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09136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913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07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lanalto.gov.br/ccivil_03/_Ato2023-2026/2026/Lei/L15327.htm" TargetMode="External"/><Relationship Id="rId18" Type="http://schemas.openxmlformats.org/officeDocument/2006/relationships/hyperlink" Target="https://www.planalto.gov.br/ccivil_03/LEIS/L9613.htm" TargetMode="External"/><Relationship Id="rId26" Type="http://schemas.openxmlformats.org/officeDocument/2006/relationships/hyperlink" Target="https://www.planalto.gov.br/ccivil_03/_Ato2023-2026/2026/Lei/L15327.htm" TargetMode="External"/><Relationship Id="rId39" Type="http://schemas.openxmlformats.org/officeDocument/2006/relationships/hyperlink" Target="https://www.planalto.gov.br/ccivil_03/_Ato2023-2026/2026/Lei/L15327.htm" TargetMode="External"/><Relationship Id="rId21" Type="http://schemas.openxmlformats.org/officeDocument/2006/relationships/hyperlink" Target="https://www.planalto.gov.br/ccivil_03/_Ato2023-2026/2026/Lei/L15327.htm" TargetMode="External"/><Relationship Id="rId34" Type="http://schemas.openxmlformats.org/officeDocument/2006/relationships/hyperlink" Target="https://www.planalto.gov.br/ccivil_03/_Ato2023-2026/2026/Lei/L15327.htm" TargetMode="External"/><Relationship Id="rId42" Type="http://schemas.openxmlformats.org/officeDocument/2006/relationships/hyperlink" Target="https://www.planalto.gov.br/ccivil_03/_Ato2023-2026/2026/Lei/L15327.htm" TargetMode="External"/><Relationship Id="rId47" Type="http://schemas.openxmlformats.org/officeDocument/2006/relationships/hyperlink" Target="https://www.planalto.gov.br/ccivil_03/_Ato2023-2026/2026/Lei/L15327.htm" TargetMode="External"/><Relationship Id="rId50" Type="http://schemas.openxmlformats.org/officeDocument/2006/relationships/hyperlink" Target="https://www.planalto.gov.br/ccivil_03/_Ato2023-2026/2026/Lei/L15327.htm" TargetMode="External"/><Relationship Id="rId7" Type="http://schemas.openxmlformats.org/officeDocument/2006/relationships/hyperlink" Target="http://legislacao.planalto.gov.br/legisla/legislacao.nsf/Viw_Identificacao/DEL%203.240-1941?OpenDocument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lanalto.gov.br/ccivil_03/_Ato2023-2026/2026/Lei/L15327.htm" TargetMode="External"/><Relationship Id="rId29" Type="http://schemas.openxmlformats.org/officeDocument/2006/relationships/hyperlink" Target="https://www.planalto.gov.br/ccivil_03/_Ato2023-2026/2026/Lei/L15327.htm" TargetMode="External"/><Relationship Id="rId11" Type="http://schemas.openxmlformats.org/officeDocument/2006/relationships/hyperlink" Target="https://www.planalto.gov.br/ccivil_03/_Ato2023-2026/2026/Lei/L15327.htm" TargetMode="External"/><Relationship Id="rId24" Type="http://schemas.openxmlformats.org/officeDocument/2006/relationships/hyperlink" Target="https://www.planalto.gov.br/ccivil_03/_Ato2023-2026/2026/Lei/L15327.htm" TargetMode="External"/><Relationship Id="rId32" Type="http://schemas.openxmlformats.org/officeDocument/2006/relationships/hyperlink" Target="https://www.planalto.gov.br/ccivil_03/_Ato2023-2026/2026/Lei/L15327.htm" TargetMode="External"/><Relationship Id="rId37" Type="http://schemas.openxmlformats.org/officeDocument/2006/relationships/hyperlink" Target="https://www.planalto.gov.br/ccivil_03/_Ato2023-2026/2026/Lei/L15327.htm" TargetMode="External"/><Relationship Id="rId40" Type="http://schemas.openxmlformats.org/officeDocument/2006/relationships/hyperlink" Target="https://www.planalto.gov.br/ccivil_03/_Ato2023-2026/2026/Lei/L15327.htm" TargetMode="External"/><Relationship Id="rId45" Type="http://schemas.openxmlformats.org/officeDocument/2006/relationships/hyperlink" Target="https://www.planalto.gov.br/ccivil_03/_Ato2023-2026/2026/Lei/L15327.htm" TargetMode="External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planalto.gov.br/ccivil_03/_Ato2023-2026/2026/Lei/L15327.htm" TargetMode="External"/><Relationship Id="rId19" Type="http://schemas.openxmlformats.org/officeDocument/2006/relationships/hyperlink" Target="https://www.planalto.gov.br/ccivil_03/_Ato2023-2026/2026/Lei/L15327.htm" TargetMode="External"/><Relationship Id="rId31" Type="http://schemas.openxmlformats.org/officeDocument/2006/relationships/hyperlink" Target="https://www.planalto.gov.br/ccivil_03/_Ato2023-2026/2026/Lei/L15327.htm" TargetMode="External"/><Relationship Id="rId44" Type="http://schemas.openxmlformats.org/officeDocument/2006/relationships/hyperlink" Target="https://www.planalto.gov.br/ccivil_03/_Ato2023-2026/2026/Lei/L15327.htm" TargetMode="External"/><Relationship Id="rId52" Type="http://schemas.openxmlformats.org/officeDocument/2006/relationships/hyperlink" Target="https://www.planalto.gov.br/ccivil_03/_Ato2023-2026/2026/Lei/L15327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lanalto.gov.br/ccivil_03/_Ato2023-2026/2026/Lei/L15327.htm" TargetMode="External"/><Relationship Id="rId14" Type="http://schemas.openxmlformats.org/officeDocument/2006/relationships/hyperlink" Target="https://www.planalto.gov.br/ccivil_03/_Ato2023-2026/2026/Lei/L15327.htm" TargetMode="External"/><Relationship Id="rId22" Type="http://schemas.openxmlformats.org/officeDocument/2006/relationships/hyperlink" Target="https://www.planalto.gov.br/ccivil_03/_Ato2023-2026/2026/Lei/L15327.htm" TargetMode="External"/><Relationship Id="rId27" Type="http://schemas.openxmlformats.org/officeDocument/2006/relationships/hyperlink" Target="https://www.planalto.gov.br/ccivil_03/_Ato2023-2026/2026/Lei/L15327.htm" TargetMode="External"/><Relationship Id="rId30" Type="http://schemas.openxmlformats.org/officeDocument/2006/relationships/hyperlink" Target="https://www.planalto.gov.br/ccivil_03/_Ato2023-2026/2026/Lei/L15327.htm" TargetMode="External"/><Relationship Id="rId35" Type="http://schemas.openxmlformats.org/officeDocument/2006/relationships/hyperlink" Target="https://www.planalto.gov.br/ccivil_03/_Ato2023-2026/2026/Lei/L15327.htm" TargetMode="External"/><Relationship Id="rId43" Type="http://schemas.openxmlformats.org/officeDocument/2006/relationships/hyperlink" Target="https://www.planalto.gov.br/ccivil_03/_Ato2023-2026/2026/Lei/L15327.htm" TargetMode="External"/><Relationship Id="rId48" Type="http://schemas.openxmlformats.org/officeDocument/2006/relationships/hyperlink" Target="https://www.planalto.gov.br/ccivil_03/_Ato2023-2026/2026/Lei/L15327.htm" TargetMode="External"/><Relationship Id="rId8" Type="http://schemas.openxmlformats.org/officeDocument/2006/relationships/hyperlink" Target="https://www.planalto.gov.br/ccivil_03/_Ato2023-2026/2026/Lei/L15327.htm" TargetMode="External"/><Relationship Id="rId51" Type="http://schemas.openxmlformats.org/officeDocument/2006/relationships/hyperlink" Target="https://www.planalto.gov.br/ccivil_03/Decreto-Lei/Del3689.ht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planalto.gov.br/ccivil_03/_Ato2023-2026/2026/Lei/L15327.htm" TargetMode="External"/><Relationship Id="rId17" Type="http://schemas.openxmlformats.org/officeDocument/2006/relationships/hyperlink" Target="https://www.planalto.gov.br/ccivil_03/_Ato2023-2026/2026/Lei/L15327.htm" TargetMode="External"/><Relationship Id="rId25" Type="http://schemas.openxmlformats.org/officeDocument/2006/relationships/hyperlink" Target="https://www.planalto.gov.br/ccivil_03/_Ato2023-2026/2026/Lei/L15327.htm" TargetMode="External"/><Relationship Id="rId33" Type="http://schemas.openxmlformats.org/officeDocument/2006/relationships/hyperlink" Target="https://www.planalto.gov.br/ccivil_03/_Ato2023-2026/2026/Lei/L15327.htm" TargetMode="External"/><Relationship Id="rId38" Type="http://schemas.openxmlformats.org/officeDocument/2006/relationships/hyperlink" Target="https://www.planalto.gov.br/ccivil_03/_Ato2023-2026/2026/Lei/L15327.htm" TargetMode="External"/><Relationship Id="rId46" Type="http://schemas.openxmlformats.org/officeDocument/2006/relationships/hyperlink" Target="https://www.planalto.gov.br/ccivil_03/_Ato2023-2026/2026/Lei/L15327.htm" TargetMode="External"/><Relationship Id="rId20" Type="http://schemas.openxmlformats.org/officeDocument/2006/relationships/hyperlink" Target="https://www.planalto.gov.br/ccivil_03/_Ato2023-2026/2026/Lei/L15327.htm" TargetMode="External"/><Relationship Id="rId41" Type="http://schemas.openxmlformats.org/officeDocument/2006/relationships/hyperlink" Target="https://www.planalto.gov.br/ccivil_03/_Ato2023-2026/2026/Lei/L15327.htm" TargetMode="External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planalto.gov.br/ccivil_03/_Ato2023-2026/2026/Lei/L15327.htm" TargetMode="External"/><Relationship Id="rId23" Type="http://schemas.openxmlformats.org/officeDocument/2006/relationships/hyperlink" Target="https://www.planalto.gov.br/ccivil_03/_Ato2023-2026/2026/Lei/L15327.htm" TargetMode="External"/><Relationship Id="rId28" Type="http://schemas.openxmlformats.org/officeDocument/2006/relationships/hyperlink" Target="https://www.planalto.gov.br/ccivil_03/_Ato2023-2026/2026/Lei/L15327.htm" TargetMode="External"/><Relationship Id="rId36" Type="http://schemas.openxmlformats.org/officeDocument/2006/relationships/hyperlink" Target="https://www.planalto.gov.br/ccivil_03/_Ato2023-2026/2026/Lei/L15327.htm" TargetMode="External"/><Relationship Id="rId49" Type="http://schemas.openxmlformats.org/officeDocument/2006/relationships/hyperlink" Target="https://www.planalto.gov.br/ccivil_03/_Ato2023-2026/2026/Lei/L15327.h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2931</Words>
  <Characters>15831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21</cp:revision>
  <dcterms:created xsi:type="dcterms:W3CDTF">2016-07-17T18:38:00Z</dcterms:created>
  <dcterms:modified xsi:type="dcterms:W3CDTF">2026-02-19T18:09:00Z</dcterms:modified>
</cp:coreProperties>
</file>