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12A8" w14:textId="77777777" w:rsidR="008734FB" w:rsidRPr="008734FB" w:rsidRDefault="008734FB" w:rsidP="008734F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734FB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778891D7" w14:textId="77777777" w:rsidR="008734FB" w:rsidRPr="008734FB" w:rsidRDefault="008734FB" w:rsidP="008734F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734FB">
        <w:rPr>
          <w:rFonts w:ascii="Book Antiqua" w:hAnsi="Book Antiqua"/>
          <w:b/>
          <w:bCs/>
          <w:sz w:val="19"/>
          <w:szCs w:val="19"/>
        </w:rPr>
        <w:t>RECOMENDAÇÃO Nº 54, DE 28 DE MARÇO DE 2017.</w:t>
      </w:r>
    </w:p>
    <w:p w14:paraId="0DF74F9F" w14:textId="531A1093" w:rsidR="008734FB" w:rsidRPr="008734FB" w:rsidRDefault="008734FB" w:rsidP="008734FB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Dispõe sobre a Política Nacional de Fomento à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Resolutiva do Ministério Público brasileiro.</w:t>
      </w:r>
    </w:p>
    <w:p w14:paraId="5EC6C32C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competência fixada no artigo 130-A, §2°, I, da Constituição Federal, e com fundamento no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 xml:space="preserve">artigo 147, inciso IV, de seu Regimento Interno do Conselho Nacional do Ministério Público– RICNMP, nos autos da Proposição </w:t>
      </w:r>
      <w:proofErr w:type="spellStart"/>
      <w:r w:rsidRPr="008734FB">
        <w:rPr>
          <w:rFonts w:ascii="Book Antiqua" w:hAnsi="Book Antiqua"/>
          <w:sz w:val="19"/>
          <w:szCs w:val="19"/>
        </w:rPr>
        <w:t>n.°</w:t>
      </w:r>
      <w:proofErr w:type="spellEnd"/>
      <w:r w:rsidRPr="008734FB">
        <w:rPr>
          <w:rFonts w:ascii="Book Antiqua" w:hAnsi="Book Antiqua"/>
          <w:sz w:val="19"/>
          <w:szCs w:val="19"/>
        </w:rPr>
        <w:t xml:space="preserve"> 1.01042/2016-97, julgada na 6ª Sessão Ordinária,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realizada em 28 de março de 2017;</w:t>
      </w:r>
    </w:p>
    <w:p w14:paraId="7B8306AA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a missão estratégica do CNMP de fortalecer o Ministério Público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brasileiro para uma atuação responsável e socialmente efetiva;</w:t>
      </w:r>
    </w:p>
    <w:p w14:paraId="6497015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que o Ministério Público é função essencial à justiça incumbido da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defesa dos interesses sociais e individuais indisponíveis, e que o êxito na promoção da justiça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supõe a efetividade concreta dos direitos de cuja proteção e defesa a Instituição é incumbida;</w:t>
      </w:r>
    </w:p>
    <w:p w14:paraId="3EB3172D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que a atuação resolutiva de planejamento e de gestão sistêmicos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contribui decisivamente para o desenvolvimento harmônico e sustentável, principalmente nas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parcerias e nas redes de cooperação, sendo convergente à missão constitucional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Público;</w:t>
      </w:r>
    </w:p>
    <w:p w14:paraId="6A1F6DDC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que o estágio atual do movimento do acesso à justiça e o paradigma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jurídico do século XXI são incompatíveis com uma atuação institucional formal, burocrática,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lenta e despreocupada com a entrega à sociedade de resultados concretos da atuação jurídica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do Ministério Público;</w:t>
      </w:r>
    </w:p>
    <w:p w14:paraId="59D2CEEF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que o planejamento nacional do Ministério Público brasileiro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estabelece a necessidade de retornos para a sociedade, orientados para a defesa dos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fundamentais, a transformação social, a indução de políticas públicas e a diminuição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criminalidade e da corrupção, todos objetivos que supõem a produção de resultados concretos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que promovam efetividade dos direitos defendidos e protegidos pela Instituição;</w:t>
      </w:r>
    </w:p>
    <w:p w14:paraId="09B92FE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Considerando que o planejamento institucional do Ministério Público </w:t>
      </w:r>
      <w:proofErr w:type="gramStart"/>
      <w:r w:rsidRPr="008734FB">
        <w:rPr>
          <w:rFonts w:ascii="Book Antiqua" w:hAnsi="Book Antiqua"/>
          <w:sz w:val="19"/>
          <w:szCs w:val="19"/>
        </w:rPr>
        <w:t>destina-se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promover a eficiência da atuação institucional com enfoque na celeridade, na ampliação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extrajudicial e em uma atuação proativa, efetiva, preventiva e resolutiva;</w:t>
      </w:r>
    </w:p>
    <w:p w14:paraId="08F5301C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a relevância e oportunidade de se instituir, no Ministério Público, uma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cultura institucional de produção de resultados socialmente relevantes;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15D18C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a existência da Resolução n.º 118/2014 que dispõe sobre a Política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Nacional de Incentivo à Autocomposição no âmbito do Ministério Público, que destaca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adoção de mecanismos de autocomposição pacífica dos conflitos;</w:t>
      </w:r>
    </w:p>
    <w:p w14:paraId="3D799D5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Considerando que a missão estratégica deste Conselho Nacional de promover uma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institucional responsável e socialmente efetiva supõe o fomento a uma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crescentemente resolutiva, vale dizer, orientada para a resolução concreta das situações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inefetividade dos direitos de cuja defesa e proteção é incumbida a Instituição,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preferencialmente sem a necessidade de processo judicial e no menor tempo e custo social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possíveis, ou, quando o recurso ao Poder Judiciário se fizer necessário, com a efetivação mais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célere possível dos provimentos judiciais alcançados no interesse da sociedade, RESOLVE:</w:t>
      </w:r>
    </w:p>
    <w:p w14:paraId="3473DA26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1º Sem prejuízo da respectiva autonomia administrativa, cada ramo 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Ministério Público adotará medidas normativas e administrativas destinadas a estimular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resolutiva dos respectivos membros e a cultura institucional orientada para a entrega à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sociedade de resultados socialmente relevantes observando, dentre outros, os parâmetros desta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recomendação.</w:t>
      </w:r>
    </w:p>
    <w:p w14:paraId="4ADBC3BF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lastRenderedPageBreak/>
        <w:t>§ 1º Para os fins desta recomendação, entende-se por atuação resolutiva aquela por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meio da qual o membro, no âmbito de suas atribuições, contribui decisivamente para prevenir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ou solucionar, de modo efetivo, o conflito, problema ou a controvérsia envolvendo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concretização de direitos ou interesses para cuja defesa e proteção é legitimado 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Público, bem como para prevenir, inibir ou reparar adequadamente a lesão ou ameaça a esses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direitos ou interesses e efetivar as sanções aplicadas judicialmente em face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correspondentes ilícitos, assegurando-lhes a máxima efetividade possível por meio do uso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regular dos instrumentos jurídicos que lhe são disponibilizados para a resolução extrajudicial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ou judicial dessas situações.</w:t>
      </w:r>
    </w:p>
    <w:p w14:paraId="6991A44E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§ 2º Sempre que possível e observadas as peculiaridades do caso concreto, será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priorizada a resolução extrajudicial do conflito, controvérsia ou situação de lesão ou ameaça,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especialmente quando essa via se mostrar capaz de viabilizar uma solução mais célere,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econômica, implementável e capaz de satisfazer adequadamente as legítimas expectativas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titulares dos direitos envolvidos, contribuindo para diminuir a litigiosidade.</w:t>
      </w:r>
    </w:p>
    <w:p w14:paraId="4BFBA42D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§ 3º Considera-se resolutiva a atuação pela via extrajudicial ou judicial quando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respectiva solução for efetivada, não bastando para esse fim apenas o acordo celebrado ou 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provimento judicial favorável, ainda que transitado em julgado.</w:t>
      </w:r>
    </w:p>
    <w:p w14:paraId="223FD1A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§ 4º Sempre que possível, a atuação resolutiva de planejamento e de gestão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sistêmicos deverá promover a convergência estrutural, de modo a contribuir para 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desenvolvimento harmônico e sustentável, principalmente nas parcerias e nas redes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cooperação.</w:t>
      </w:r>
    </w:p>
    <w:p w14:paraId="3C6D8C0B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2º De modo integrado com o disposto no artigo antecedente, cada ramo 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Ministério Público adotará medidas normativas e administrativas destinadas a estimular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produção de resultados jurídicos úteis à atuação resolutiva de que trata esta recomendação.</w:t>
      </w:r>
    </w:p>
    <w:p w14:paraId="73FAFBB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Parágrafo único. Para os fins desta recomendação, são resultados jurídicos os títulos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executivos, judiciais e extrajudiciais, e quaisquer outros produtos da atuação institucional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capazes de contribuir de modo significativamente útil à efetividade de defesa e proteção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direitos e à efetividade da prevenção e repressão de ilícitos de que o Ministério Público é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incumbido.</w:t>
      </w:r>
    </w:p>
    <w:p w14:paraId="1AB31B88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3º O estimulo à atuação resolutiva e à produção de resultados jurídicos que lhe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sejam úteis se dará, dentre outros, por mecanismos de natureza normativa e administrativa que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assegurem:</w:t>
      </w:r>
    </w:p>
    <w:p w14:paraId="39AA913E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734FB">
        <w:rPr>
          <w:rFonts w:ascii="Book Antiqua" w:hAnsi="Book Antiqua"/>
          <w:sz w:val="19"/>
          <w:szCs w:val="19"/>
        </w:rPr>
        <w:t>visibilidade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institucional para a atuação resolutiva e para a produção de resultados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jurídicos que lhe sejam úteis, com especial destaque aos socialmente relevantes;</w:t>
      </w:r>
    </w:p>
    <w:p w14:paraId="408BC9A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734FB">
        <w:rPr>
          <w:rFonts w:ascii="Book Antiqua" w:hAnsi="Book Antiqua"/>
          <w:sz w:val="19"/>
          <w:szCs w:val="19"/>
        </w:rPr>
        <w:t>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definição e adoção de critérios aferidores de qualidade da atuação que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considerem a respectiva resolutividade e a produção de resultados jurídicos a ela relacionados,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assegurando-lhes a mesma valorização institucional que os aferidores de quantidade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necessariamente considerando-os nos concursos de promoção e em todas as outras situações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funcionais em que o histórico funcional e os indicadores de quantidade forem observados;</w:t>
      </w:r>
    </w:p>
    <w:p w14:paraId="3094B65D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III – o alinhamento dos critérios aferidores de qualidade à atuação resolutiva, ao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planejamento estratégico e/ou, quando possível, a indicadores sociais da área de atuação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membros;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864015F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734FB">
        <w:rPr>
          <w:rFonts w:ascii="Book Antiqua" w:hAnsi="Book Antiqua"/>
          <w:sz w:val="19"/>
          <w:szCs w:val="19"/>
        </w:rPr>
        <w:t>valorização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da atuação institucional por meio de projetos relacionados às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prioridades estratégicas do Ministério Público, notadamente os destinados à produção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socialmente relevantes e, ainda mais, aos que alcancem resultados concretos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positivos;</w:t>
      </w:r>
    </w:p>
    <w:p w14:paraId="7F7DC065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8734FB">
        <w:rPr>
          <w:rFonts w:ascii="Book Antiqua" w:hAnsi="Book Antiqua"/>
          <w:sz w:val="19"/>
          <w:szCs w:val="19"/>
        </w:rPr>
        <w:t>formação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continuada orientada para a atuação resolutiva;</w:t>
      </w:r>
    </w:p>
    <w:p w14:paraId="6BB4F5A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8734FB">
        <w:rPr>
          <w:rFonts w:ascii="Book Antiqua" w:hAnsi="Book Antiqua"/>
          <w:sz w:val="19"/>
          <w:szCs w:val="19"/>
        </w:rPr>
        <w:t>promoção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da convergência estrutural por meio do aperfeiçoamento das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normativas e dos instrumentos utilizados para alinhamento e integração institucional e com 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setores público e privado, a sociedade civil organizada e a comunidade.</w:t>
      </w:r>
    </w:p>
    <w:p w14:paraId="5EC70856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lastRenderedPageBreak/>
        <w:t>Parágrafo único. Para os membros que não tenham atribuição para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extrajudicial e para a efetivação de provimentos judiciais, a obtenção de resultados jurídicos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úteis à atuação resolutiva e as providências destinadas à efetivação desses resultados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merecerão o mesmo tratamento dispensado à atuação resolutiva.</w:t>
      </w:r>
    </w:p>
    <w:p w14:paraId="2C900DF3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4º A visibilidade institucional para a atuação resolutiva e para a produção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jurídicos que lhe sejam úteis será assegurada, dentre outros meios, por:</w:t>
      </w:r>
    </w:p>
    <w:p w14:paraId="72863651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734FB">
        <w:rPr>
          <w:rFonts w:ascii="Book Antiqua" w:hAnsi="Book Antiqua"/>
          <w:sz w:val="19"/>
          <w:szCs w:val="19"/>
        </w:rPr>
        <w:t>criação e constante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alimentação de cadastro ou banco de dados em cada unidade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âmbito nacional, de acesso público, contendo o registro da atuação resolutiva, tanto no que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respeita às peças jurídicas quanto, sempre que possível, breve relato da atuação e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alcançados, de forma a permitir não apenas compartilhamento e reprodução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 da experiência, como subsídio de consulta e publicações, em especial naquelas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responsabilidade do CNMP;</w:t>
      </w:r>
    </w:p>
    <w:p w14:paraId="070A3A2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734FB">
        <w:rPr>
          <w:rFonts w:ascii="Book Antiqua" w:hAnsi="Book Antiqua"/>
          <w:sz w:val="19"/>
          <w:szCs w:val="19"/>
        </w:rPr>
        <w:t>estímulo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</w:t>
      </w:r>
      <w:proofErr w:type="gramStart"/>
      <w:r w:rsidRPr="008734FB">
        <w:rPr>
          <w:rFonts w:ascii="Book Antiqua" w:hAnsi="Book Antiqua"/>
          <w:sz w:val="19"/>
          <w:szCs w:val="19"/>
        </w:rPr>
        <w:t>à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publicações de livros, manuais, cartilhas, artigos jurídicos e estudos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casos orientados para a promoção de uma cultura institucional de resolutividade;</w:t>
      </w:r>
    </w:p>
    <w:p w14:paraId="1D5A671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III – inclusão dos movimentos específicos da atuação institucional orientados para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resolutiva nas tabelas ou relatórios de produtividade, notadamente a extrajudicial, tais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como o número de recomendações expedidas, TACs e acordos firmados, audiências públicas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 xml:space="preserve">realizadas, reuniões, inspeções/vistorias </w:t>
      </w:r>
      <w:proofErr w:type="spellStart"/>
      <w:r w:rsidRPr="008734FB">
        <w:rPr>
          <w:rFonts w:ascii="Book Antiqua" w:hAnsi="Book Antiqua"/>
          <w:sz w:val="19"/>
          <w:szCs w:val="19"/>
        </w:rPr>
        <w:t>etc;</w:t>
      </w:r>
      <w:proofErr w:type="spellEnd"/>
    </w:p>
    <w:p w14:paraId="502B7A4F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734FB">
        <w:rPr>
          <w:rFonts w:ascii="Book Antiqua" w:hAnsi="Book Antiqua"/>
          <w:sz w:val="19"/>
          <w:szCs w:val="19"/>
        </w:rPr>
        <w:t>inclusão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nas tabelas de produtividade de atuações não procedimentais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relacionadas à atuação estratégica ou resolutiva do membro, tais como participação em grupos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trabalho e reuniões com representantes comunitários para identificação de demandas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relevância social;</w:t>
      </w:r>
    </w:p>
    <w:p w14:paraId="2271A70C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8734FB">
        <w:rPr>
          <w:rFonts w:ascii="Book Antiqua" w:hAnsi="Book Antiqua"/>
          <w:sz w:val="19"/>
          <w:szCs w:val="19"/>
        </w:rPr>
        <w:t>inclusão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nas tabelas de produtividade de movimentos específicos relacionados à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efetivação de provimentos judiciais e/ou de títulos executivos extrajudiciais descumpridos;</w:t>
      </w:r>
    </w:p>
    <w:p w14:paraId="43ACD7CC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8734FB">
        <w:rPr>
          <w:rFonts w:ascii="Book Antiqua" w:hAnsi="Book Antiqua"/>
          <w:sz w:val="19"/>
          <w:szCs w:val="19"/>
        </w:rPr>
        <w:t>necessária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indicação descritiva nos relatórios de correição ou inspeção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mais importantes alcançados no período correspondente, de modo a induzir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institucionalmente uma cultura de resultado;</w:t>
      </w:r>
    </w:p>
    <w:p w14:paraId="2DDD4A6B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VII – a adoção, nos planejamentos estratégicos, de indicadores de resolutividade;</w:t>
      </w:r>
    </w:p>
    <w:p w14:paraId="2B57B9B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VIII – instituição de premiações institucionais relacionadas à resolutividade,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necessariamente considerados para fins de promoção e outras circunstâncias funcionais para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as quais ordinariamente se considera a produção quantitativa de trabalho;</w:t>
      </w:r>
    </w:p>
    <w:p w14:paraId="43F8FE1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IX – </w:t>
      </w:r>
      <w:proofErr w:type="gramStart"/>
      <w:r w:rsidRPr="008734FB">
        <w:rPr>
          <w:rFonts w:ascii="Book Antiqua" w:hAnsi="Book Antiqua"/>
          <w:sz w:val="19"/>
          <w:szCs w:val="19"/>
        </w:rPr>
        <w:t>especificação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ou identificação distintiva dos procedimentos relacionados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projetos estratégicos.</w:t>
      </w:r>
    </w:p>
    <w:p w14:paraId="24200D48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Parágrafo único. Dentro do possível, merecerão mais destaque na visualização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 a atuação resolutiva e a produção de resultados jurídicos que forem socialmente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mais relevantes, considerando-se, para tal fim, a natureza do direito protegido, com especial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prestígio aos direitos fundamentais, e o número de beneficiários da atuação institucional.</w:t>
      </w:r>
    </w:p>
    <w:p w14:paraId="07C431AF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5º O cadastro de âmbito nacional mencionado no artigo anterior será organizado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pelo CNMP e contará, em cada unidade do Ministério Público, com um membro responsável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pelo estímulo e correção da alimentação, necessariamente integrante da administração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superior, que apresentará, anualmente, um relatório resumido ao Conselho contendo o número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inserções, sucinto resumo e uma análise quantitativa e qualitativa que considere os dados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inseridos no ano anterior, de modo a descrever o estágio da implantação de cultura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na Instituição.</w:t>
      </w:r>
    </w:p>
    <w:p w14:paraId="2A0CB072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6º As publicações relacionadas à atuação resolutiva terão preferência editorial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nas revistas editadas pelo CNMP e pelos Ministérios Públicos, ao menos enquanto não criada,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pelo Conselho e em cada unidade, uma revista especificamente destinada à divulgação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compartilhamento das atuações e dos estudos, práticos e teóricos, a elas relacionados.</w:t>
      </w:r>
    </w:p>
    <w:p w14:paraId="30502AB2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lastRenderedPageBreak/>
        <w:t>Parágrafo único. A revista de que trata este artigo terá, sem prejuízo de publicação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física, formato digital que permita ligações externas e visualização de fotos e vídeos.</w:t>
      </w:r>
    </w:p>
    <w:p w14:paraId="48499C4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7º A aferição da atuação resolutiva e da produção de resultados jurídicos será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assegurada, dentre outros meios, por:</w:t>
      </w:r>
    </w:p>
    <w:p w14:paraId="6CB0C8D2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734FB">
        <w:rPr>
          <w:rFonts w:ascii="Book Antiqua" w:hAnsi="Book Antiqua"/>
          <w:sz w:val="19"/>
          <w:szCs w:val="19"/>
        </w:rPr>
        <w:t>adoção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de indicadores de resolutividade;</w:t>
      </w:r>
    </w:p>
    <w:p w14:paraId="18FD404A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734FB">
        <w:rPr>
          <w:rFonts w:ascii="Book Antiqua" w:hAnsi="Book Antiqua"/>
          <w:sz w:val="19"/>
          <w:szCs w:val="19"/>
        </w:rPr>
        <w:t>consideração</w:t>
      </w:r>
      <w:proofErr w:type="gramEnd"/>
      <w:r w:rsidRPr="008734FB">
        <w:rPr>
          <w:rFonts w:ascii="Book Antiqua" w:hAnsi="Book Antiqua"/>
          <w:sz w:val="19"/>
          <w:szCs w:val="19"/>
        </w:rPr>
        <w:t>, sempre que possível e apropriado, de indicadores sociais da área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atuação do membro dentre aqueles a serem considerados na valoração da respectiva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atuação;</w:t>
      </w:r>
    </w:p>
    <w:p w14:paraId="472F3D4E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III – aferição, sempre que possível, de resultados quantificáveis relevantes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relacionados à atuação institucional (ressarcimento de danos, recuperação de produto 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crime e outros), inclusive por meio de especificação nos sistemas eletrônicos de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institucional;</w:t>
      </w:r>
    </w:p>
    <w:p w14:paraId="45D3F64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734FB">
        <w:rPr>
          <w:rFonts w:ascii="Book Antiqua" w:hAnsi="Book Antiqua"/>
          <w:sz w:val="19"/>
          <w:szCs w:val="19"/>
        </w:rPr>
        <w:t>acompanhamento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da atuação institucional orientada por projetos relacionados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aos objetivos estratégicos em procedimentos específicos, que merecerão análise destacada nas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correições ordinárias, especificamente para o fim de prestigiar e estimular o membro que 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adota.</w:t>
      </w:r>
    </w:p>
    <w:p w14:paraId="50F56727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8º A valorização da atuação resolutiva e da produção de resultados jurídicos 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ela relacionados será assegurada, dentre outros meios:</w:t>
      </w:r>
    </w:p>
    <w:p w14:paraId="3034C81D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734FB">
        <w:rPr>
          <w:rFonts w:ascii="Book Antiqua" w:hAnsi="Book Antiqua"/>
          <w:sz w:val="19"/>
          <w:szCs w:val="19"/>
        </w:rPr>
        <w:t>pela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necessária consideração das informações relacionadas à atuação resolutiva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produção de resultados jurídicos a ela relacionados para fins de promoção e outras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situações em que são analisados o histórico funcional e/ou a quantidade de trabalho, em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especial:</w:t>
      </w:r>
    </w:p>
    <w:p w14:paraId="4EC41B01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a) dos indicadores de resolutividade, </w:t>
      </w:r>
      <w:proofErr w:type="spellStart"/>
      <w:r w:rsidRPr="008734FB">
        <w:rPr>
          <w:rFonts w:ascii="Book Antiqua" w:hAnsi="Book Antiqua"/>
          <w:sz w:val="19"/>
          <w:szCs w:val="19"/>
        </w:rPr>
        <w:t>assegurando-se-lhes</w:t>
      </w:r>
      <w:proofErr w:type="spellEnd"/>
      <w:r w:rsidRPr="008734FB">
        <w:rPr>
          <w:rFonts w:ascii="Book Antiqua" w:hAnsi="Book Antiqua"/>
          <w:sz w:val="19"/>
          <w:szCs w:val="19"/>
        </w:rPr>
        <w:t xml:space="preserve"> o mesmo prestígio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assegurado ao volume de trabalho;</w:t>
      </w:r>
    </w:p>
    <w:p w14:paraId="7D53C2DB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b) dos resultados socialmente relevantes indicados nos relatórios ordinários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correições e inspeções e aferidos pela respectiva Corregedoria;</w:t>
      </w:r>
    </w:p>
    <w:p w14:paraId="626DAEB2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c) do número e do percentual de êxito de procedimentos de acompanhamento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projetos de atuação institucional alinhados com o planejamento estratégico da Instituição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orientados para a efetividade dos direitos e interesses de cuja defesa e proteção 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Público é incumbido;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3F9C046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d) dos indicadores sociais da área de atuação do membro, quando for possível, em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tese, identificar contribuição relevante do membro na melhora desses indicadores,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notadamente nas hipóteses definidas pelos órgãos superiores de coordenação da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institucional;</w:t>
      </w:r>
    </w:p>
    <w:p w14:paraId="0D30CA6A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e) da iniciativa do Membro em atuar preventivamente, de ofício, independentemente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provocação formal.</w:t>
      </w:r>
    </w:p>
    <w:p w14:paraId="75994CD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734FB">
        <w:rPr>
          <w:rFonts w:ascii="Book Antiqua" w:hAnsi="Book Antiqua"/>
          <w:sz w:val="19"/>
          <w:szCs w:val="19"/>
        </w:rPr>
        <w:t>por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meio de premiações institucionais que prestigiem a atuação resolutiva ou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orientada para obtenção de resultados jurídicos que lhe sejam úteis, de periodicidade ao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menos anual, pautadas tanto por critérios objetivos (indicadores de resolutividade, por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exemplo), quanto os subjetivos de reconhecimento pelos órgãos superiores (votação aberta)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pelos pares (votação secreta);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654A3A1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III – pela adoção de mecanismos normativos e administrativos que possibilitem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menor dedicação dos membros para procedimentos e processos de menor relevância ou nos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quais seja inviável a produção de resultados úteis em favor da atuação naqueles que priorizam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 atuação resolutiva e orientada à produção de resultados jurídicos que lhe sejam úteis,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notadamente nos socialmente relevantes;</w:t>
      </w:r>
    </w:p>
    <w:p w14:paraId="2A6401F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734FB">
        <w:rPr>
          <w:rFonts w:ascii="Book Antiqua" w:hAnsi="Book Antiqua"/>
          <w:sz w:val="19"/>
          <w:szCs w:val="19"/>
        </w:rPr>
        <w:t>pela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desoneração compensatória por período especificado aos membros com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em casos de acentuada relevância social, a critério do respectivo Conselho Superior,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condicionada à apresentação de relatório de resultados ao fim do período.</w:t>
      </w:r>
    </w:p>
    <w:p w14:paraId="2680FB42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lastRenderedPageBreak/>
        <w:t>Art. 9º A valorização da atuação institucional por meio de projetos relacionados às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prioridades estratégicas do Ministério Público, notadamente os destinados à produção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resultados socialmente relevantes e, ainda mais, aos que alcancem resultados concretos, se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dará, além dos meios especificados nos artigos anteriores, também:</w:t>
      </w:r>
    </w:p>
    <w:p w14:paraId="36E3954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734FB">
        <w:rPr>
          <w:rFonts w:ascii="Book Antiqua" w:hAnsi="Book Antiqua"/>
          <w:sz w:val="19"/>
          <w:szCs w:val="19"/>
        </w:rPr>
        <w:t>pelo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tratamento administrativo diferenciado dos procedimentos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acompanhamento desses projetos, com prazos mais dilatados e redução das formalidades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necessário controle de resultados alcançados;</w:t>
      </w:r>
    </w:p>
    <w:p w14:paraId="137E964E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734FB">
        <w:rPr>
          <w:rFonts w:ascii="Book Antiqua" w:hAnsi="Book Antiqua"/>
          <w:sz w:val="19"/>
          <w:szCs w:val="19"/>
        </w:rPr>
        <w:t>pela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viabilização de apoio técnico especializado tanto de servidores do quadro,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quando possível, quanto por meio de parcerias com universidades e entidades da sociedade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civil;</w:t>
      </w:r>
    </w:p>
    <w:p w14:paraId="53AFA239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III – pela destinação de recursos orçamentários específicos para esse tipo de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institucional, de modo a viabilizar aquisição de equipamentos e aplicativos específicos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quando necessário;</w:t>
      </w:r>
    </w:p>
    <w:p w14:paraId="0DEF963A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734FB">
        <w:rPr>
          <w:rFonts w:ascii="Book Antiqua" w:hAnsi="Book Antiqua"/>
          <w:sz w:val="19"/>
          <w:szCs w:val="19"/>
        </w:rPr>
        <w:t>pela</w:t>
      </w:r>
      <w:proofErr w:type="gramEnd"/>
      <w:r w:rsidRPr="008734FB">
        <w:rPr>
          <w:rFonts w:ascii="Book Antiqua" w:hAnsi="Book Antiqua"/>
          <w:sz w:val="19"/>
          <w:szCs w:val="19"/>
        </w:rPr>
        <w:t xml:space="preserve"> viabilização de assessoria de comunicação social.</w:t>
      </w:r>
    </w:p>
    <w:p w14:paraId="2BADA8F1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Parágrafo único. Cada unidade especificará os requisitos dos projetos de que trata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esta recomendação, dentre os quais, no mínimo, alinhamento ao planejamento estratégico,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definição de objetivo orientado para resultados e respectiva mensuração, observadas 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diretrizes do CNMP.</w:t>
      </w:r>
    </w:p>
    <w:p w14:paraId="5A261855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10. No intuito de propiciar a maior adequação ou adaptação possível da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resolutiva à realidade local e às mais relevantes necessidades da sociedade perante a qual atua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 membro, cada unidade do Ministério Público adotará mecanismos normativos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administrativos de incentivo à realização de audiências públicas, audiências ministeriais,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reuniões, pesquisas ou quaisquer outros instrumentos de participação ou cooperação junto aos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titulares dos direitos e interesses para cuja defesa e proteção a Instituição é legitimada, de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periodicidade não inferior a um ano, tendo por objetivo colher subsídios para atuação,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notadamente quanto às prioridades e focos de atuação a serem adotados, bem como para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verificação da efetividade, qualidade e impacto social das ações desenvolvidas, observado 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planejamento estratégico da Instituição.</w:t>
      </w:r>
    </w:p>
    <w:p w14:paraId="1AB72A9B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11. Os trabalhos premiados pelo CNMP por atuações resolutivas ou que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produzam resultados jurídicos que lhes sejam úteis serão objeto de estudo sucinto para o fim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consolidação, sistematização e disponibilização das informações pertinentes à atuação.</w:t>
      </w:r>
    </w:p>
    <w:p w14:paraId="10E7EB3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12. A Unidade Nacional de Capacitação do CNMP, a Escola Superior 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Ministério Público da União e os Centros de Estudos e Aperfeiçoamento Funcional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promoverão, por meio de cursos direcionados a membros e servidores, o fomento à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 resolutiva e à cultura de resultados, tanto por meio de cursos específicos,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incluindo a capacitação em negociação e mediação, como pela inserção da temática, quando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possível, em todos os demais cursos.</w:t>
      </w:r>
    </w:p>
    <w:p w14:paraId="2EE8303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Parágrafo único. A participação de membros nesses cursos será estimulada, inclusive,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se possível, com a desoneração de serviço nos dias de comparecimento.</w:t>
      </w:r>
    </w:p>
    <w:p w14:paraId="0AB59A7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13. Em cada unidade, os órgãos superiores de coordenação e revisão da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institucional viabilizarão estrutura administrativa de apoio e fomento à atuação resolutiva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orientada à produção de resultados jurídicos úteis, bem como para acompanhamento dos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procedimentos de projetos estratégicos de atuação, preferencialmente no que respeita à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atuação extrajudicial e às atividades de negociação e mediação.</w:t>
      </w:r>
    </w:p>
    <w:p w14:paraId="7E89CED0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14. O CNMP criará o Comitê Permanente Nacional de Fomento à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Resolutiva, bem como irá, em âmbito nacional, criar, participar e/ou aperfeiçoar outras formas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de redes de cooperação e de diálogo convergentes à Política Nacional de Fomento à Atuação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Resolutiva, podendo delegar a eles a execução das atividades exigidas para concretização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realização das diretrizes estabelecidas.</w:t>
      </w:r>
    </w:p>
    <w:p w14:paraId="38D33C4E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lastRenderedPageBreak/>
        <w:t>§ 1º As unidades e ramos do Ministério Público deverão, em âmbito estadual,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distrital e nas comarcas e subseções judiciárias, realizar o previsto neste artigo, inclusive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como forma de propiciar a adaptação das diretrizes à realidade local e para escolha de focos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prioritários para atuação resolutiva.</w:t>
      </w:r>
    </w:p>
    <w:p w14:paraId="73E04553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§ 2º A adaptação à realidade local de diretrizes deverá ser efetivada de acordo com as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necessidades, as possibilidades e as atividades do contexto econômico, social, ambiental,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geopolítico e temporal, existentes no âmbito das atribuições.</w:t>
      </w:r>
    </w:p>
    <w:p w14:paraId="27AD0344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15. Sem prejuízo da autonomia institucional, cada unidade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Público adaptará sua disciplina normativa e de natureza administrativa ao que estabelece esta</w:t>
      </w:r>
      <w:r>
        <w:rPr>
          <w:rFonts w:ascii="Book Antiqua" w:hAnsi="Book Antiqua"/>
          <w:sz w:val="19"/>
          <w:szCs w:val="19"/>
        </w:rPr>
        <w:t xml:space="preserve"> </w:t>
      </w:r>
      <w:r w:rsidRPr="008734FB">
        <w:rPr>
          <w:rFonts w:ascii="Book Antiqua" w:hAnsi="Book Antiqua"/>
          <w:sz w:val="19"/>
          <w:szCs w:val="19"/>
        </w:rPr>
        <w:t>recomendação no prazo máximo de um ano.</w:t>
      </w:r>
    </w:p>
    <w:p w14:paraId="0755D26B" w14:textId="77777777" w:rsid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Art. 16. Esta Recomendação entra em vigor na data de sua publicação.</w:t>
      </w:r>
    </w:p>
    <w:p w14:paraId="518D13F5" w14:textId="77DD7EC9" w:rsidR="008734FB" w:rsidRPr="008734FB" w:rsidRDefault="008734FB" w:rsidP="008734F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Brasília-DF, 28 de março de 2017.</w:t>
      </w:r>
    </w:p>
    <w:p w14:paraId="05FDC913" w14:textId="77777777" w:rsidR="008734FB" w:rsidRDefault="008734FB" w:rsidP="008734F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C436FAD" w14:textId="02760DD8" w:rsidR="008734FB" w:rsidRPr="008734FB" w:rsidRDefault="008734FB" w:rsidP="008734F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RODRIGO JANOT MONTEIRO DE BARROS</w:t>
      </w:r>
    </w:p>
    <w:p w14:paraId="64BED45D" w14:textId="3220193D" w:rsidR="008734FB" w:rsidRPr="008734FB" w:rsidRDefault="008734FB" w:rsidP="008734F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734FB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8734FB" w:rsidRPr="008734FB" w:rsidSect="008734FB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50"/>
    <w:rsid w:val="00056442"/>
    <w:rsid w:val="00095DB1"/>
    <w:rsid w:val="00633179"/>
    <w:rsid w:val="008734FB"/>
    <w:rsid w:val="00954050"/>
    <w:rsid w:val="00BB7FE6"/>
    <w:rsid w:val="00D346F6"/>
    <w:rsid w:val="00FC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3A5AE"/>
  <w15:chartTrackingRefBased/>
  <w15:docId w15:val="{1CC38A24-1EF8-4CA3-A6AB-219A9237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4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4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4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4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4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40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40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4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40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4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4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40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40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40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4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40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4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3011</Words>
  <Characters>16262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2026-02-14T15:54:00Z</dcterms:created>
  <dcterms:modified xsi:type="dcterms:W3CDTF">2026-02-14T17:50:00Z</dcterms:modified>
</cp:coreProperties>
</file>