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288" w:lineRule="auto"/>
        <w:rPr>
          <w:rFonts w:ascii="Nunito" w:cs="Nunito" w:eastAsia="Nunito" w:hAnsi="Nunito"/>
          <w:b w:val="1"/>
          <w:bCs w:val="1"/>
          <w:color w:val="2e5574"/>
          <w:sz w:val="33"/>
          <w:szCs w:val="33"/>
        </w:rPr>
      </w:pPr>
      <w:bookmarkStart w:colFirst="0" w:colLast="0" w:name="_6bypemhar8rb" w:id="0"/>
      <w:bookmarkEnd w:id="0"/>
      <w:r w:rsidDel="00000000" w:rsidR="00000000" w:rsidRPr="00000000">
        <w:rPr>
          <w:rFonts w:ascii="Nunito" w:cs="Nunito" w:eastAsia="Nunito" w:hAnsi="Nunito"/>
          <w:b w:val="1"/>
          <w:bCs w:val="1"/>
          <w:color w:val="2e5574"/>
          <w:sz w:val="33"/>
          <w:szCs w:val="33"/>
          <w:rtl w:val="0"/>
        </w:rPr>
        <w:t xml:space="preserve">Conheça o pensamento de Platão e as características dessa teoria</w:t>
      </w:r>
    </w:p>
    <w:p w:rsidR="00000000" w:rsidDel="00000000" w:rsidP="00000000" w:rsidRDefault="00000000" w:rsidRPr="00000000" w14:paraId="00000002">
      <w:pPr>
        <w:shd w:fill="ffffff" w:val="clear"/>
        <w:jc w:val="both"/>
        <w:rPr>
          <w:rFonts w:ascii="Nunito" w:cs="Nunito" w:eastAsia="Nunito" w:hAnsi="Nunito"/>
          <w:color w:val="212529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color w:val="212529"/>
          <w:sz w:val="24"/>
          <w:szCs w:val="24"/>
          <w:rtl w:val="0"/>
        </w:rPr>
        <w:t xml:space="preserve">Platonismo é a corrente filosófica criada por Platão, pensador influenciado por Sócrates e considerado um dos mais importantes da </w:t>
      </w:r>
      <w:hyperlink r:id="rId6">
        <w:r w:rsidDel="00000000" w:rsidR="00000000" w:rsidRPr="00000000">
          <w:rPr>
            <w:rFonts w:ascii="Nunito" w:cs="Nunito" w:eastAsia="Nunito" w:hAnsi="Nunito"/>
            <w:color w:val="1273b9"/>
            <w:sz w:val="24"/>
            <w:szCs w:val="24"/>
            <w:u w:val="single"/>
            <w:rtl w:val="0"/>
          </w:rPr>
          <w:t xml:space="preserve">Grécia Antiga</w:t>
        </w:r>
      </w:hyperlink>
      <w:r w:rsidDel="00000000" w:rsidR="00000000" w:rsidRPr="00000000">
        <w:rPr>
          <w:rFonts w:ascii="Nunito" w:cs="Nunito" w:eastAsia="Nunito" w:hAnsi="Nunito"/>
          <w:color w:val="212529"/>
          <w:sz w:val="24"/>
          <w:szCs w:val="24"/>
          <w:rtl w:val="0"/>
        </w:rPr>
        <w:t xml:space="preserve"> (428 a.C. 347 a.C). Com uma teoria idealista, o filósofo acreditava que quanto mais pensada uma ideia, mais chances teria para concretizá-la.</w:t>
      </w:r>
    </w:p>
    <w:p w:rsidR="00000000" w:rsidDel="00000000" w:rsidP="00000000" w:rsidRDefault="00000000" w:rsidRPr="00000000" w14:paraId="00000003">
      <w:pPr>
        <w:shd w:fill="ffffff" w:val="clear"/>
        <w:jc w:val="both"/>
        <w:rPr>
          <w:rFonts w:ascii="Nunito" w:cs="Nunito" w:eastAsia="Nunito" w:hAnsi="Nunito"/>
          <w:color w:val="212529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color w:val="212529"/>
          <w:sz w:val="24"/>
          <w:szCs w:val="24"/>
          <w:rtl w:val="0"/>
        </w:rPr>
        <w:t xml:space="preserve">Em sua concepção esse mundo inteligível era o mais verdadeiro e confiável, uma vez que o mundo material (sensível) representa uma ilusão, onde as pessoas vivem manipuladas pela aparência das coisas à sua volta e não por sua essência.</w:t>
      </w:r>
    </w:p>
    <w:p w:rsidR="00000000" w:rsidDel="00000000" w:rsidP="00000000" w:rsidRDefault="00000000" w:rsidRPr="00000000" w14:paraId="00000004">
      <w:pPr>
        <w:shd w:fill="ffffff" w:val="clear"/>
        <w:jc w:val="both"/>
        <w:rPr>
          <w:rFonts w:ascii="Nunito" w:cs="Nunito" w:eastAsia="Nunito" w:hAnsi="Nunito"/>
          <w:color w:val="212529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color w:val="212529"/>
          <w:sz w:val="24"/>
          <w:szCs w:val="24"/>
          <w:rtl w:val="0"/>
        </w:rPr>
        <w:t xml:space="preserve">A dualidade do Mundo das Ideias e das Formas, e o mundo sensível, é sem dúvidas uma das teorias mais importantes de Platão, mas a dialética e a teoria política apontada por ele também merecem destaque nos estudos.</w:t>
      </w:r>
    </w:p>
    <w:p w:rsidR="00000000" w:rsidDel="00000000" w:rsidP="00000000" w:rsidRDefault="00000000" w:rsidRPr="00000000" w14:paraId="00000005">
      <w:pPr>
        <w:shd w:fill="ffffff" w:val="clear"/>
        <w:jc w:val="both"/>
        <w:rPr>
          <w:rFonts w:ascii="Nunito" w:cs="Nunito" w:eastAsia="Nunito" w:hAnsi="Nunito"/>
          <w:color w:val="212529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color w:val="212529"/>
          <w:sz w:val="24"/>
          <w:szCs w:val="24"/>
          <w:rtl w:val="0"/>
        </w:rPr>
        <w:t xml:space="preserve">A busca pela compreensão da realidade, através da discussão entre os estudiosos da época, colaborava para a formação de conhecimento sobre o pensamento humano e, consequentemente,  da ciência filosófica. É nesse contexto que surgiu a </w:t>
      </w:r>
      <w:hyperlink r:id="rId7">
        <w:r w:rsidDel="00000000" w:rsidR="00000000" w:rsidRPr="00000000">
          <w:rPr>
            <w:rFonts w:ascii="Nunito" w:cs="Nunito" w:eastAsia="Nunito" w:hAnsi="Nunito"/>
            <w:color w:val="1273b9"/>
            <w:sz w:val="24"/>
            <w:szCs w:val="24"/>
            <w:u w:val="single"/>
            <w:rtl w:val="0"/>
          </w:rPr>
          <w:t xml:space="preserve">dialética de Platão</w:t>
        </w:r>
      </w:hyperlink>
      <w:r w:rsidDel="00000000" w:rsidR="00000000" w:rsidRPr="00000000">
        <w:rPr>
          <w:rFonts w:ascii="Nunito" w:cs="Nunito" w:eastAsia="Nunito" w:hAnsi="Nunito"/>
          <w:color w:val="212529"/>
          <w:sz w:val="24"/>
          <w:szCs w:val="24"/>
          <w:rtl w:val="0"/>
        </w:rPr>
        <w:t xml:space="preserve">, que nada mais é do que essa troca de informações, embate de ideias e argumentações.</w:t>
      </w:r>
    </w:p>
    <w:p w:rsidR="00000000" w:rsidDel="00000000" w:rsidP="00000000" w:rsidRDefault="00000000" w:rsidRPr="00000000" w14:paraId="00000006">
      <w:pPr>
        <w:shd w:fill="ffffff" w:val="clear"/>
        <w:jc w:val="both"/>
        <w:rPr>
          <w:rFonts w:ascii="Nunito" w:cs="Nunito" w:eastAsia="Nunito" w:hAnsi="Nunito"/>
          <w:color w:val="212529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color w:val="212529"/>
          <w:sz w:val="24"/>
          <w:szCs w:val="24"/>
          <w:rtl w:val="0"/>
        </w:rPr>
        <w:t xml:space="preserve">Já a teoria política no platonismo remete às atividades ligada a polis e sua organização social. Segundo Platão, para ter o Estado ideal as posições ocupadas pelas pessoas deveriam estar relacionadas aos tipos de caráter que cada um assume na sociedade. São três: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Nunito" w:cs="Nunito" w:eastAsia="Nunito" w:hAnsi="Nunito"/>
          <w:color w:val="212529"/>
          <w:sz w:val="24"/>
          <w:szCs w:val="24"/>
          <w:rtl w:val="0"/>
        </w:rPr>
        <w:t xml:space="preserve">Caráter concupiscível: relacionado aos desejos e às emoções. Pessoas com esse caráter poderiam desempenhar tarefas ligadas a produção de alimentos ou materiais manufaturados, artesanais.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Nunito" w:cs="Nunito" w:eastAsia="Nunito" w:hAnsi="Nunito"/>
          <w:color w:val="212529"/>
          <w:sz w:val="24"/>
          <w:szCs w:val="24"/>
          <w:rtl w:val="0"/>
        </w:rPr>
        <w:t xml:space="preserve">Caráter irascível: pessoas que durante as tomadas de decisões se sobressaem pelo instinto de coragem e raiva, logo deveriam atuar na defesa da cidade, exercendo atividades na área militar.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ind w:left="720" w:hanging="360"/>
      </w:pPr>
      <w:r w:rsidDel="00000000" w:rsidR="00000000" w:rsidRPr="00000000">
        <w:rPr>
          <w:rFonts w:ascii="Nunito" w:cs="Nunito" w:eastAsia="Nunito" w:hAnsi="Nunito"/>
          <w:color w:val="212529"/>
          <w:sz w:val="24"/>
          <w:szCs w:val="24"/>
          <w:rtl w:val="0"/>
        </w:rPr>
        <w:t xml:space="preserve">Caráter racional: como o próprio nome sugere, as pessoas com esse perfil levam em consideração uma prévia avaliação da situação antes da tomada de decisões. O objetivo final é fazer uma boa escolha utilizando como ponto de partida a razão, podendo atuar então na política e assumindo o papel de governar.</w:t>
      </w:r>
    </w:p>
    <w:p w:rsidR="00000000" w:rsidDel="00000000" w:rsidP="00000000" w:rsidRDefault="00000000" w:rsidRPr="00000000" w14:paraId="0000000A">
      <w:pPr>
        <w:shd w:fill="ffffff" w:val="clear"/>
        <w:jc w:val="both"/>
        <w:rPr>
          <w:rFonts w:ascii="Nunito" w:cs="Nunito" w:eastAsia="Nunito" w:hAnsi="Nunito"/>
          <w:color w:val="21252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84.00000000000006" w:lineRule="auto"/>
        <w:jc w:val="center"/>
        <w:rPr>
          <w:rFonts w:ascii="Nunito" w:cs="Nunito" w:eastAsia="Nunito" w:hAnsi="Nunito"/>
          <w:color w:val="212529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color w:val="212529"/>
          <w:sz w:val="24"/>
          <w:szCs w:val="24"/>
        </w:rPr>
        <w:drawing>
          <wp:inline distB="114300" distT="114300" distL="114300" distR="114300">
            <wp:extent cx="3429000" cy="5143500"/>
            <wp:effectExtent b="0" l="0" r="0" t="0"/>
            <wp:docPr descr="Platão" id="1" name="image1.jpg"/>
            <a:graphic>
              <a:graphicData uri="http://schemas.openxmlformats.org/drawingml/2006/picture">
                <pic:pic>
                  <pic:nvPicPr>
                    <pic:cNvPr descr="Platão" id="0" name="image1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29000" cy="5143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hd w:fill="ffffff" w:val="clear"/>
        <w:jc w:val="center"/>
        <w:rPr>
          <w:i w:val="1"/>
          <w:iCs w:val="1"/>
          <w:color w:val="212529"/>
          <w:sz w:val="24"/>
          <w:szCs w:val="24"/>
        </w:rPr>
      </w:pPr>
      <w:r w:rsidDel="00000000" w:rsidR="00000000" w:rsidRPr="00000000">
        <w:rPr>
          <w:i w:val="1"/>
          <w:iCs w:val="1"/>
          <w:color w:val="212529"/>
          <w:sz w:val="24"/>
          <w:szCs w:val="24"/>
          <w:rtl w:val="0"/>
        </w:rPr>
        <w:t xml:space="preserve">Platão foi discípulo de Sócrates e se destaca entre os filósofos gregos com sua teoria idealista.</w:t>
      </w:r>
    </w:p>
    <w:p w:rsidR="00000000" w:rsidDel="00000000" w:rsidP="00000000" w:rsidRDefault="00000000" w:rsidRPr="00000000" w14:paraId="0000000D">
      <w:pPr>
        <w:shd w:fill="ffffff" w:val="clear"/>
        <w:jc w:val="center"/>
        <w:rPr>
          <w:i w:val="1"/>
          <w:iCs w:val="1"/>
          <w:color w:val="212529"/>
          <w:sz w:val="24"/>
          <w:szCs w:val="24"/>
        </w:rPr>
      </w:pPr>
      <w:r w:rsidDel="00000000" w:rsidR="00000000" w:rsidRPr="00000000">
        <w:rPr>
          <w:i w:val="1"/>
          <w:iCs w:val="1"/>
          <w:color w:val="212529"/>
          <w:sz w:val="24"/>
          <w:szCs w:val="24"/>
          <w:rtl w:val="0"/>
        </w:rPr>
        <w:t xml:space="preserve"> (Imagem: Commons Wikimedia)</w:t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288" w:lineRule="auto"/>
        <w:rPr>
          <w:rFonts w:ascii="Nunito" w:cs="Nunito" w:eastAsia="Nunito" w:hAnsi="Nunito"/>
          <w:b w:val="1"/>
          <w:bCs w:val="1"/>
          <w:color w:val="2e5574"/>
          <w:sz w:val="33"/>
          <w:szCs w:val="33"/>
        </w:rPr>
      </w:pPr>
      <w:bookmarkStart w:colFirst="0" w:colLast="0" w:name="_8h6rohenbsh9" w:id="1"/>
      <w:bookmarkEnd w:id="1"/>
      <w:r w:rsidDel="00000000" w:rsidR="00000000" w:rsidRPr="00000000">
        <w:rPr>
          <w:rFonts w:ascii="Nunito" w:cs="Nunito" w:eastAsia="Nunito" w:hAnsi="Nunito"/>
          <w:b w:val="1"/>
          <w:bCs w:val="1"/>
          <w:color w:val="2e5574"/>
          <w:sz w:val="33"/>
          <w:szCs w:val="33"/>
          <w:rtl w:val="0"/>
        </w:rPr>
        <w:t xml:space="preserve">Períodos do Platonismo</w:t>
      </w:r>
    </w:p>
    <w:p w:rsidR="00000000" w:rsidDel="00000000" w:rsidP="00000000" w:rsidRDefault="00000000" w:rsidRPr="00000000" w14:paraId="0000000F">
      <w:pPr>
        <w:shd w:fill="ffffff" w:val="clear"/>
        <w:jc w:val="both"/>
        <w:rPr>
          <w:rFonts w:ascii="Nunito" w:cs="Nunito" w:eastAsia="Nunito" w:hAnsi="Nunito"/>
          <w:color w:val="212529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color w:val="212529"/>
          <w:sz w:val="24"/>
          <w:szCs w:val="24"/>
          <w:rtl w:val="0"/>
        </w:rPr>
        <w:t xml:space="preserve">O platonismo influenciou no surgimento de várias outras correntes filosóficas que também abordavam a teoria de Platão, mas a partir de outras vertentes como a </w:t>
      </w:r>
      <w:hyperlink r:id="rId9">
        <w:r w:rsidDel="00000000" w:rsidR="00000000" w:rsidRPr="00000000">
          <w:rPr>
            <w:rFonts w:ascii="Nunito" w:cs="Nunito" w:eastAsia="Nunito" w:hAnsi="Nunito"/>
            <w:color w:val="1273b9"/>
            <w:sz w:val="24"/>
            <w:szCs w:val="24"/>
            <w:u w:val="single"/>
            <w:rtl w:val="0"/>
          </w:rPr>
          <w:t xml:space="preserve">metafísica</w:t>
        </w:r>
      </w:hyperlink>
      <w:r w:rsidDel="00000000" w:rsidR="00000000" w:rsidRPr="00000000">
        <w:rPr>
          <w:rFonts w:ascii="Nunito" w:cs="Nunito" w:eastAsia="Nunito" w:hAnsi="Nunito"/>
          <w:color w:val="212529"/>
          <w:sz w:val="24"/>
          <w:szCs w:val="24"/>
          <w:rtl w:val="0"/>
        </w:rPr>
        <w:t xml:space="preserve">, a retórica, a ética, a estética, a lógica, além da política, da dialética e da dualidade já citadas. Sendo assim, os períodos estão classificados em: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Nunito" w:cs="Nunito" w:eastAsia="Nunito" w:hAnsi="Nunito"/>
          <w:color w:val="212529"/>
          <w:sz w:val="24"/>
          <w:szCs w:val="24"/>
          <w:rtl w:val="0"/>
        </w:rPr>
        <w:t xml:space="preserve">Platonismo Antigo (século IV a.C. até a primeira metade do século I a.C.) – período inicial dos estudos filosóficos, em que Platão seguiu os ensinamentos de Sócrates.</w:t>
      </w:r>
    </w:p>
    <w:p w:rsidR="00000000" w:rsidDel="00000000" w:rsidP="00000000" w:rsidRDefault="00000000" w:rsidRPr="00000000" w14:paraId="00000011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Nunito" w:cs="Nunito" w:eastAsia="Nunito" w:hAnsi="Nunito"/>
          <w:color w:val="212529"/>
          <w:sz w:val="24"/>
          <w:szCs w:val="24"/>
          <w:rtl w:val="0"/>
        </w:rPr>
        <w:t xml:space="preserve">Médio Platonismo ou platonismo eclético (séculos I e II d.C.) - fase marcada pela transição do </w:t>
      </w:r>
      <w:hyperlink r:id="rId10">
        <w:r w:rsidDel="00000000" w:rsidR="00000000" w:rsidRPr="00000000">
          <w:rPr>
            <w:rFonts w:ascii="Nunito" w:cs="Nunito" w:eastAsia="Nunito" w:hAnsi="Nunito"/>
            <w:color w:val="1273b9"/>
            <w:sz w:val="24"/>
            <w:szCs w:val="24"/>
            <w:u w:val="single"/>
            <w:rtl w:val="0"/>
          </w:rPr>
          <w:t xml:space="preserve">período helenístico</w:t>
        </w:r>
      </w:hyperlink>
      <w:r w:rsidDel="00000000" w:rsidR="00000000" w:rsidRPr="00000000">
        <w:rPr>
          <w:rFonts w:ascii="Nunito" w:cs="Nunito" w:eastAsia="Nunito" w:hAnsi="Nunito"/>
          <w:color w:val="212529"/>
          <w:sz w:val="24"/>
          <w:szCs w:val="24"/>
          <w:rtl w:val="0"/>
        </w:rPr>
        <w:t xml:space="preserve">, que abraçava a ideia do platonismo cético, para o neoplatonismo.</w:t>
      </w:r>
    </w:p>
    <w:p w:rsidR="00000000" w:rsidDel="00000000" w:rsidP="00000000" w:rsidRDefault="00000000" w:rsidRPr="00000000" w14:paraId="00000012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ind w:left="720" w:hanging="360"/>
      </w:pPr>
      <w:hyperlink r:id="rId11">
        <w:r w:rsidDel="00000000" w:rsidR="00000000" w:rsidRPr="00000000">
          <w:rPr>
            <w:rFonts w:ascii="Nunito" w:cs="Nunito" w:eastAsia="Nunito" w:hAnsi="Nunito"/>
            <w:color w:val="1273b9"/>
            <w:sz w:val="24"/>
            <w:szCs w:val="24"/>
            <w:u w:val="single"/>
            <w:rtl w:val="0"/>
          </w:rPr>
          <w:t xml:space="preserve">Neoplatonismo</w:t>
        </w:r>
      </w:hyperlink>
      <w:r w:rsidDel="00000000" w:rsidR="00000000" w:rsidRPr="00000000">
        <w:rPr>
          <w:rFonts w:ascii="Nunito" w:cs="Nunito" w:eastAsia="Nunito" w:hAnsi="Nunito"/>
          <w:color w:val="212529"/>
          <w:sz w:val="24"/>
          <w:szCs w:val="24"/>
          <w:rtl w:val="0"/>
        </w:rPr>
        <w:t xml:space="preserve"> (séculos III d.C. e VI d.C) –  foi marcado pela desfeita e muitos conceitos, inclusive da dualidade entre corpo e alma. Defendia a ideia de existência de um único princípio para as coisas. Suas concepções aproximavam-se da religiosidade e, por isso, acabou influenciando algumas doutrinas, como o </w:t>
      </w:r>
      <w:hyperlink r:id="rId12">
        <w:r w:rsidDel="00000000" w:rsidR="00000000" w:rsidRPr="00000000">
          <w:rPr>
            <w:rFonts w:ascii="Nunito" w:cs="Nunito" w:eastAsia="Nunito" w:hAnsi="Nunito"/>
            <w:color w:val="1273b9"/>
            <w:sz w:val="24"/>
            <w:szCs w:val="24"/>
            <w:u w:val="single"/>
            <w:rtl w:val="0"/>
          </w:rPr>
          <w:t xml:space="preserve">cristianismo</w:t>
        </w:r>
      </w:hyperlink>
      <w:r w:rsidDel="00000000" w:rsidR="00000000" w:rsidRPr="00000000">
        <w:rPr>
          <w:rFonts w:ascii="Nunito" w:cs="Nunito" w:eastAsia="Nunito" w:hAnsi="Nunito"/>
          <w:color w:val="212529"/>
          <w:sz w:val="24"/>
          <w:szCs w:val="24"/>
          <w:rtl w:val="0"/>
        </w:rPr>
        <w:t xml:space="preserve">, por exemplo.</w:t>
      </w:r>
    </w:p>
    <w:p w:rsidR="00000000" w:rsidDel="00000000" w:rsidP="00000000" w:rsidRDefault="00000000" w:rsidRPr="00000000" w14:paraId="00000013">
      <w:pPr>
        <w:shd w:fill="ffffff" w:val="clear"/>
        <w:jc w:val="both"/>
        <w:rPr>
          <w:rFonts w:ascii="Nunito" w:cs="Nunito" w:eastAsia="Nunito" w:hAnsi="Nunito"/>
          <w:color w:val="21252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hd w:fill="ffffff" w:val="clear"/>
        <w:jc w:val="both"/>
        <w:rPr>
          <w:rFonts w:ascii="Nunito" w:cs="Nunito" w:eastAsia="Nunito" w:hAnsi="Nunito"/>
          <w:color w:val="212529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color w:val="212529"/>
          <w:sz w:val="24"/>
          <w:szCs w:val="24"/>
          <w:rtl w:val="0"/>
        </w:rPr>
        <w:t xml:space="preserve">Vale destacar que o platonismo sempre foi uma única correte filosófica. Essa divisão foi atribuída por estudiosos nos séculos XIX e XX como forma de organizar a interpretação das ideias defendidas por Platão.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uni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unito" w:cs="Nunito" w:eastAsia="Nunito" w:hAnsi="Nunito"/>
        <w:color w:val="212529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unito" w:cs="Nunito" w:eastAsia="Nunito" w:hAnsi="Nunito"/>
        <w:color w:val="212529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unito" w:cs="Nunito" w:eastAsia="Nunito" w:hAnsi="Nunito"/>
        <w:color w:val="212529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unito" w:cs="Nunito" w:eastAsia="Nunito" w:hAnsi="Nunito"/>
        <w:color w:val="212529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unito" w:cs="Nunito" w:eastAsia="Nunito" w:hAnsi="Nunito"/>
        <w:color w:val="212529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www.educamaisbrasil.com.br/enem/filosofia/neoplatonismo" TargetMode="External"/><Relationship Id="rId10" Type="http://schemas.openxmlformats.org/officeDocument/2006/relationships/hyperlink" Target="https://www.educamaisbrasil.com.br/enem/artes/periodo-helenistico" TargetMode="External"/><Relationship Id="rId12" Type="http://schemas.openxmlformats.org/officeDocument/2006/relationships/hyperlink" Target="https://www.educamaisbrasil.com.br/enem/religiao/cristianismo" TargetMode="External"/><Relationship Id="rId9" Type="http://schemas.openxmlformats.org/officeDocument/2006/relationships/hyperlink" Target="https://www.educamaisbrasil.com.br/enem/filosofia/metafisica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educamaisbrasil.com.br/enem/historia/grecia-antiga" TargetMode="External"/><Relationship Id="rId7" Type="http://schemas.openxmlformats.org/officeDocument/2006/relationships/hyperlink" Target="https://www.educamaisbrasil.com.br/enem/filosofia/dialetica-de-platao" TargetMode="External"/><Relationship Id="rId8" Type="http://schemas.openxmlformats.org/officeDocument/2006/relationships/image" Target="media/image1.jp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unito-regular.ttf"/><Relationship Id="rId2" Type="http://schemas.openxmlformats.org/officeDocument/2006/relationships/font" Target="fonts/Nunito-bold.ttf"/><Relationship Id="rId3" Type="http://schemas.openxmlformats.org/officeDocument/2006/relationships/font" Target="fonts/Nunito-italic.ttf"/><Relationship Id="rId4" Type="http://schemas.openxmlformats.org/officeDocument/2006/relationships/font" Target="fonts/Nuni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