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8BAF3" w14:textId="5DEA027B" w:rsidR="00C0501F" w:rsidRPr="007D442B" w:rsidRDefault="00C0501F" w:rsidP="00C0501F">
      <w:pPr>
        <w:jc w:val="center"/>
        <w:rPr>
          <w:sz w:val="22"/>
          <w:szCs w:val="22"/>
        </w:rPr>
      </w:pPr>
      <w:r w:rsidRPr="007D442B">
        <w:rPr>
          <w:b/>
          <w:bCs/>
          <w:sz w:val="22"/>
          <w:szCs w:val="22"/>
        </w:rPr>
        <w:t>Recovery Procedures</w:t>
      </w:r>
      <w:r w:rsidR="007D442B">
        <w:rPr>
          <w:b/>
          <w:bCs/>
          <w:sz w:val="22"/>
          <w:szCs w:val="22"/>
        </w:rPr>
        <w:t>: Initial System Recovery</w:t>
      </w:r>
    </w:p>
    <w:p w14:paraId="18D85376" w14:textId="77777777" w:rsidR="00C0501F" w:rsidRPr="007D442B" w:rsidRDefault="00C0501F" w:rsidP="00C0501F">
      <w:pPr>
        <w:jc w:val="center"/>
        <w:rPr>
          <w:sz w:val="22"/>
          <w:szCs w:val="22"/>
        </w:rPr>
      </w:pPr>
    </w:p>
    <w:tbl>
      <w:tblPr>
        <w:tblStyle w:val="TableGrid"/>
        <w:tblW w:w="9450" w:type="dxa"/>
        <w:tblLook w:val="04A0" w:firstRow="1" w:lastRow="0" w:firstColumn="1" w:lastColumn="0" w:noHBand="0" w:noVBand="1"/>
      </w:tblPr>
      <w:tblGrid>
        <w:gridCol w:w="4725"/>
        <w:gridCol w:w="4725"/>
      </w:tblGrid>
      <w:tr w:rsidR="00C0501F" w:rsidRPr="007D442B" w14:paraId="2DAF38CA" w14:textId="77777777" w:rsidTr="00C0501F">
        <w:trPr>
          <w:trHeight w:val="343"/>
        </w:trPr>
        <w:tc>
          <w:tcPr>
            <w:tcW w:w="4725" w:type="dxa"/>
          </w:tcPr>
          <w:p w14:paraId="060C4894" w14:textId="4532EF13" w:rsidR="00C0501F" w:rsidRPr="007D442B" w:rsidRDefault="00C0501F" w:rsidP="00C0501F">
            <w:pPr>
              <w:jc w:val="center"/>
              <w:rPr>
                <w:b/>
                <w:bCs/>
                <w:sz w:val="22"/>
                <w:szCs w:val="22"/>
              </w:rPr>
            </w:pPr>
            <w:r w:rsidRPr="007D442B">
              <w:rPr>
                <w:b/>
                <w:bCs/>
                <w:sz w:val="22"/>
                <w:szCs w:val="22"/>
              </w:rPr>
              <w:t>Situation</w:t>
            </w:r>
          </w:p>
        </w:tc>
        <w:tc>
          <w:tcPr>
            <w:tcW w:w="4725" w:type="dxa"/>
          </w:tcPr>
          <w:p w14:paraId="20490E1D" w14:textId="2A742FB1" w:rsidR="00C0501F" w:rsidRPr="007D442B" w:rsidRDefault="00C0501F" w:rsidP="00C0501F">
            <w:pPr>
              <w:jc w:val="center"/>
              <w:rPr>
                <w:b/>
                <w:bCs/>
                <w:sz w:val="22"/>
                <w:szCs w:val="22"/>
              </w:rPr>
            </w:pPr>
            <w:r w:rsidRPr="007D442B">
              <w:rPr>
                <w:b/>
                <w:bCs/>
                <w:sz w:val="22"/>
                <w:szCs w:val="22"/>
              </w:rPr>
              <w:t>Procedure</w:t>
            </w:r>
          </w:p>
        </w:tc>
      </w:tr>
      <w:tr w:rsidR="00C0501F" w:rsidRPr="007D442B" w14:paraId="24437B4D" w14:textId="77777777" w:rsidTr="00C0501F">
        <w:trPr>
          <w:trHeight w:val="343"/>
        </w:trPr>
        <w:tc>
          <w:tcPr>
            <w:tcW w:w="4725" w:type="dxa"/>
          </w:tcPr>
          <w:p w14:paraId="36227773" w14:textId="6AE98025" w:rsidR="00C0501F" w:rsidRPr="007D442B" w:rsidRDefault="00C0501F" w:rsidP="00C0501F">
            <w:pPr>
              <w:jc w:val="center"/>
              <w:rPr>
                <w:sz w:val="22"/>
                <w:szCs w:val="22"/>
              </w:rPr>
            </w:pPr>
            <w:r w:rsidRPr="007D442B">
              <w:rPr>
                <w:sz w:val="22"/>
                <w:szCs w:val="22"/>
              </w:rPr>
              <w:t>Lands &lt; 3 miles from nearest road</w:t>
            </w:r>
          </w:p>
        </w:tc>
        <w:tc>
          <w:tcPr>
            <w:tcW w:w="4725" w:type="dxa"/>
          </w:tcPr>
          <w:p w14:paraId="634D36FD" w14:textId="58C312BF" w:rsidR="00C0501F" w:rsidRPr="007D442B" w:rsidRDefault="00C0501F" w:rsidP="00C0501F">
            <w:pPr>
              <w:jc w:val="center"/>
              <w:rPr>
                <w:sz w:val="22"/>
                <w:szCs w:val="22"/>
              </w:rPr>
            </w:pPr>
            <w:r w:rsidRPr="007D442B">
              <w:rPr>
                <w:rFonts w:ascii="Arial" w:hAnsi="Arial" w:cs="Arial"/>
                <w:color w:val="222222"/>
                <w:sz w:val="22"/>
                <w:szCs w:val="22"/>
                <w:shd w:val="clear" w:color="auto" w:fill="FFFFFF"/>
              </w:rPr>
              <w:t xml:space="preserve">Likely </w:t>
            </w:r>
            <w:r w:rsidRPr="007D442B">
              <w:rPr>
                <w:rFonts w:ascii="Arial" w:hAnsi="Arial" w:cs="Arial"/>
                <w:color w:val="222222"/>
                <w:sz w:val="22"/>
                <w:szCs w:val="22"/>
                <w:shd w:val="clear" w:color="auto" w:fill="FFFFFF"/>
              </w:rPr>
              <w:t>send a team out to walk and retrieve the system. This team should be equipped with plenty of water, food, sunscreen, etc. All members should be comfortable with walking this distance. Be very cautious of wildlife. Do NOT send the team if they cannot travel at a reasonable pace to retrieve the system and return before dark.</w:t>
            </w:r>
          </w:p>
        </w:tc>
      </w:tr>
      <w:tr w:rsidR="00C0501F" w:rsidRPr="007D442B" w14:paraId="25C2F97F" w14:textId="77777777" w:rsidTr="00C0501F">
        <w:trPr>
          <w:trHeight w:val="332"/>
        </w:trPr>
        <w:tc>
          <w:tcPr>
            <w:tcW w:w="4725" w:type="dxa"/>
          </w:tcPr>
          <w:p w14:paraId="4BDE0852" w14:textId="287FCF2F" w:rsidR="00C0501F" w:rsidRPr="007D442B" w:rsidRDefault="00C0501F" w:rsidP="00C0501F">
            <w:pPr>
              <w:jc w:val="center"/>
              <w:rPr>
                <w:sz w:val="22"/>
                <w:szCs w:val="22"/>
              </w:rPr>
            </w:pPr>
            <w:r w:rsidRPr="007D442B">
              <w:rPr>
                <w:sz w:val="22"/>
                <w:szCs w:val="22"/>
              </w:rPr>
              <w:t>Lands &gt; 3 miles from nearest road</w:t>
            </w:r>
          </w:p>
        </w:tc>
        <w:tc>
          <w:tcPr>
            <w:tcW w:w="4725" w:type="dxa"/>
          </w:tcPr>
          <w:p w14:paraId="1FF21958" w14:textId="3F0DCB8A" w:rsidR="00C0501F" w:rsidRPr="007D442B" w:rsidRDefault="00C0501F" w:rsidP="00C0501F">
            <w:pPr>
              <w:jc w:val="center"/>
              <w:rPr>
                <w:sz w:val="22"/>
                <w:szCs w:val="22"/>
              </w:rPr>
            </w:pPr>
            <w:r w:rsidRPr="007D442B">
              <w:rPr>
                <w:rFonts w:ascii="Arial" w:hAnsi="Arial" w:cs="Arial"/>
                <w:color w:val="222222"/>
                <w:sz w:val="22"/>
                <w:szCs w:val="22"/>
                <w:shd w:val="clear" w:color="auto" w:fill="FFFFFF"/>
              </w:rPr>
              <w:t xml:space="preserve">Depending on the time of day and distance from the road, the recovery </w:t>
            </w:r>
            <w:r w:rsidRPr="007D442B">
              <w:rPr>
                <w:rFonts w:ascii="Arial" w:hAnsi="Arial" w:cs="Arial"/>
                <w:color w:val="222222"/>
                <w:sz w:val="22"/>
                <w:szCs w:val="22"/>
                <w:shd w:val="clear" w:color="auto" w:fill="FFFFFF"/>
              </w:rPr>
              <w:t>officer</w:t>
            </w:r>
            <w:r w:rsidRPr="007D442B">
              <w:rPr>
                <w:rFonts w:ascii="Arial" w:hAnsi="Arial" w:cs="Arial"/>
                <w:color w:val="222222"/>
                <w:sz w:val="22"/>
                <w:szCs w:val="22"/>
                <w:shd w:val="clear" w:color="auto" w:fill="FFFFFF"/>
              </w:rPr>
              <w:t xml:space="preserve"> should discuss with the team: Is it reasonable to send a team to walk? </w:t>
            </w:r>
            <w:r w:rsidRPr="007D442B">
              <w:rPr>
                <w:rFonts w:ascii="Arial" w:hAnsi="Arial" w:cs="Arial"/>
                <w:color w:val="222222"/>
                <w:sz w:val="22"/>
                <w:szCs w:val="22"/>
                <w:shd w:val="clear" w:color="auto" w:fill="FFFFFF"/>
              </w:rPr>
              <w:t xml:space="preserve">If so, &lt; </w:t>
            </w:r>
            <w:proofErr w:type="gramStart"/>
            <w:r w:rsidRPr="007D442B">
              <w:rPr>
                <w:rFonts w:ascii="Arial" w:hAnsi="Arial" w:cs="Arial"/>
                <w:color w:val="222222"/>
                <w:sz w:val="22"/>
                <w:szCs w:val="22"/>
                <w:shd w:val="clear" w:color="auto" w:fill="FFFFFF"/>
              </w:rPr>
              <w:t>3 mile</w:t>
            </w:r>
            <w:proofErr w:type="gramEnd"/>
            <w:r w:rsidRPr="007D442B">
              <w:rPr>
                <w:rFonts w:ascii="Arial" w:hAnsi="Arial" w:cs="Arial"/>
                <w:color w:val="222222"/>
                <w:sz w:val="22"/>
                <w:szCs w:val="22"/>
                <w:shd w:val="clear" w:color="auto" w:fill="FFFFFF"/>
              </w:rPr>
              <w:t xml:space="preserve"> landing procedure applies. </w:t>
            </w:r>
            <w:r w:rsidRPr="007D442B">
              <w:rPr>
                <w:rFonts w:ascii="Arial" w:hAnsi="Arial" w:cs="Arial"/>
                <w:color w:val="222222"/>
                <w:sz w:val="22"/>
                <w:szCs w:val="22"/>
                <w:shd w:val="clear" w:color="auto" w:fill="FFFFFF"/>
              </w:rPr>
              <w:t xml:space="preserve">If not, </w:t>
            </w:r>
            <w:r w:rsidRPr="007D442B">
              <w:rPr>
                <w:rFonts w:ascii="Arial" w:hAnsi="Arial" w:cs="Arial"/>
                <w:color w:val="222222"/>
                <w:sz w:val="22"/>
                <w:szCs w:val="22"/>
                <w:shd w:val="clear" w:color="auto" w:fill="FFFFFF"/>
              </w:rPr>
              <w:t>consider other options</w:t>
            </w:r>
            <w:r w:rsidRPr="007D442B">
              <w:rPr>
                <w:rFonts w:ascii="Arial" w:hAnsi="Arial" w:cs="Arial"/>
                <w:color w:val="222222"/>
                <w:sz w:val="22"/>
                <w:szCs w:val="22"/>
                <w:shd w:val="clear" w:color="auto" w:fill="FFFFFF"/>
              </w:rPr>
              <w:t xml:space="preserve">? </w:t>
            </w:r>
            <w:r w:rsidRPr="007D442B">
              <w:rPr>
                <w:rFonts w:ascii="Arial" w:hAnsi="Arial" w:cs="Arial"/>
                <w:color w:val="222222"/>
                <w:sz w:val="22"/>
                <w:szCs w:val="22"/>
                <w:shd w:val="clear" w:color="auto" w:fill="FFFFFF"/>
              </w:rPr>
              <w:t>Possible o</w:t>
            </w:r>
            <w:r w:rsidRPr="007D442B">
              <w:rPr>
                <w:rFonts w:ascii="Arial" w:hAnsi="Arial" w:cs="Arial"/>
                <w:color w:val="222222"/>
                <w:sz w:val="22"/>
                <w:szCs w:val="22"/>
                <w:shd w:val="clear" w:color="auto" w:fill="FFFFFF"/>
              </w:rPr>
              <w:t>ption</w:t>
            </w:r>
            <w:r w:rsidRPr="007D442B">
              <w:rPr>
                <w:rFonts w:ascii="Arial" w:hAnsi="Arial" w:cs="Arial"/>
                <w:color w:val="222222"/>
                <w:sz w:val="22"/>
                <w:szCs w:val="22"/>
                <w:shd w:val="clear" w:color="auto" w:fill="FFFFFF"/>
              </w:rPr>
              <w:t>:</w:t>
            </w:r>
            <w:r w:rsidRPr="007D442B">
              <w:rPr>
                <w:rFonts w:ascii="Arial" w:hAnsi="Arial" w:cs="Arial"/>
                <w:color w:val="222222"/>
                <w:sz w:val="22"/>
                <w:szCs w:val="22"/>
                <w:shd w:val="clear" w:color="auto" w:fill="FFFFFF"/>
              </w:rPr>
              <w:t xml:space="preserve"> Contact someone with an off-road vehicle</w:t>
            </w:r>
            <w:r w:rsidRPr="007D442B">
              <w:rPr>
                <w:rFonts w:ascii="Arial" w:hAnsi="Arial" w:cs="Arial"/>
                <w:color w:val="222222"/>
                <w:sz w:val="22"/>
                <w:szCs w:val="22"/>
                <w:shd w:val="clear" w:color="auto" w:fill="FFFFFF"/>
              </w:rPr>
              <w:t>.</w:t>
            </w:r>
          </w:p>
        </w:tc>
      </w:tr>
      <w:tr w:rsidR="00C0501F" w:rsidRPr="007D442B" w14:paraId="313788AB" w14:textId="77777777" w:rsidTr="00C0501F">
        <w:trPr>
          <w:trHeight w:val="343"/>
        </w:trPr>
        <w:tc>
          <w:tcPr>
            <w:tcW w:w="4725" w:type="dxa"/>
          </w:tcPr>
          <w:p w14:paraId="43EA3D47" w14:textId="47345171" w:rsidR="00C0501F" w:rsidRPr="007D442B" w:rsidRDefault="00C0501F" w:rsidP="00C0501F">
            <w:pPr>
              <w:jc w:val="center"/>
              <w:rPr>
                <w:sz w:val="22"/>
                <w:szCs w:val="22"/>
              </w:rPr>
            </w:pPr>
            <w:r w:rsidRPr="007D442B">
              <w:rPr>
                <w:sz w:val="22"/>
                <w:szCs w:val="22"/>
              </w:rPr>
              <w:t>Lands in a residential area or near a home</w:t>
            </w:r>
          </w:p>
        </w:tc>
        <w:tc>
          <w:tcPr>
            <w:tcW w:w="4725" w:type="dxa"/>
          </w:tcPr>
          <w:p w14:paraId="265044E1" w14:textId="385E1E9A" w:rsidR="00C0501F" w:rsidRPr="007D442B" w:rsidRDefault="00C0501F" w:rsidP="00C0501F">
            <w:pPr>
              <w:jc w:val="center"/>
              <w:rPr>
                <w:rFonts w:ascii="Arial" w:hAnsi="Arial" w:cs="Arial"/>
                <w:color w:val="222222"/>
                <w:sz w:val="22"/>
                <w:szCs w:val="22"/>
                <w:shd w:val="clear" w:color="auto" w:fill="FFFFFF"/>
              </w:rPr>
            </w:pPr>
            <w:r w:rsidRPr="007D442B">
              <w:rPr>
                <w:rFonts w:ascii="Arial" w:hAnsi="Arial" w:cs="Arial"/>
                <w:color w:val="222222"/>
                <w:sz w:val="22"/>
                <w:szCs w:val="22"/>
                <w:shd w:val="clear" w:color="auto" w:fill="FFFFFF"/>
              </w:rPr>
              <w:t>The recovery offi</w:t>
            </w:r>
            <w:r w:rsidRPr="007D442B">
              <w:rPr>
                <w:rFonts w:ascii="Arial" w:hAnsi="Arial" w:cs="Arial"/>
                <w:color w:val="222222"/>
                <w:sz w:val="22"/>
                <w:szCs w:val="22"/>
                <w:shd w:val="clear" w:color="auto" w:fill="FFFFFF"/>
              </w:rPr>
              <w:t xml:space="preserve">cer and ambassador </w:t>
            </w:r>
            <w:r w:rsidRPr="007D442B">
              <w:rPr>
                <w:rFonts w:ascii="Arial" w:hAnsi="Arial" w:cs="Arial"/>
                <w:color w:val="222222"/>
                <w:sz w:val="22"/>
                <w:szCs w:val="22"/>
                <w:shd w:val="clear" w:color="auto" w:fill="FFFFFF"/>
              </w:rPr>
              <w:t>approach the homeowner and explain the situation. No one else should exit the vehicle. DO NOT go to get the system until you gain permission from the homeowner.</w:t>
            </w:r>
            <w:r w:rsidRPr="007D442B">
              <w:rPr>
                <w:rFonts w:ascii="Arial" w:hAnsi="Arial" w:cs="Arial"/>
                <w:color w:val="222222"/>
                <w:sz w:val="22"/>
                <w:szCs w:val="22"/>
                <w:shd w:val="clear" w:color="auto" w:fill="FFFFFF"/>
              </w:rPr>
              <w:t xml:space="preserve"> If the homeowner does not want anyone on his/her </w:t>
            </w:r>
            <w:proofErr w:type="gramStart"/>
            <w:r w:rsidRPr="007D442B">
              <w:rPr>
                <w:rFonts w:ascii="Arial" w:hAnsi="Arial" w:cs="Arial"/>
                <w:color w:val="222222"/>
                <w:sz w:val="22"/>
                <w:szCs w:val="22"/>
                <w:shd w:val="clear" w:color="auto" w:fill="FFFFFF"/>
              </w:rPr>
              <w:t>property</w:t>
            </w:r>
            <w:proofErr w:type="gramEnd"/>
            <w:r w:rsidRPr="007D442B">
              <w:rPr>
                <w:rFonts w:ascii="Arial" w:hAnsi="Arial" w:cs="Arial"/>
                <w:color w:val="222222"/>
                <w:sz w:val="22"/>
                <w:szCs w:val="22"/>
                <w:shd w:val="clear" w:color="auto" w:fill="FFFFFF"/>
              </w:rPr>
              <w:t xml:space="preserve"> ask if they can bring the system to you. </w:t>
            </w:r>
          </w:p>
          <w:p w14:paraId="749CB52A" w14:textId="77777777" w:rsidR="00C0501F" w:rsidRPr="007D442B" w:rsidRDefault="00C0501F" w:rsidP="00C0501F">
            <w:pPr>
              <w:jc w:val="center"/>
              <w:rPr>
                <w:rFonts w:ascii="Arial" w:hAnsi="Arial" w:cs="Arial"/>
                <w:color w:val="222222"/>
                <w:sz w:val="22"/>
                <w:szCs w:val="22"/>
                <w:shd w:val="clear" w:color="auto" w:fill="FFFFFF"/>
              </w:rPr>
            </w:pPr>
          </w:p>
          <w:p w14:paraId="0C3D92DB" w14:textId="706F304C" w:rsidR="00C0501F" w:rsidRPr="007D442B" w:rsidRDefault="00C0501F" w:rsidP="00C0501F">
            <w:pPr>
              <w:jc w:val="center"/>
              <w:rPr>
                <w:sz w:val="22"/>
                <w:szCs w:val="22"/>
              </w:rPr>
            </w:pPr>
            <w:r w:rsidRPr="007D442B">
              <w:rPr>
                <w:rFonts w:ascii="Arial" w:hAnsi="Arial" w:cs="Arial"/>
                <w:color w:val="222222"/>
                <w:sz w:val="22"/>
                <w:szCs w:val="22"/>
                <w:shd w:val="clear" w:color="auto" w:fill="FFFFFF"/>
              </w:rPr>
              <w:t xml:space="preserve"> If they do not want us on their property, ask if they can bring the system to you. If it is on top of the house, let the owner know, then call a local roofing business.</w:t>
            </w:r>
          </w:p>
        </w:tc>
      </w:tr>
      <w:tr w:rsidR="00C0501F" w:rsidRPr="007D442B" w14:paraId="6C166D8A" w14:textId="77777777" w:rsidTr="00C0501F">
        <w:trPr>
          <w:trHeight w:val="343"/>
        </w:trPr>
        <w:tc>
          <w:tcPr>
            <w:tcW w:w="4725" w:type="dxa"/>
          </w:tcPr>
          <w:p w14:paraId="3A82C8EF" w14:textId="70E74181" w:rsidR="00C0501F" w:rsidRPr="007D442B" w:rsidRDefault="00C0501F" w:rsidP="00C0501F">
            <w:pPr>
              <w:jc w:val="center"/>
              <w:rPr>
                <w:sz w:val="22"/>
                <w:szCs w:val="22"/>
              </w:rPr>
            </w:pPr>
            <w:r w:rsidRPr="007D442B">
              <w:rPr>
                <w:sz w:val="22"/>
                <w:szCs w:val="22"/>
              </w:rPr>
              <w:t>Lands in a tree or bush</w:t>
            </w:r>
          </w:p>
        </w:tc>
        <w:tc>
          <w:tcPr>
            <w:tcW w:w="4725" w:type="dxa"/>
          </w:tcPr>
          <w:p w14:paraId="4663573C" w14:textId="627930D2" w:rsidR="00C0501F" w:rsidRPr="007D442B" w:rsidRDefault="007D442B" w:rsidP="00C0501F">
            <w:pPr>
              <w:jc w:val="center"/>
              <w:rPr>
                <w:sz w:val="22"/>
                <w:szCs w:val="22"/>
              </w:rPr>
            </w:pPr>
            <w:r w:rsidRPr="007D442B">
              <w:rPr>
                <w:rFonts w:ascii="Arial" w:hAnsi="Arial" w:cs="Arial"/>
                <w:color w:val="222222"/>
                <w:sz w:val="22"/>
                <w:szCs w:val="22"/>
                <w:shd w:val="clear" w:color="auto" w:fill="FFFFFF"/>
              </w:rPr>
              <w:t xml:space="preserve">If possible, retrieve the system. It is up to the discretion of the recovery officer if it is safe to climb, use a pole, </w:t>
            </w:r>
            <w:proofErr w:type="spellStart"/>
            <w:r w:rsidRPr="007D442B">
              <w:rPr>
                <w:rFonts w:ascii="Arial" w:hAnsi="Arial" w:cs="Arial"/>
                <w:color w:val="222222"/>
                <w:sz w:val="22"/>
                <w:szCs w:val="22"/>
                <w:shd w:val="clear" w:color="auto" w:fill="FFFFFF"/>
              </w:rPr>
              <w:t>etc</w:t>
            </w:r>
            <w:proofErr w:type="spellEnd"/>
            <w:r w:rsidRPr="007D442B">
              <w:rPr>
                <w:rFonts w:ascii="Arial" w:hAnsi="Arial" w:cs="Arial"/>
                <w:color w:val="222222"/>
                <w:sz w:val="22"/>
                <w:szCs w:val="22"/>
                <w:shd w:val="clear" w:color="auto" w:fill="FFFFFF"/>
              </w:rPr>
              <w:t xml:space="preserve"> to retrieve the system. If it is NOT possible,</w:t>
            </w:r>
            <w:r w:rsidRPr="007D442B">
              <w:rPr>
                <w:rFonts w:ascii="Arial" w:hAnsi="Arial" w:cs="Arial"/>
                <w:color w:val="222222"/>
                <w:sz w:val="22"/>
                <w:szCs w:val="22"/>
                <w:shd w:val="clear" w:color="auto" w:fill="FFFFFF"/>
              </w:rPr>
              <w:t xml:space="preserve"> call </w:t>
            </w:r>
            <w:r w:rsidRPr="007D442B">
              <w:rPr>
                <w:rFonts w:ascii="Arial" w:hAnsi="Arial" w:cs="Arial"/>
                <w:color w:val="222222"/>
                <w:sz w:val="22"/>
                <w:szCs w:val="22"/>
                <w:shd w:val="clear" w:color="auto" w:fill="FFFFFF"/>
              </w:rPr>
              <w:t>one of the numbers below for landscapers</w:t>
            </w:r>
            <w:r w:rsidRPr="007D442B">
              <w:rPr>
                <w:rFonts w:ascii="Arial" w:hAnsi="Arial" w:cs="Arial"/>
                <w:color w:val="222222"/>
                <w:sz w:val="22"/>
                <w:szCs w:val="22"/>
                <w:shd w:val="clear" w:color="auto" w:fill="FFFFFF"/>
              </w:rPr>
              <w:t>, or any other local landscaper</w:t>
            </w:r>
          </w:p>
        </w:tc>
      </w:tr>
      <w:tr w:rsidR="00C0501F" w:rsidRPr="007D442B" w14:paraId="3C4642BD" w14:textId="77777777" w:rsidTr="00C0501F">
        <w:trPr>
          <w:trHeight w:val="343"/>
        </w:trPr>
        <w:tc>
          <w:tcPr>
            <w:tcW w:w="4725" w:type="dxa"/>
          </w:tcPr>
          <w:p w14:paraId="337531AF" w14:textId="7F5C0F3D" w:rsidR="00C0501F" w:rsidRPr="007D442B" w:rsidRDefault="00C0501F" w:rsidP="00C0501F">
            <w:pPr>
              <w:jc w:val="center"/>
              <w:rPr>
                <w:sz w:val="22"/>
                <w:szCs w:val="22"/>
              </w:rPr>
            </w:pPr>
            <w:r w:rsidRPr="007D442B">
              <w:rPr>
                <w:sz w:val="22"/>
                <w:szCs w:val="22"/>
              </w:rPr>
              <w:t>Lands near wildlife</w:t>
            </w:r>
          </w:p>
        </w:tc>
        <w:tc>
          <w:tcPr>
            <w:tcW w:w="4725" w:type="dxa"/>
          </w:tcPr>
          <w:p w14:paraId="31FFC571" w14:textId="60AADCD0" w:rsidR="00C0501F" w:rsidRPr="007D442B" w:rsidRDefault="007D442B" w:rsidP="00C0501F">
            <w:pPr>
              <w:jc w:val="center"/>
              <w:rPr>
                <w:sz w:val="22"/>
                <w:szCs w:val="22"/>
              </w:rPr>
            </w:pPr>
            <w:r w:rsidRPr="007D442B">
              <w:rPr>
                <w:rFonts w:ascii="Arial" w:hAnsi="Arial" w:cs="Arial"/>
                <w:color w:val="222222"/>
                <w:sz w:val="22"/>
                <w:szCs w:val="22"/>
                <w:shd w:val="clear" w:color="auto" w:fill="FFFFFF"/>
              </w:rPr>
              <w:t xml:space="preserve">Never approach an animal. Wait for it to leave. If it does not leave in a reasonable amount of time, refer to </w:t>
            </w:r>
            <w:r w:rsidRPr="007D442B">
              <w:rPr>
                <w:rFonts w:ascii="Arial" w:hAnsi="Arial" w:cs="Arial"/>
                <w:color w:val="222222"/>
                <w:sz w:val="22"/>
                <w:szCs w:val="22"/>
                <w:shd w:val="clear" w:color="auto" w:fill="FFFFFF"/>
              </w:rPr>
              <w:t>a</w:t>
            </w:r>
            <w:r w:rsidRPr="007D442B">
              <w:rPr>
                <w:rFonts w:ascii="Arial" w:hAnsi="Arial" w:cs="Arial"/>
                <w:color w:val="222222"/>
                <w:sz w:val="22"/>
                <w:szCs w:val="22"/>
                <w:shd w:val="clear" w:color="auto" w:fill="FFFFFF"/>
              </w:rPr>
              <w:t xml:space="preserve"> wildlife management phone number.</w:t>
            </w:r>
          </w:p>
        </w:tc>
      </w:tr>
      <w:tr w:rsidR="00C0501F" w:rsidRPr="007D442B" w14:paraId="14FE2B8E" w14:textId="77777777" w:rsidTr="00C0501F">
        <w:trPr>
          <w:trHeight w:val="343"/>
        </w:trPr>
        <w:tc>
          <w:tcPr>
            <w:tcW w:w="4725" w:type="dxa"/>
          </w:tcPr>
          <w:p w14:paraId="7421A1B6" w14:textId="1F92C0F7" w:rsidR="00C0501F" w:rsidRPr="007D442B" w:rsidRDefault="00C0501F" w:rsidP="007D442B">
            <w:pPr>
              <w:jc w:val="center"/>
              <w:rPr>
                <w:sz w:val="22"/>
                <w:szCs w:val="22"/>
              </w:rPr>
            </w:pPr>
            <w:r w:rsidRPr="007D442B">
              <w:rPr>
                <w:sz w:val="22"/>
                <w:szCs w:val="22"/>
              </w:rPr>
              <w:t>Lands on a road</w:t>
            </w:r>
          </w:p>
        </w:tc>
        <w:tc>
          <w:tcPr>
            <w:tcW w:w="4725" w:type="dxa"/>
          </w:tcPr>
          <w:p w14:paraId="4945C75E" w14:textId="3574D567" w:rsidR="00C0501F" w:rsidRPr="007D442B" w:rsidRDefault="007D442B" w:rsidP="00C0501F">
            <w:pPr>
              <w:jc w:val="center"/>
              <w:rPr>
                <w:sz w:val="22"/>
                <w:szCs w:val="22"/>
              </w:rPr>
            </w:pPr>
            <w:r w:rsidRPr="007D442B">
              <w:rPr>
                <w:sz w:val="22"/>
                <w:szCs w:val="22"/>
              </w:rPr>
              <w:t xml:space="preserve">Never approach the system with any oncoming traffic. If the road is completely clear the recovery officer should determine if the system can safely be recovered (ensure to wear bright vests). If the road is too </w:t>
            </w:r>
            <w:proofErr w:type="gramStart"/>
            <w:r w:rsidRPr="007D442B">
              <w:rPr>
                <w:sz w:val="22"/>
                <w:szCs w:val="22"/>
              </w:rPr>
              <w:t>dangerous</w:t>
            </w:r>
            <w:proofErr w:type="gramEnd"/>
            <w:r w:rsidRPr="007D442B">
              <w:rPr>
                <w:sz w:val="22"/>
                <w:szCs w:val="22"/>
              </w:rPr>
              <w:t xml:space="preserve"> consider contacting highway management for assistance.</w:t>
            </w:r>
          </w:p>
        </w:tc>
      </w:tr>
    </w:tbl>
    <w:p w14:paraId="137EC972" w14:textId="3E025450" w:rsidR="007D442B" w:rsidRDefault="007D442B" w:rsidP="007D442B">
      <w:pPr>
        <w:jc w:val="center"/>
        <w:rPr>
          <w:b/>
          <w:bCs/>
        </w:rPr>
      </w:pPr>
      <w:r>
        <w:rPr>
          <w:b/>
          <w:bCs/>
        </w:rPr>
        <w:lastRenderedPageBreak/>
        <w:t>Recovery Procedures: Individual System Recovery</w:t>
      </w:r>
    </w:p>
    <w:tbl>
      <w:tblPr>
        <w:tblStyle w:val="TableGrid"/>
        <w:tblW w:w="0" w:type="auto"/>
        <w:tblLook w:val="04A0" w:firstRow="1" w:lastRow="0" w:firstColumn="1" w:lastColumn="0" w:noHBand="0" w:noVBand="1"/>
      </w:tblPr>
      <w:tblGrid>
        <w:gridCol w:w="4675"/>
        <w:gridCol w:w="4675"/>
      </w:tblGrid>
      <w:tr w:rsidR="007D442B" w14:paraId="4D341599" w14:textId="77777777" w:rsidTr="007D442B">
        <w:tc>
          <w:tcPr>
            <w:tcW w:w="4675" w:type="dxa"/>
          </w:tcPr>
          <w:p w14:paraId="5B5F7478" w14:textId="50F4C39A" w:rsidR="007D442B" w:rsidRDefault="007D442B" w:rsidP="007D442B">
            <w:pPr>
              <w:jc w:val="center"/>
              <w:rPr>
                <w:b/>
                <w:bCs/>
              </w:rPr>
            </w:pPr>
            <w:r>
              <w:rPr>
                <w:b/>
                <w:bCs/>
              </w:rPr>
              <w:t>System</w:t>
            </w:r>
          </w:p>
        </w:tc>
        <w:tc>
          <w:tcPr>
            <w:tcW w:w="4675" w:type="dxa"/>
          </w:tcPr>
          <w:p w14:paraId="780404AB" w14:textId="611C3C6C" w:rsidR="007D442B" w:rsidRDefault="007D442B" w:rsidP="007D442B">
            <w:pPr>
              <w:jc w:val="center"/>
              <w:rPr>
                <w:b/>
                <w:bCs/>
              </w:rPr>
            </w:pPr>
            <w:r>
              <w:rPr>
                <w:b/>
                <w:bCs/>
              </w:rPr>
              <w:t>Procedure</w:t>
            </w:r>
          </w:p>
        </w:tc>
      </w:tr>
      <w:tr w:rsidR="004238DE" w14:paraId="7C0CCD41" w14:textId="77777777" w:rsidTr="007D442B">
        <w:tc>
          <w:tcPr>
            <w:tcW w:w="4675" w:type="dxa"/>
          </w:tcPr>
          <w:p w14:paraId="48A6C24E" w14:textId="4EE20711" w:rsidR="004238DE" w:rsidRDefault="004238DE" w:rsidP="007D442B">
            <w:pPr>
              <w:jc w:val="center"/>
            </w:pPr>
            <w:r>
              <w:t>All Payloads</w:t>
            </w:r>
          </w:p>
        </w:tc>
        <w:tc>
          <w:tcPr>
            <w:tcW w:w="4675" w:type="dxa"/>
          </w:tcPr>
          <w:p w14:paraId="4078F99D" w14:textId="471C1D64" w:rsidR="004238DE" w:rsidRPr="004238DE" w:rsidRDefault="004238DE" w:rsidP="007D442B">
            <w:pPr>
              <w:jc w:val="center"/>
            </w:pPr>
            <w:r>
              <w:t xml:space="preserve">Document any missing payloads. Document all damage sustained to payloads. Documentation should include pictures and </w:t>
            </w:r>
            <w:proofErr w:type="gramStart"/>
            <w:r>
              <w:t>detailed</w:t>
            </w:r>
            <w:proofErr w:type="gramEnd"/>
            <w:r>
              <w:t xml:space="preserve"> explanation of the damage. Turn off all payloads and safely transfer them to the vehicle.</w:t>
            </w:r>
          </w:p>
        </w:tc>
      </w:tr>
      <w:tr w:rsidR="007D442B" w14:paraId="648CCCAB" w14:textId="77777777" w:rsidTr="007D442B">
        <w:tc>
          <w:tcPr>
            <w:tcW w:w="4675" w:type="dxa"/>
          </w:tcPr>
          <w:p w14:paraId="622D63A0" w14:textId="58A7FF85" w:rsidR="007D442B" w:rsidRPr="007D442B" w:rsidRDefault="007D442B" w:rsidP="007D442B">
            <w:pPr>
              <w:jc w:val="center"/>
            </w:pPr>
            <w:r>
              <w:t>Camera</w:t>
            </w:r>
          </w:p>
        </w:tc>
        <w:tc>
          <w:tcPr>
            <w:tcW w:w="4675" w:type="dxa"/>
          </w:tcPr>
          <w:p w14:paraId="0253D130" w14:textId="5FBFEEC0" w:rsidR="007D442B" w:rsidRPr="004238DE" w:rsidRDefault="004238DE" w:rsidP="004238DE">
            <w:pPr>
              <w:jc w:val="center"/>
            </w:pPr>
            <w:r>
              <w:t>Unplug both batteries. Make sure to check antennas for damage.</w:t>
            </w:r>
          </w:p>
        </w:tc>
      </w:tr>
      <w:tr w:rsidR="007D442B" w14:paraId="695EAF46" w14:textId="77777777" w:rsidTr="007D442B">
        <w:tc>
          <w:tcPr>
            <w:tcW w:w="4675" w:type="dxa"/>
          </w:tcPr>
          <w:p w14:paraId="089498BD" w14:textId="2B18AC13" w:rsidR="007D442B" w:rsidRPr="007D442B" w:rsidRDefault="007D442B" w:rsidP="007D442B">
            <w:pPr>
              <w:jc w:val="center"/>
            </w:pPr>
            <w:r>
              <w:t>Cutdown</w:t>
            </w:r>
          </w:p>
        </w:tc>
        <w:tc>
          <w:tcPr>
            <w:tcW w:w="4675" w:type="dxa"/>
          </w:tcPr>
          <w:p w14:paraId="47B44242" w14:textId="00A1B976" w:rsidR="001D22B9" w:rsidRPr="001D22B9" w:rsidRDefault="001D22B9" w:rsidP="001D22B9">
            <w:pPr>
              <w:jc w:val="center"/>
            </w:pPr>
            <w:r>
              <w:t>Document if the cutdown system successfully cut the payload line, and if the LED is blinking or not (determines if the cutdown received the command)</w:t>
            </w:r>
          </w:p>
        </w:tc>
      </w:tr>
      <w:tr w:rsidR="004238DE" w14:paraId="39E963A4" w14:textId="77777777" w:rsidTr="007D442B">
        <w:tc>
          <w:tcPr>
            <w:tcW w:w="4675" w:type="dxa"/>
          </w:tcPr>
          <w:p w14:paraId="7076ED57" w14:textId="4B6D3A38" w:rsidR="004238DE" w:rsidRPr="007D442B" w:rsidRDefault="004238DE" w:rsidP="007D442B">
            <w:pPr>
              <w:jc w:val="center"/>
            </w:pPr>
            <w:r>
              <w:t>Physics payloads</w:t>
            </w:r>
          </w:p>
        </w:tc>
        <w:tc>
          <w:tcPr>
            <w:tcW w:w="4675" w:type="dxa"/>
          </w:tcPr>
          <w:p w14:paraId="1D7C0570" w14:textId="29A2B5AB" w:rsidR="004238DE" w:rsidRDefault="004238DE" w:rsidP="007D442B">
            <w:pPr>
              <w:jc w:val="center"/>
              <w:rPr>
                <w:b/>
                <w:bCs/>
              </w:rPr>
            </w:pPr>
            <w:r>
              <w:t>Will not be attached to main system. Turn off payload as usual.</w:t>
            </w:r>
          </w:p>
        </w:tc>
      </w:tr>
    </w:tbl>
    <w:p w14:paraId="341C60C2" w14:textId="77777777" w:rsidR="007D442B" w:rsidRPr="007D442B" w:rsidRDefault="007D442B" w:rsidP="007D442B">
      <w:pPr>
        <w:jc w:val="center"/>
        <w:rPr>
          <w:b/>
          <w:bCs/>
        </w:rPr>
      </w:pPr>
    </w:p>
    <w:sectPr w:rsidR="007D442B" w:rsidRPr="007D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1F"/>
    <w:rsid w:val="001D22B9"/>
    <w:rsid w:val="004238DE"/>
    <w:rsid w:val="007D442B"/>
    <w:rsid w:val="00C0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93FB"/>
  <w15:chartTrackingRefBased/>
  <w15:docId w15:val="{13DA4CD3-1BE9-4F12-843B-78FEA56B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01F"/>
    <w:rPr>
      <w:rFonts w:eastAsiaTheme="majorEastAsia" w:cstheme="majorBidi"/>
      <w:color w:val="272727" w:themeColor="text1" w:themeTint="D8"/>
    </w:rPr>
  </w:style>
  <w:style w:type="paragraph" w:styleId="Title">
    <w:name w:val="Title"/>
    <w:basedOn w:val="Normal"/>
    <w:next w:val="Normal"/>
    <w:link w:val="TitleChar"/>
    <w:uiPriority w:val="10"/>
    <w:qFormat/>
    <w:rsid w:val="00C0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01F"/>
    <w:pPr>
      <w:spacing w:before="160"/>
      <w:jc w:val="center"/>
    </w:pPr>
    <w:rPr>
      <w:i/>
      <w:iCs/>
      <w:color w:val="404040" w:themeColor="text1" w:themeTint="BF"/>
    </w:rPr>
  </w:style>
  <w:style w:type="character" w:customStyle="1" w:styleId="QuoteChar">
    <w:name w:val="Quote Char"/>
    <w:basedOn w:val="DefaultParagraphFont"/>
    <w:link w:val="Quote"/>
    <w:uiPriority w:val="29"/>
    <w:rsid w:val="00C0501F"/>
    <w:rPr>
      <w:i/>
      <w:iCs/>
      <w:color w:val="404040" w:themeColor="text1" w:themeTint="BF"/>
    </w:rPr>
  </w:style>
  <w:style w:type="paragraph" w:styleId="ListParagraph">
    <w:name w:val="List Paragraph"/>
    <w:basedOn w:val="Normal"/>
    <w:uiPriority w:val="34"/>
    <w:qFormat/>
    <w:rsid w:val="00C0501F"/>
    <w:pPr>
      <w:ind w:left="720"/>
      <w:contextualSpacing/>
    </w:pPr>
  </w:style>
  <w:style w:type="character" w:styleId="IntenseEmphasis">
    <w:name w:val="Intense Emphasis"/>
    <w:basedOn w:val="DefaultParagraphFont"/>
    <w:uiPriority w:val="21"/>
    <w:qFormat/>
    <w:rsid w:val="00C0501F"/>
    <w:rPr>
      <w:i/>
      <w:iCs/>
      <w:color w:val="0F4761" w:themeColor="accent1" w:themeShade="BF"/>
    </w:rPr>
  </w:style>
  <w:style w:type="paragraph" w:styleId="IntenseQuote">
    <w:name w:val="Intense Quote"/>
    <w:basedOn w:val="Normal"/>
    <w:next w:val="Normal"/>
    <w:link w:val="IntenseQuoteChar"/>
    <w:uiPriority w:val="30"/>
    <w:qFormat/>
    <w:rsid w:val="00C0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01F"/>
    <w:rPr>
      <w:i/>
      <w:iCs/>
      <w:color w:val="0F4761" w:themeColor="accent1" w:themeShade="BF"/>
    </w:rPr>
  </w:style>
  <w:style w:type="character" w:styleId="IntenseReference">
    <w:name w:val="Intense Reference"/>
    <w:basedOn w:val="DefaultParagraphFont"/>
    <w:uiPriority w:val="32"/>
    <w:qFormat/>
    <w:rsid w:val="00C0501F"/>
    <w:rPr>
      <w:b/>
      <w:bCs/>
      <w:smallCaps/>
      <w:color w:val="0F4761" w:themeColor="accent1" w:themeShade="BF"/>
      <w:spacing w:val="5"/>
    </w:rPr>
  </w:style>
  <w:style w:type="table" w:styleId="TableGrid">
    <w:name w:val="Table Grid"/>
    <w:basedOn w:val="TableNormal"/>
    <w:uiPriority w:val="39"/>
    <w:rsid w:val="00C05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Kniska</dc:creator>
  <cp:keywords/>
  <dc:description/>
  <cp:lastModifiedBy>Carmelo Kniska</cp:lastModifiedBy>
  <cp:revision>2</cp:revision>
  <dcterms:created xsi:type="dcterms:W3CDTF">2024-03-21T16:18:00Z</dcterms:created>
  <dcterms:modified xsi:type="dcterms:W3CDTF">2024-03-21T16:18:00Z</dcterms:modified>
</cp:coreProperties>
</file>