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BE0D" w14:textId="4EC87E05" w:rsidR="00ED6B7D" w:rsidRDefault="00ED6B7D" w:rsidP="00D276F5">
      <w:pPr>
        <w:jc w:val="center"/>
        <w:rPr>
          <w:rFonts w:ascii="Simplified Arabic" w:hAnsi="Simplified Arabic" w:cs="Simplified Arabic"/>
          <w:b/>
          <w:bCs/>
          <w:rtl/>
        </w:rPr>
      </w:pPr>
      <w:proofErr w:type="spellStart"/>
      <w:proofErr w:type="spellEnd"/>
      <w:r>
        <w:rPr>
          <w:rFonts w:ascii="Simplified Arabic" w:hAnsi="Simplified Arabic" w:cs="Simplified Arabic"/>
          <w:b/>
          <w:rtl/>
          <w:bCs/>
        </w:rPr>
        <w:t>المؤلّفون: خالد محمد أزلماض، محمد شوقي، أمين أمهان، صونا طونيكيان</w:t>
      </w:r>
    </w:p>
    <w:p w14:paraId="7FA8DFFD" w14:textId="777D08CE" w:rsidR="00723842" w:rsidRDefault="00723842" w:rsidP="00C947FD">
      <w:pPr>
        <w:jc w:val="center"/>
        <w:rPr>
          <w:rFonts w:ascii="Simplified Arabic" w:hAnsi="Simplified Arabic" w:cs="Simplified Arabic"/>
          <w:b/>
          <w:bCs/>
          <w:rtl/>
        </w:rPr>
      </w:pPr>
      <w:r>
        <w:rPr>
          <w:rFonts w:ascii="Simplified Arabic" w:hAnsi="Simplified Arabic" w:cs="Simplified Arabic" w:hint="cs"/>
          <w:b/>
          <w:bCs/>
          <w:rtl/>
        </w:rPr>
        <w:t>المحور: تعليم وتعلم اللغة العربية للناطقين بغيرها</w:t>
      </w:r>
    </w:p>
    <w:p w14:paraId="037FAAA1" w14:textId="29B77FA7" w:rsidR="00C947FD" w:rsidRPr="00560320" w:rsidRDefault="00C947FD" w:rsidP="00C947FD">
      <w:pPr>
        <w:jc w:val="center"/>
        <w:rPr>
          <w:rFonts w:ascii="Simplified Arabic" w:hAnsi="Simplified Arabic" w:cs="Simplified Arabic"/>
          <w:b/>
          <w:bCs/>
        </w:rPr>
      </w:pPr>
      <w:r w:rsidRPr="00560320">
        <w:rPr>
          <w:rFonts w:ascii="Simplified Arabic" w:hAnsi="Simplified Arabic" w:cs="Simplified Arabic"/>
          <w:b/>
          <w:bCs/>
          <w:rtl/>
        </w:rPr>
        <w:t>العنوان: أثر التطبيقات التكنولوجية في تطوير العربية للناطقين بغيرها: دراسة في التجربة الأرمينية</w:t>
      </w:r>
    </w:p>
    <w:p w14:paraId="416B9E3E" w14:textId="77777777" w:rsidR="00DC078E" w:rsidRPr="00560320" w:rsidRDefault="00DC078E" w:rsidP="00CB016D">
      <w:pPr>
        <w:tabs>
          <w:tab w:val="left" w:pos="962"/>
        </w:tabs>
        <w:jc w:val="both"/>
        <w:rPr>
          <w:rFonts w:ascii="Simplified Arabic" w:hAnsi="Simplified Arabic" w:cs="Simplified Arabic"/>
          <w:b/>
          <w:bCs/>
          <w:rtl/>
        </w:rPr>
      </w:pPr>
      <w:r w:rsidRPr="00560320">
        <w:rPr>
          <w:rFonts w:ascii="Simplified Arabic" w:hAnsi="Simplified Arabic" w:cs="Simplified Arabic"/>
          <w:b/>
          <w:bCs/>
          <w:rtl/>
        </w:rPr>
        <w:t>تقديم:</w:t>
      </w:r>
    </w:p>
    <w:p w14:paraId="44110E97" w14:textId="732D2EAA" w:rsidR="00A75DAA" w:rsidRPr="00560320" w:rsidRDefault="00A75DAA" w:rsidP="000C5D20">
      <w:pPr>
        <w:tabs>
          <w:tab w:val="left" w:pos="962"/>
        </w:tabs>
        <w:spacing w:after="0"/>
        <w:ind w:firstLine="567"/>
        <w:jc w:val="both"/>
        <w:rPr>
          <w:rFonts w:ascii="Simplified Arabic" w:hAnsi="Simplified Arabic" w:cs="Simplified Arabic"/>
        </w:rPr>
      </w:pPr>
      <w:r w:rsidRPr="00560320">
        <w:rPr>
          <w:rFonts w:ascii="Simplified Arabic" w:hAnsi="Simplified Arabic" w:cs="Simplified Arabic"/>
          <w:rtl/>
        </w:rPr>
        <w:t>تُعَدّ اللغة العربية إحدى اللغات العالمية ذات الامتداد الحضاري والثقافي الواسع، وقد شهدت خلال العقود الأخيرة اهتماماً متزايداً في مناطق مختلفة من آسيا الوسطى والقوقاز، ومن ضمنها أرمينيا. ويستند هذا الاهتمام إلى اعتبارات تاريخية وثقافية، إضافة إلى تزايد الحاجة إلى التكوين اللغوي في سياقات أكاديمية ودينية واقتصادية</w:t>
      </w:r>
      <w:r w:rsidRPr="00560320">
        <w:rPr>
          <w:rFonts w:ascii="Simplified Arabic" w:hAnsi="Simplified Arabic" w:cs="Simplified Arabic"/>
        </w:rPr>
        <w:t>.</w:t>
      </w:r>
    </w:p>
    <w:p w14:paraId="54D89962" w14:textId="5D6980BC" w:rsidR="00A75DAA" w:rsidRPr="00560320" w:rsidRDefault="00A75DAA" w:rsidP="000C5D20">
      <w:pPr>
        <w:tabs>
          <w:tab w:val="left" w:pos="962"/>
        </w:tabs>
        <w:spacing w:after="0"/>
        <w:ind w:firstLine="567"/>
        <w:jc w:val="both"/>
        <w:rPr>
          <w:rFonts w:ascii="Simplified Arabic" w:hAnsi="Simplified Arabic" w:cs="Simplified Arabic"/>
        </w:rPr>
      </w:pPr>
      <w:r w:rsidRPr="00560320">
        <w:rPr>
          <w:rFonts w:ascii="Simplified Arabic" w:hAnsi="Simplified Arabic" w:cs="Simplified Arabic"/>
          <w:rtl/>
        </w:rPr>
        <w:t>غير أنّ تعليم العربية للناطقين بالأرمينية يواجه تحديات مركّبة ناجمة عن التباعد اللساني العميق بين اللغتين، سواء على مستوى البنية الصوتية، أو النظام الصرفي، أو الكتابة. ويزيد من حدّة هذه التحديات محدودية الأساليب التقليدية المتّبعة في تعليم العربية، وقلة الدراسات العلمية التي تناولت التجربة الأرمينية كمجال بحثي مستقل</w:t>
      </w:r>
      <w:r w:rsidRPr="00560320">
        <w:rPr>
          <w:rFonts w:ascii="Simplified Arabic" w:hAnsi="Simplified Arabic" w:cs="Simplified Arabic"/>
        </w:rPr>
        <w:t>.</w:t>
      </w:r>
    </w:p>
    <w:p w14:paraId="14813213" w14:textId="4D33FB1B" w:rsidR="00A75DAA" w:rsidRPr="00560320" w:rsidRDefault="00A75DAA" w:rsidP="000C5D20">
      <w:pPr>
        <w:tabs>
          <w:tab w:val="left" w:pos="962"/>
        </w:tabs>
        <w:spacing w:after="0"/>
        <w:ind w:firstLine="567"/>
        <w:jc w:val="both"/>
        <w:rPr>
          <w:rFonts w:ascii="Simplified Arabic" w:hAnsi="Simplified Arabic" w:cs="Simplified Arabic"/>
        </w:rPr>
      </w:pPr>
      <w:r w:rsidRPr="00560320">
        <w:rPr>
          <w:rFonts w:ascii="Simplified Arabic" w:hAnsi="Simplified Arabic" w:cs="Simplified Arabic"/>
          <w:rtl/>
        </w:rPr>
        <w:t xml:space="preserve">ضمن هذا الإطار، تروم هذه الدراسة تقديم قراءة معمّقة لواقع تعليم العربية في المؤسسات التعليمية الأرمينية، بالاعتماد على المنهج الوصفي التحليلي، وعلى أداة </w:t>
      </w:r>
      <w:r w:rsidR="00DB3BD3" w:rsidRPr="00560320">
        <w:rPr>
          <w:rFonts w:ascii="Simplified Arabic" w:hAnsi="Simplified Arabic" w:cs="Simplified Arabic"/>
          <w:rtl/>
        </w:rPr>
        <w:t>الاستمارة</w:t>
      </w:r>
      <w:r w:rsidRPr="00560320">
        <w:rPr>
          <w:rFonts w:ascii="Simplified Arabic" w:hAnsi="Simplified Arabic" w:cs="Simplified Arabic"/>
          <w:rtl/>
        </w:rPr>
        <w:t xml:space="preserve"> الموجَّهة للمدرّسين بوصفهم الفاعلين الأكثر قدرة على تشخيص مكامن الخلل. وإضافة إلى ذلك، تعتمد الدراسة توجهاً تجديدياً يقوم على دمج التطبيقات التكنولوجية وتفسير أثرها في تجاوز الاختلالات الصوتية والكتابية والتواصلية، وذلك عبر تصور مشروع تعليمي يشتغل على الهاتف المحمول، بما يضمن تعلّماً مستداماً ومرناً يرافق المتعلم خارج جدران الصف</w:t>
      </w:r>
      <w:r w:rsidRPr="00560320">
        <w:rPr>
          <w:rFonts w:ascii="Simplified Arabic" w:hAnsi="Simplified Arabic" w:cs="Simplified Arabic"/>
        </w:rPr>
        <w:t>.</w:t>
      </w:r>
    </w:p>
    <w:p w14:paraId="3B6AC4D7" w14:textId="5EFD4442" w:rsidR="00A75DAA" w:rsidRPr="00560320" w:rsidRDefault="00A75DAA" w:rsidP="000C5D20">
      <w:pPr>
        <w:tabs>
          <w:tab w:val="left" w:pos="962"/>
        </w:tabs>
        <w:spacing w:after="0"/>
        <w:jc w:val="both"/>
        <w:rPr>
          <w:rFonts w:ascii="Simplified Arabic" w:hAnsi="Simplified Arabic" w:cs="Simplified Arabic"/>
          <w:b/>
          <w:bCs/>
        </w:rPr>
      </w:pPr>
      <w:r w:rsidRPr="00560320">
        <w:rPr>
          <w:rFonts w:ascii="Simplified Arabic" w:hAnsi="Simplified Arabic" w:cs="Simplified Arabic"/>
          <w:b/>
          <w:bCs/>
          <w:rtl/>
        </w:rPr>
        <w:t xml:space="preserve">إشكالية الدراسة وأسئلتها </w:t>
      </w:r>
      <w:r w:rsidR="00CB016D" w:rsidRPr="00560320">
        <w:rPr>
          <w:rFonts w:ascii="Simplified Arabic" w:hAnsi="Simplified Arabic" w:cs="Simplified Arabic"/>
          <w:b/>
          <w:bCs/>
          <w:rtl/>
        </w:rPr>
        <w:t>الفرعية:</w:t>
      </w:r>
    </w:p>
    <w:p w14:paraId="04778588" w14:textId="73DF19E1" w:rsidR="00A75DAA" w:rsidRPr="00560320" w:rsidRDefault="005512D4" w:rsidP="005512D4">
      <w:pPr>
        <w:tabs>
          <w:tab w:val="left" w:pos="962"/>
        </w:tabs>
        <w:ind w:firstLine="565"/>
        <w:jc w:val="both"/>
        <w:rPr>
          <w:rFonts w:ascii="Simplified Arabic" w:hAnsi="Simplified Arabic" w:cs="Simplified Arabic"/>
        </w:rPr>
      </w:pPr>
      <w:r w:rsidRPr="005512D4">
        <w:rPr>
          <w:rFonts w:ascii="Simplified Arabic" w:hAnsi="Simplified Arabic" w:cs="Simplified Arabic"/>
          <w:rtl/>
        </w:rPr>
        <w:t>تتمحور إشكالية هذه الدراسة حول تحديد العوامل التي تعيق تطوير الأداء اللغوي للمتعلمين الأرمن في العربية، والبحث في كيفية تفعيل حلول بيداغوجية وتكنولوجية حديثة لتجاوزها؛ إذ تنطلق من رصد صعوبات صوتية/</w:t>
      </w:r>
      <w:proofErr w:type="spellStart"/>
      <w:r w:rsidRPr="005512D4">
        <w:rPr>
          <w:rFonts w:ascii="Simplified Arabic" w:hAnsi="Simplified Arabic" w:cs="Simplified Arabic"/>
          <w:rtl/>
        </w:rPr>
        <w:t>فونيتيكية</w:t>
      </w:r>
      <w:proofErr w:type="spellEnd"/>
      <w:r w:rsidRPr="005512D4">
        <w:rPr>
          <w:rFonts w:ascii="Simplified Arabic" w:hAnsi="Simplified Arabic" w:cs="Simplified Arabic"/>
          <w:rtl/>
        </w:rPr>
        <w:t xml:space="preserve"> ناتجة عن اختلاف مخارج الأصوات بين الأرمينية والعربية، خاصة في الأصوات الحلقية والمفخمة وما يترتب عنها من تعثر في اكتساب المهارات الشفوية، كما تتناول أثر الازدواجية اللغوية (الفصحى/العامية) في عرقلة الفهم والتواصل، مع التساؤل عن إمكان توظيف العامية بوصفها جسرًا نحو الفصحى دون الإخلال بالطابع الأكاديمي. وتفحص الدراسة كذلك مدى ملاءمة المناهج الحالية لحاجات المتعلمين وقدرتها على الربط بين النظرية والممارسة، أم بقائها أسيرة المقاربات البنيوية التقليدية التي تحدّ من التواصل الواقعي. وأخيرًا، تستكشف إمكانات التكنولوجيا المحمولة، خصوصًا تطبيقات الهاتف الذكي، في دعم التدريب الصوتي وتصحيح النطق وتنمية مهارات الكتابة وبناء تعلّم ذاتي تفاعلي ومستدام.</w:t>
      </w:r>
    </w:p>
    <w:p w14:paraId="784A7085" w14:textId="777445F1" w:rsidR="00A75DAA" w:rsidRPr="00560320" w:rsidRDefault="00A75DAA" w:rsidP="000C5D20">
      <w:pPr>
        <w:tabs>
          <w:tab w:val="left" w:pos="962"/>
        </w:tabs>
        <w:spacing w:after="0"/>
        <w:jc w:val="both"/>
        <w:rPr>
          <w:rFonts w:ascii="Simplified Arabic" w:hAnsi="Simplified Arabic" w:cs="Simplified Arabic"/>
          <w:b/>
          <w:bCs/>
        </w:rPr>
      </w:pPr>
      <w:r w:rsidRPr="00560320">
        <w:rPr>
          <w:rFonts w:ascii="Simplified Arabic" w:hAnsi="Simplified Arabic" w:cs="Simplified Arabic"/>
          <w:b/>
          <w:bCs/>
          <w:rtl/>
        </w:rPr>
        <w:lastRenderedPageBreak/>
        <w:t>أهمية الدراسة:</w:t>
      </w:r>
    </w:p>
    <w:p w14:paraId="0FE6EA40" w14:textId="39353553" w:rsidR="005512D4" w:rsidRDefault="005512D4" w:rsidP="000C5D20">
      <w:pPr>
        <w:tabs>
          <w:tab w:val="left" w:pos="962"/>
        </w:tabs>
        <w:spacing w:after="0"/>
        <w:ind w:firstLine="565"/>
        <w:jc w:val="both"/>
        <w:rPr>
          <w:rFonts w:ascii="Simplified Arabic" w:hAnsi="Simplified Arabic" w:cs="Simplified Arabic"/>
          <w:rtl/>
        </w:rPr>
      </w:pPr>
      <w:r w:rsidRPr="005512D4">
        <w:rPr>
          <w:rFonts w:ascii="Simplified Arabic" w:hAnsi="Simplified Arabic" w:cs="Simplified Arabic"/>
          <w:rtl/>
        </w:rPr>
        <w:t>تنبع أهمية هذه الدراسة من كونها تسدّ فراغًا علميًا وبيداغوجيًا في مجال تعليم العربية للناطقين بالأرمينية، إذ تُسهم في إثراء الأدبيات النادرة التي تتناول خصوصيات التجربة الأرمينية رغم تنامي الإقبال على العربية، كما تستند إلى معطيات ميدانية دقيقة عبر إشراك الأساتذة الممارسين بوصفهم الأقدر على تشخيص الأخطاء الصوتية والإملائية والصرفية التي تعترض المتعلمين (مثل نطق الضاد والعين والقاف، والتمييز بين التاء المربوطة والمفتوحة، وصعوبات التشكيل). وإضافة إلى ذلك، تكتسي الدراسة قيمة تطويرية لأنها تدفع نحو تجاوز أنماط الحفظ والتلقين التقليدية إلى مقاربات تواصلية حديثة تُعلي من شأن الإنتاج الشفهي والكتابي والتعلم الوظيفي، فضلًا عن إبراز جدوى دمج التطبيقات التكنولوجية بوصفها أدوات تعليمية فعّالة تتيح تدريبًا صوتيًا آنيًا، وتقويمًا تشخيصيًا، ومحتوى تفاعليًا وألعابًا لغوية تدعم التحفيز والمتابعة الفردية وتضمن استمرارية التعلم</w:t>
      </w:r>
    </w:p>
    <w:p w14:paraId="29CB3140" w14:textId="7E68A74B" w:rsidR="00A75DAA" w:rsidRPr="00560320" w:rsidRDefault="00A75DAA" w:rsidP="00A75DAA">
      <w:pPr>
        <w:tabs>
          <w:tab w:val="left" w:pos="962"/>
        </w:tabs>
        <w:jc w:val="both"/>
        <w:rPr>
          <w:rFonts w:ascii="Simplified Arabic" w:hAnsi="Simplified Arabic" w:cs="Simplified Arabic"/>
          <w:b/>
          <w:bCs/>
        </w:rPr>
      </w:pPr>
      <w:r w:rsidRPr="00560320">
        <w:rPr>
          <w:rFonts w:ascii="Simplified Arabic" w:hAnsi="Simplified Arabic" w:cs="Simplified Arabic"/>
          <w:b/>
          <w:bCs/>
          <w:rtl/>
        </w:rPr>
        <w:t xml:space="preserve">أهداف </w:t>
      </w:r>
      <w:r w:rsidR="00CB016D" w:rsidRPr="00560320">
        <w:rPr>
          <w:rFonts w:ascii="Simplified Arabic" w:hAnsi="Simplified Arabic" w:cs="Simplified Arabic"/>
          <w:b/>
          <w:bCs/>
          <w:rtl/>
        </w:rPr>
        <w:t>الدراسة:</w:t>
      </w:r>
    </w:p>
    <w:p w14:paraId="10F52B7F" w14:textId="77777777" w:rsidR="000C5D20" w:rsidRPr="000C5D20" w:rsidRDefault="000C5D20" w:rsidP="000C5D20">
      <w:pPr>
        <w:numPr>
          <w:ilvl w:val="0"/>
          <w:numId w:val="6"/>
        </w:numPr>
        <w:tabs>
          <w:tab w:val="left" w:pos="962"/>
        </w:tabs>
        <w:spacing w:after="0" w:line="240" w:lineRule="auto"/>
        <w:jc w:val="both"/>
        <w:rPr>
          <w:rFonts w:ascii="Simplified Arabic" w:hAnsi="Simplified Arabic" w:cs="Simplified Arabic"/>
          <w:rtl/>
        </w:rPr>
      </w:pPr>
      <w:r w:rsidRPr="000C5D20">
        <w:rPr>
          <w:rFonts w:ascii="Simplified Arabic" w:hAnsi="Simplified Arabic" w:cs="Simplified Arabic"/>
          <w:rtl/>
        </w:rPr>
        <w:t>تحليل الصعوبات الصوتية لدى المتعلم الأرمني وتحديد الأصوات الأكثر تعقيدًا مع اقتراح تدريبات علاجية دقيقة.</w:t>
      </w:r>
    </w:p>
    <w:p w14:paraId="289250A7" w14:textId="77777777" w:rsidR="000C5D20" w:rsidRPr="000C5D20" w:rsidRDefault="000C5D20" w:rsidP="000C5D20">
      <w:pPr>
        <w:numPr>
          <w:ilvl w:val="0"/>
          <w:numId w:val="6"/>
        </w:numPr>
        <w:tabs>
          <w:tab w:val="left" w:pos="962"/>
        </w:tabs>
        <w:spacing w:after="0" w:line="240" w:lineRule="auto"/>
        <w:jc w:val="both"/>
        <w:rPr>
          <w:rFonts w:ascii="Simplified Arabic" w:hAnsi="Simplified Arabic" w:cs="Simplified Arabic"/>
          <w:rtl/>
        </w:rPr>
      </w:pPr>
      <w:r w:rsidRPr="000C5D20">
        <w:rPr>
          <w:rFonts w:ascii="Simplified Arabic" w:hAnsi="Simplified Arabic" w:cs="Simplified Arabic"/>
          <w:rtl/>
        </w:rPr>
        <w:t>رصد الأخطاء الكتابية والإملائية، خاصة رسم الهمزات واتصال الحروف، وصياغة آليات لتحسين المهارات الإملائية.</w:t>
      </w:r>
    </w:p>
    <w:p w14:paraId="102CD2EA" w14:textId="77777777" w:rsidR="000C5D20" w:rsidRPr="000C5D20" w:rsidRDefault="000C5D20" w:rsidP="000C5D20">
      <w:pPr>
        <w:numPr>
          <w:ilvl w:val="0"/>
          <w:numId w:val="6"/>
        </w:numPr>
        <w:tabs>
          <w:tab w:val="left" w:pos="962"/>
        </w:tabs>
        <w:spacing w:after="0" w:line="240" w:lineRule="auto"/>
        <w:jc w:val="both"/>
        <w:rPr>
          <w:rFonts w:ascii="Simplified Arabic" w:hAnsi="Simplified Arabic" w:cs="Simplified Arabic"/>
          <w:rtl/>
        </w:rPr>
      </w:pPr>
      <w:r w:rsidRPr="000C5D20">
        <w:rPr>
          <w:rFonts w:ascii="Simplified Arabic" w:hAnsi="Simplified Arabic" w:cs="Simplified Arabic"/>
          <w:rtl/>
        </w:rPr>
        <w:t>بلورة رؤية منهجية لدمج الفصحى ضمن ممارسات تواصلية واقعية، مع توظيف العامية كوسيط مساعد للفهم دون أن تصبح بديلًا.</w:t>
      </w:r>
    </w:p>
    <w:p w14:paraId="22A40FFC" w14:textId="77777777" w:rsidR="000C5D20" w:rsidRPr="000C5D20" w:rsidRDefault="000C5D20" w:rsidP="0078137E">
      <w:pPr>
        <w:numPr>
          <w:ilvl w:val="0"/>
          <w:numId w:val="6"/>
        </w:numPr>
        <w:tabs>
          <w:tab w:val="left" w:pos="962"/>
        </w:tabs>
        <w:spacing w:after="0" w:line="240" w:lineRule="auto"/>
        <w:jc w:val="both"/>
        <w:rPr>
          <w:rFonts w:ascii="Simplified Arabic" w:hAnsi="Simplified Arabic" w:cs="Simplified Arabic"/>
          <w:rtl/>
        </w:rPr>
      </w:pPr>
      <w:r w:rsidRPr="000C5D20">
        <w:rPr>
          <w:rFonts w:ascii="Simplified Arabic" w:hAnsi="Simplified Arabic" w:cs="Simplified Arabic"/>
          <w:rtl/>
        </w:rPr>
        <w:t>اقتراح نموذج تربوي رقمي يرتكز على:</w:t>
      </w:r>
    </w:p>
    <w:p w14:paraId="7F59BE0B" w14:textId="77777777" w:rsidR="000C5D20" w:rsidRPr="000C5D20" w:rsidRDefault="000C5D20" w:rsidP="0078137E">
      <w:pPr>
        <w:numPr>
          <w:ilvl w:val="0"/>
          <w:numId w:val="6"/>
        </w:numPr>
        <w:tabs>
          <w:tab w:val="left" w:pos="962"/>
        </w:tabs>
        <w:spacing w:after="0" w:line="240" w:lineRule="auto"/>
        <w:jc w:val="both"/>
        <w:rPr>
          <w:rFonts w:ascii="Simplified Arabic" w:hAnsi="Simplified Arabic" w:cs="Simplified Arabic"/>
          <w:rtl/>
        </w:rPr>
      </w:pPr>
      <w:r w:rsidRPr="000C5D20">
        <w:rPr>
          <w:rFonts w:ascii="Simplified Arabic" w:hAnsi="Simplified Arabic" w:cs="Simplified Arabic"/>
          <w:rtl/>
        </w:rPr>
        <w:t>تطبيق هاتف ذكي يوفّر تدريبات صوتية مع تقويم تلقائي بالذكاء الاصطناعي.</w:t>
      </w:r>
    </w:p>
    <w:p w14:paraId="30DCA814" w14:textId="77777777" w:rsidR="000C5D20" w:rsidRPr="000C5D20" w:rsidRDefault="000C5D20" w:rsidP="000C5D20">
      <w:pPr>
        <w:numPr>
          <w:ilvl w:val="0"/>
          <w:numId w:val="6"/>
        </w:numPr>
        <w:tabs>
          <w:tab w:val="left" w:pos="962"/>
        </w:tabs>
        <w:spacing w:after="0" w:line="240" w:lineRule="auto"/>
        <w:jc w:val="both"/>
        <w:rPr>
          <w:rFonts w:ascii="Simplified Arabic" w:hAnsi="Simplified Arabic" w:cs="Simplified Arabic"/>
          <w:rtl/>
        </w:rPr>
      </w:pPr>
      <w:r w:rsidRPr="000C5D20">
        <w:rPr>
          <w:rFonts w:ascii="Simplified Arabic" w:hAnsi="Simplified Arabic" w:cs="Simplified Arabic"/>
          <w:rtl/>
        </w:rPr>
        <w:t>وحدات تعلّم قصيرة (</w:t>
      </w:r>
      <w:r w:rsidRPr="000C5D20">
        <w:rPr>
          <w:rFonts w:ascii="Simplified Arabic" w:hAnsi="Simplified Arabic" w:cs="Simplified Arabic"/>
        </w:rPr>
        <w:t>Micro-</w:t>
      </w:r>
      <w:proofErr w:type="spellStart"/>
      <w:r w:rsidRPr="000C5D20">
        <w:rPr>
          <w:rFonts w:ascii="Simplified Arabic" w:hAnsi="Simplified Arabic" w:cs="Simplified Arabic"/>
        </w:rPr>
        <w:t>learning</w:t>
      </w:r>
      <w:proofErr w:type="spellEnd"/>
      <w:r w:rsidRPr="000C5D20">
        <w:rPr>
          <w:rFonts w:ascii="Simplified Arabic" w:hAnsi="Simplified Arabic" w:cs="Simplified Arabic"/>
          <w:rtl/>
        </w:rPr>
        <w:t>) تراعي قدرات المتعلم وسرعة تقدّمه.</w:t>
      </w:r>
    </w:p>
    <w:p w14:paraId="1C28D951" w14:textId="77777777" w:rsidR="000C5D20" w:rsidRPr="000C5D20" w:rsidRDefault="000C5D20" w:rsidP="000C5D20">
      <w:pPr>
        <w:numPr>
          <w:ilvl w:val="0"/>
          <w:numId w:val="6"/>
        </w:numPr>
        <w:tabs>
          <w:tab w:val="left" w:pos="962"/>
        </w:tabs>
        <w:spacing w:after="0" w:line="240" w:lineRule="auto"/>
        <w:jc w:val="both"/>
        <w:rPr>
          <w:rFonts w:ascii="Simplified Arabic" w:hAnsi="Simplified Arabic" w:cs="Simplified Arabic"/>
          <w:rtl/>
        </w:rPr>
      </w:pPr>
      <w:r w:rsidRPr="000C5D20">
        <w:rPr>
          <w:rFonts w:ascii="Simplified Arabic" w:hAnsi="Simplified Arabic" w:cs="Simplified Arabic"/>
          <w:rtl/>
        </w:rPr>
        <w:t>ألعاب لغوية تدريجية مع نظام مكافأة لتعزيز الدافعية.</w:t>
      </w:r>
    </w:p>
    <w:p w14:paraId="4917240A" w14:textId="09ABF5E8" w:rsidR="000C5D20" w:rsidRPr="000C5D20" w:rsidRDefault="000C5D20" w:rsidP="000C5D20">
      <w:pPr>
        <w:numPr>
          <w:ilvl w:val="0"/>
          <w:numId w:val="6"/>
        </w:numPr>
        <w:tabs>
          <w:tab w:val="left" w:pos="962"/>
        </w:tabs>
        <w:spacing w:after="0" w:line="240" w:lineRule="auto"/>
        <w:jc w:val="both"/>
        <w:rPr>
          <w:rFonts w:ascii="Simplified Arabic" w:hAnsi="Simplified Arabic" w:cs="Simplified Arabic"/>
          <w:rtl/>
        </w:rPr>
      </w:pPr>
      <w:r w:rsidRPr="000C5D20">
        <w:rPr>
          <w:rFonts w:ascii="Simplified Arabic" w:hAnsi="Simplified Arabic" w:cs="Simplified Arabic"/>
          <w:rtl/>
        </w:rPr>
        <w:t>تقارير متابعة لتقدّم المتعلم اعتمادًا على تسجيلاته الصوتية وإجاباته المكتوبة.</w:t>
      </w:r>
    </w:p>
    <w:p w14:paraId="61246249" w14:textId="17CE745E" w:rsidR="00A75DAA" w:rsidRPr="000C5D20" w:rsidRDefault="000C5D20" w:rsidP="000C5D20">
      <w:pPr>
        <w:numPr>
          <w:ilvl w:val="0"/>
          <w:numId w:val="6"/>
        </w:numPr>
        <w:tabs>
          <w:tab w:val="left" w:pos="962"/>
        </w:tabs>
        <w:spacing w:after="0" w:line="240" w:lineRule="auto"/>
        <w:jc w:val="both"/>
        <w:rPr>
          <w:rFonts w:ascii="Simplified Arabic" w:hAnsi="Simplified Arabic" w:cs="Simplified Arabic"/>
        </w:rPr>
      </w:pPr>
      <w:r w:rsidRPr="000C5D20">
        <w:rPr>
          <w:rFonts w:ascii="Simplified Arabic" w:hAnsi="Simplified Arabic" w:cs="Simplified Arabic"/>
          <w:rtl/>
        </w:rPr>
        <w:t>تقديم توصيات تطبيقية للمؤسسات التعليمية الأرمينية لتحديث المناهج وربطها بممارسات تفاعلية معاصرة.</w:t>
      </w:r>
      <w:r w:rsidR="00A75DAA" w:rsidRPr="000C5D20">
        <w:rPr>
          <w:rFonts w:ascii="Simplified Arabic" w:hAnsi="Simplified Arabic" w:cs="Simplified Arabic"/>
        </w:rPr>
        <w:t>.</w:t>
      </w:r>
    </w:p>
    <w:p>
      <w:pPr>
        <w:jc w:val="both"/>
      </w:pPr>
      <w:r>
        <w:rPr>
          <w:rFonts w:ascii="Simplified Arabic" w:hAnsi="Simplified Arabic" w:cs="Simplified Arabic"/>
          <w:b/>
          <w:rtl/>
          <w:bCs/>
        </w:rPr>
        <w:t>التطبيق العملي: تطبيق نُطق (Noutq)</w:t>
      </w:r>
    </w:p>
    <w:p>
      <w:pPr>
        <w:jc w:val="both"/>
      </w:pPr>
      <w:r>
        <w:rPr>
          <w:rFonts w:ascii="Simplified Arabic" w:hAnsi="Simplified Arabic" w:cs="Simplified Arabic"/>
          <w:rtl/>
        </w:rPr>
        <w:t>تجسّد النموذج التربوي الرقمي المقترح أعلاه في تطبيق هاتفي فعلي يحمل اسم “نُطق” (Noutq)، وهو اسم مشتقّ من الفعل العربي “نطق”، صُمّم خصيصًا لتعليم العربية للناطقين بالأرمنية: واجهته معروضة بالكامل باللغة الأرمنية بينما تبقى العربية لغة التعلّم المستهدفة، بما يراعي خصوصية المتعلّم الأرمني موضوع هذه الدراسة.</w:t>
      </w:r>
    </w:p>
    <w:p>
      <w:pPr>
        <w:jc w:val="both"/>
      </w:pPr>
      <w:r>
        <w:rPr>
          <w:rFonts w:ascii="Simplified Arabic" w:hAnsi="Simplified Arabic" w:cs="Simplified Arabic"/>
          <w:rtl/>
        </w:rPr>
        <w:t>يقوم منهج التطبيق على مسار تدريجي يضم أكثر من عشرين وحدة تعليمية، تشمل مجتمعةً أكثر من مئتين وثمانين تمرينًا صوتيًا وقرائيًا وكتابيًا وتواصليًا، ومعجمًا منظَّمًا يقارب مئة وستين مفردة وتعبيرًا، إضافة إلى امتداد نحوي اختياري ومسار مراجعة متباعدة زمنيًا (بعد يوم واحد، ثم ثلاثة أيام، ثم أسبوع، ثم أسبوعين، ثم شهر) يهدف إلى ترسيخ المكتسبات اللغوية في الذاكرة طويلة المدى.</w:t>
      </w:r>
    </w:p>
    <w:p>
      <w:pPr>
        <w:jc w:val="both"/>
      </w:pPr>
      <w:r>
        <w:rPr>
          <w:rFonts w:ascii="Simplified Arabic" w:hAnsi="Simplified Arabic" w:cs="Simplified Arabic"/>
          <w:rtl/>
        </w:rPr>
        <w:t>ويوظّف التطبيق الذكاء الاصطناعي في تفريغ تسجيلات المتعلّم الصوتية ومقارنتها بالنطق الصحيح، بما يحقق مبدأ التقويم التلقائي المشار إليه في النموذج المقترح أعلاه، كما يعتمد نظام نقاط تحفيزي ووحدات تعلّم قصيرة (Micro-learning) لكل نشاط، تماشيًا مع مبدأ التعلّم المتدرّج المستدام.</w:t>
      </w:r>
    </w:p>
    <w:p>
      <w:pPr>
        <w:jc w:val="both"/>
      </w:pPr>
      <w:r>
        <w:rPr>
          <w:rFonts w:ascii="Simplified Arabic" w:hAnsi="Simplified Arabic" w:cs="Simplified Arabic"/>
          <w:rtl/>
        </w:rPr>
        <w:t>ولضمان استمرارية التعلّم خارج جدران الصف والربط بين الوسيط الورقي والتطبيق، أُعدّ دليل تعلّم مطبوع مرافق للتطبيق تُدمَج فيه رموز استجابة سريعة (QR) عند كل وحدة تفتح مباشرة النشاط الصوتي المقابل داخل التطبيق، إلى جانب مساحات مخصّصة لتدريب الكتابة اليدوية وخانات تحقّق ذاتي تعزّز استقلالية المتعلّم في متابعة تقدّمه.</w:t>
      </w:r>
    </w:p>
    <w:p w14:paraId="4BDB8314" w14:textId="58E4C46F" w:rsidR="00A75DAA" w:rsidRPr="00560320" w:rsidRDefault="00A75DAA" w:rsidP="005512D4">
      <w:pPr>
        <w:tabs>
          <w:tab w:val="left" w:pos="962"/>
        </w:tabs>
        <w:spacing w:line="240" w:lineRule="auto"/>
        <w:jc w:val="both"/>
        <w:rPr>
          <w:rFonts w:ascii="Simplified Arabic" w:hAnsi="Simplified Arabic" w:cs="Simplified Arabic"/>
          <w:b/>
          <w:bCs/>
        </w:rPr>
      </w:pPr>
      <w:r w:rsidRPr="00560320">
        <w:rPr>
          <w:rFonts w:ascii="Simplified Arabic" w:hAnsi="Simplified Arabic" w:cs="Simplified Arabic"/>
          <w:b/>
          <w:bCs/>
          <w:rtl/>
        </w:rPr>
        <w:t xml:space="preserve">الكلمات </w:t>
      </w:r>
      <w:r w:rsidR="00E31418" w:rsidRPr="00560320">
        <w:rPr>
          <w:rFonts w:ascii="Simplified Arabic" w:hAnsi="Simplified Arabic" w:cs="Simplified Arabic"/>
          <w:b/>
          <w:bCs/>
          <w:rtl/>
        </w:rPr>
        <w:t>المفتاحية:</w:t>
      </w:r>
    </w:p>
    <w:p w14:paraId="3F407A12" w14:textId="4160963A" w:rsidR="00A75DAA" w:rsidRPr="00560320" w:rsidRDefault="00A75DAA" w:rsidP="005512D4">
      <w:pPr>
        <w:tabs>
          <w:tab w:val="left" w:pos="962"/>
        </w:tabs>
        <w:spacing w:line="240" w:lineRule="auto"/>
        <w:jc w:val="both"/>
        <w:rPr>
          <w:rFonts w:ascii="Simplified Arabic" w:hAnsi="Simplified Arabic" w:cs="Simplified Arabic"/>
          <w:rtl/>
        </w:rPr>
      </w:pPr>
      <w:r w:rsidRPr="00560320">
        <w:rPr>
          <w:rFonts w:ascii="Simplified Arabic" w:hAnsi="Simplified Arabic" w:cs="Simplified Arabic"/>
          <w:rtl/>
        </w:rPr>
        <w:t xml:space="preserve">الأداء اللغوي – تعليم العربية للناطقين بغيرها – أرمينيا – التعلّم الرقمي – تطبيقات الهاتف المحمول – </w:t>
      </w:r>
      <w:proofErr w:type="spellStart"/>
      <w:r w:rsidRPr="00560320">
        <w:rPr>
          <w:rFonts w:ascii="Simplified Arabic" w:hAnsi="Simplified Arabic" w:cs="Simplified Arabic"/>
          <w:rtl/>
        </w:rPr>
        <w:t>الفونيتيك</w:t>
      </w:r>
      <w:proofErr w:type="spellEnd"/>
      <w:r w:rsidR="00E31418" w:rsidRPr="00560320">
        <w:rPr>
          <w:rFonts w:ascii="Simplified Arabic" w:hAnsi="Simplified Arabic" w:cs="Simplified Arabic"/>
          <w:rtl/>
        </w:rPr>
        <w:t>.</w:t>
      </w:r>
    </w:p>
    <w:p w14:paraId="41C24270" w14:textId="77777777" w:rsidR="00A75DAA" w:rsidRPr="00560320" w:rsidRDefault="00A75DAA" w:rsidP="00A75DAA">
      <w:pPr>
        <w:tabs>
          <w:tab w:val="left" w:pos="962"/>
        </w:tabs>
        <w:rPr>
          <w:rFonts w:ascii="Simplified Arabic" w:hAnsi="Simplified Arabic" w:cs="Simplified Arabic"/>
        </w:rPr>
      </w:pPr>
    </w:p>
    <w:sectPr w:rsidR="00A75DAA" w:rsidRPr="00560320" w:rsidSect="005512D4">
      <w:pgSz w:w="11906" w:h="16838"/>
      <w:pgMar w:top="709"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iri">
    <w:panose1 w:val="00000500000000000000"/>
    <w:charset w:val="00"/>
    <w:family w:val="auto"/>
    <w:pitch w:val="variable"/>
    <w:sig w:usb0="A000206F" w:usb1="82002042" w:usb2="000000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44E50"/>
    <w:multiLevelType w:val="multilevel"/>
    <w:tmpl w:val="45D4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7371A0"/>
    <w:multiLevelType w:val="multilevel"/>
    <w:tmpl w:val="BF76A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C07F4A"/>
    <w:multiLevelType w:val="multilevel"/>
    <w:tmpl w:val="1946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E40E6E"/>
    <w:multiLevelType w:val="hybridMultilevel"/>
    <w:tmpl w:val="C9C897C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 w15:restartNumberingAfterBreak="0">
    <w:nsid w:val="73DA4C7B"/>
    <w:multiLevelType w:val="hybridMultilevel"/>
    <w:tmpl w:val="C8088524"/>
    <w:lvl w:ilvl="0" w:tplc="380C0001">
      <w:start w:val="1"/>
      <w:numFmt w:val="bullet"/>
      <w:lvlText w:val=""/>
      <w:lvlJc w:val="left"/>
      <w:pPr>
        <w:ind w:left="720" w:hanging="360"/>
      </w:pPr>
      <w:rPr>
        <w:rFonts w:ascii="Symbol" w:hAnsi="Symbol" w:hint="default"/>
      </w:rPr>
    </w:lvl>
    <w:lvl w:ilvl="1" w:tplc="380C0003">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 w15:restartNumberingAfterBreak="0">
    <w:nsid w:val="7AC93782"/>
    <w:multiLevelType w:val="hybridMultilevel"/>
    <w:tmpl w:val="D2548D8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1471509717">
    <w:abstractNumId w:val="3"/>
  </w:num>
  <w:num w:numId="2" w16cid:durableId="281962198">
    <w:abstractNumId w:val="5"/>
  </w:num>
  <w:num w:numId="3" w16cid:durableId="1620575274">
    <w:abstractNumId w:val="4"/>
  </w:num>
  <w:num w:numId="4" w16cid:durableId="1491217294">
    <w:abstractNumId w:val="2"/>
  </w:num>
  <w:num w:numId="5" w16cid:durableId="234165717">
    <w:abstractNumId w:val="0"/>
  </w:num>
  <w:num w:numId="6" w16cid:durableId="257520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78E"/>
    <w:rsid w:val="00003762"/>
    <w:rsid w:val="000C5D20"/>
    <w:rsid w:val="0024138E"/>
    <w:rsid w:val="002B2471"/>
    <w:rsid w:val="002F2E8C"/>
    <w:rsid w:val="00440307"/>
    <w:rsid w:val="005512D4"/>
    <w:rsid w:val="00560320"/>
    <w:rsid w:val="00575E4D"/>
    <w:rsid w:val="006E47ED"/>
    <w:rsid w:val="00723842"/>
    <w:rsid w:val="0078137E"/>
    <w:rsid w:val="007C7D67"/>
    <w:rsid w:val="008813FF"/>
    <w:rsid w:val="00A75DAA"/>
    <w:rsid w:val="00BC2A3A"/>
    <w:rsid w:val="00C31BF5"/>
    <w:rsid w:val="00C947FD"/>
    <w:rsid w:val="00CA5564"/>
    <w:rsid w:val="00CB016D"/>
    <w:rsid w:val="00D276F5"/>
    <w:rsid w:val="00DB3BD3"/>
    <w:rsid w:val="00DC078E"/>
    <w:rsid w:val="00E31418"/>
    <w:rsid w:val="00E66455"/>
    <w:rsid w:val="00E95684"/>
    <w:rsid w:val="00ED6B7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509A"/>
  <w15:chartTrackingRefBased/>
  <w15:docId w15:val="{24226364-DBE0-4EE1-BF7F-A8362956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iri" w:eastAsiaTheme="minorHAnsi" w:hAnsi="Amiri" w:cs="Amiri"/>
        <w:kern w:val="2"/>
        <w:sz w:val="28"/>
        <w:szCs w:val="28"/>
        <w:lang w:val="fr-MA"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0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C0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C078E"/>
    <w:pPr>
      <w:keepNext/>
      <w:keepLines/>
      <w:spacing w:before="160" w:after="80"/>
      <w:outlineLvl w:val="2"/>
    </w:pPr>
    <w:rPr>
      <w:rFonts w:asciiTheme="minorHAnsi" w:eastAsiaTheme="majorEastAsia" w:hAnsiTheme="minorHAnsi" w:cstheme="majorBidi"/>
      <w:color w:val="0F4761" w:themeColor="accent1" w:themeShade="BF"/>
    </w:rPr>
  </w:style>
  <w:style w:type="paragraph" w:styleId="Titre4">
    <w:name w:val="heading 4"/>
    <w:basedOn w:val="Normal"/>
    <w:next w:val="Normal"/>
    <w:link w:val="Titre4Car"/>
    <w:uiPriority w:val="9"/>
    <w:semiHidden/>
    <w:unhideWhenUsed/>
    <w:qFormat/>
    <w:rsid w:val="00DC07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C078E"/>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C07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C078E"/>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C078E"/>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C078E"/>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078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C078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C078E"/>
    <w:rPr>
      <w:rFonts w:asciiTheme="minorHAnsi" w:eastAsiaTheme="majorEastAsia" w:hAnsiTheme="minorHAnsi" w:cstheme="majorBidi"/>
      <w:color w:val="0F4761" w:themeColor="accent1" w:themeShade="BF"/>
    </w:rPr>
  </w:style>
  <w:style w:type="character" w:customStyle="1" w:styleId="Titre4Car">
    <w:name w:val="Titre 4 Car"/>
    <w:basedOn w:val="Policepardfaut"/>
    <w:link w:val="Titre4"/>
    <w:uiPriority w:val="9"/>
    <w:semiHidden/>
    <w:rsid w:val="00DC078E"/>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DC078E"/>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DC078E"/>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DC078E"/>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DC078E"/>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DC078E"/>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DC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07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078E"/>
    <w:pPr>
      <w:numPr>
        <w:ilvl w:val="1"/>
      </w:numPr>
    </w:pPr>
    <w:rPr>
      <w:rFonts w:asciiTheme="minorHAnsi" w:eastAsiaTheme="majorEastAsia" w:hAnsiTheme="minorHAnsi" w:cstheme="majorBidi"/>
      <w:color w:val="595959" w:themeColor="text1" w:themeTint="A6"/>
      <w:spacing w:val="15"/>
    </w:rPr>
  </w:style>
  <w:style w:type="character" w:customStyle="1" w:styleId="Sous-titreCar">
    <w:name w:val="Sous-titre Car"/>
    <w:basedOn w:val="Policepardfaut"/>
    <w:link w:val="Sous-titre"/>
    <w:uiPriority w:val="11"/>
    <w:rsid w:val="00DC078E"/>
    <w:rPr>
      <w:rFonts w:asciiTheme="minorHAnsi" w:eastAsiaTheme="majorEastAsia" w:hAnsiTheme="minorHAnsi" w:cstheme="majorBidi"/>
      <w:color w:val="595959" w:themeColor="text1" w:themeTint="A6"/>
      <w:spacing w:val="15"/>
    </w:rPr>
  </w:style>
  <w:style w:type="paragraph" w:styleId="Citation">
    <w:name w:val="Quote"/>
    <w:basedOn w:val="Normal"/>
    <w:next w:val="Normal"/>
    <w:link w:val="CitationCar"/>
    <w:uiPriority w:val="29"/>
    <w:qFormat/>
    <w:rsid w:val="00DC078E"/>
    <w:pPr>
      <w:spacing w:before="160"/>
      <w:jc w:val="center"/>
    </w:pPr>
    <w:rPr>
      <w:i/>
      <w:iCs/>
      <w:color w:val="404040" w:themeColor="text1" w:themeTint="BF"/>
    </w:rPr>
  </w:style>
  <w:style w:type="character" w:customStyle="1" w:styleId="CitationCar">
    <w:name w:val="Citation Car"/>
    <w:basedOn w:val="Policepardfaut"/>
    <w:link w:val="Citation"/>
    <w:uiPriority w:val="29"/>
    <w:rsid w:val="00DC078E"/>
    <w:rPr>
      <w:i/>
      <w:iCs/>
      <w:color w:val="404040" w:themeColor="text1" w:themeTint="BF"/>
    </w:rPr>
  </w:style>
  <w:style w:type="paragraph" w:styleId="Paragraphedeliste">
    <w:name w:val="List Paragraph"/>
    <w:basedOn w:val="Normal"/>
    <w:uiPriority w:val="34"/>
    <w:qFormat/>
    <w:rsid w:val="00DC078E"/>
    <w:pPr>
      <w:ind w:left="720"/>
      <w:contextualSpacing/>
    </w:pPr>
  </w:style>
  <w:style w:type="character" w:styleId="Accentuationintense">
    <w:name w:val="Intense Emphasis"/>
    <w:basedOn w:val="Policepardfaut"/>
    <w:uiPriority w:val="21"/>
    <w:qFormat/>
    <w:rsid w:val="00DC078E"/>
    <w:rPr>
      <w:i/>
      <w:iCs/>
      <w:color w:val="0F4761" w:themeColor="accent1" w:themeShade="BF"/>
    </w:rPr>
  </w:style>
  <w:style w:type="paragraph" w:styleId="Citationintense">
    <w:name w:val="Intense Quote"/>
    <w:basedOn w:val="Normal"/>
    <w:next w:val="Normal"/>
    <w:link w:val="CitationintenseCar"/>
    <w:uiPriority w:val="30"/>
    <w:qFormat/>
    <w:rsid w:val="00DC0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078E"/>
    <w:rPr>
      <w:i/>
      <w:iCs/>
      <w:color w:val="0F4761" w:themeColor="accent1" w:themeShade="BF"/>
    </w:rPr>
  </w:style>
  <w:style w:type="character" w:styleId="Rfrenceintense">
    <w:name w:val="Intense Reference"/>
    <w:basedOn w:val="Policepardfaut"/>
    <w:uiPriority w:val="32"/>
    <w:qFormat/>
    <w:rsid w:val="00DC0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990</TotalTime>
  <Pages>2</Pages>
  <Words>578</Words>
  <Characters>3366</Characters>
  <Application>Microsoft Office Word</Application>
  <DocSecurity>0</DocSecurity>
  <Lines>63</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KHALID.AZELMAD</dc:creator>
  <cp:keywords/>
  <dc:description/>
  <cp:lastModifiedBy>KHALID.AZELMAD</cp:lastModifiedBy>
  <cp:revision>10</cp:revision>
  <cp:lastPrinted>2026-03-23T21:35:00Z</cp:lastPrinted>
  <dcterms:created xsi:type="dcterms:W3CDTF">2026-03-23T20:34:00Z</dcterms:created>
  <dcterms:modified xsi:type="dcterms:W3CDTF">2026-04-01T22:27:00Z</dcterms:modified>
</cp:coreProperties>
</file>