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8.png" ContentType="image/png"/>
  <Override PartName="/word/media/rId51.png" ContentType="image/png"/>
  <Override PartName="/word/media/rId66.png" ContentType="image/png"/>
  <Override PartName="/word/media/rId76.png" ContentType="image/png"/>
  <Override PartName="/word/media/rId84.png" ContentType="image/png"/>
  <Override PartName="/word/media/rId97.png" ContentType="image/png"/>
  <Override PartName="/word/media/rId119.png" ContentType="image/png"/>
  <Override PartName="/word/media/rId139.png" ContentType="image/png"/>
  <Override PartName="/word/media/rId147.png" ContentType="image/png"/>
  <Override PartName="/word/media/rId160.png" ContentType="image/png"/>
  <Override PartName="/word/media/rId43.png" ContentType="image/png"/>
  <Override PartName="/word/media/rId34.png" ContentType="image/png"/>
  <Override PartName="/word/media/rId108.png" ContentType="image/png"/>
  <Override PartName="/word/media/rId135.png" ContentType="image/png"/>
  <Override PartName="/word/media/rId59.png" ContentType="image/png"/>
  <Override PartName="/word/media/rId101.png" ContentType="image/png"/>
  <Override PartName="/word/media/rId47.png" ContentType="image/png"/>
  <Override PartName="/word/media/rId129.gif" ContentType="image/gif"/>
  <Override PartName="/word/media/rId29.png" ContentType="image/png"/>
  <Override PartName="/word/media/rId73.jpg" ContentType="image/jpeg"/>
  <Override PartName="/word/media/rId17.png" ContentType="image/png"/>
  <Override PartName="/word/media/rId2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4" w:name="growth-models"/>
    <w:p>
      <w:pPr>
        <w:pStyle w:val="Heading1"/>
      </w:pPr>
      <w:r>
        <w:t xml:space="preserve">Growth models</w:t>
      </w:r>
    </w:p>
    <w:p>
      <w:pPr>
        <w:pStyle w:val="FirstParagraph"/>
      </w:pPr>
      <w:r>
        <w:rPr>
          <w:b/>
          <w:bCs/>
        </w:rPr>
        <w:t xml:space="preserve">More multilevel adventures</w:t>
      </w:r>
    </w:p>
    <w:p>
      <w:pPr>
        <w:pStyle w:val="BodyText"/>
      </w:pPr>
      <w:r>
        <w:t xml:space="preserve">Professor Andy Field, University of Sussex</w:t>
      </w:r>
    </w:p>
    <w:p>
      <w:pPr>
        <w:pStyle w:val="BodyText"/>
      </w:pPr>
      <w:r>
        <w:t xml:space="preserve">Links:</w:t>
      </w:r>
      <w:r>
        <w:t xml:space="preserve"> </w:t>
      </w:r>
      <w:hyperlink r:id="rId9">
        <w:r>
          <w:rPr>
            <w:rStyle w:val="Hyperlink"/>
          </w:rPr>
          <w:t xml:space="preserve">si monumentum requires circumspice</w:t>
        </w:r>
      </w:hyperlink>
      <w:r>
        <w:t xml:space="preserve"> </w:t>
      </w:r>
      <w:r>
        <w:t xml:space="preserve">|</w:t>
      </w:r>
      <w:r>
        <w:t xml:space="preserve"> </w:t>
      </w:r>
      <w:hyperlink r:id="rId10">
        <w:r>
          <w:rPr>
            <w:rStyle w:val="Hyperlink"/>
          </w:rPr>
          <w:t xml:space="preserve">bsky.app</w:t>
        </w:r>
      </w:hyperlink>
      <w:r>
        <w:t xml:space="preserve"> </w:t>
      </w:r>
      <w:r>
        <w:t xml:space="preserve">|</w:t>
      </w:r>
      <w:r>
        <w:t xml:space="preserve"> </w:t>
      </w:r>
      <w:hyperlink r:id="rId11">
        <w:r>
          <w:rPr>
            <w:rStyle w:val="Hyperlink"/>
          </w:rPr>
          <w:t xml:space="preserve">youtube.com</w:t>
        </w:r>
      </w:hyperlink>
      <w:r>
        <w:t xml:space="preserve"> </w:t>
      </w:r>
      <w:r>
        <w:t xml:space="preserve">|</w:t>
      </w:r>
      <w:r>
        <w:t xml:space="preserve"> </w:t>
      </w:r>
      <w:hyperlink r:id="rId12">
        <w:r>
          <w:rPr>
            <w:rStyle w:val="Hyperlink"/>
          </w:rPr>
          <w:t xml:space="preserve">discoveringstatistics.com</w:t>
        </w:r>
      </w:hyperlink>
      <w:r>
        <w:t xml:space="preserve"> </w:t>
      </w:r>
      <w:r>
        <w:t xml:space="preserve">|</w:t>
      </w:r>
      <w:r>
        <w:t xml:space="preserve"> </w:t>
      </w:r>
      <w:hyperlink r:id="rId13">
        <w:r>
          <w:rPr>
            <w:rStyle w:val="Hyperlink"/>
          </w:rPr>
          <w:t xml:space="preserve">discovr.rocks</w:t>
        </w:r>
      </w:hyperlink>
      <w:r>
        <w:t xml:space="preserve"> </w:t>
      </w:r>
      <w:r>
        <w:t xml:space="preserve">|</w:t>
      </w:r>
      <w:r>
        <w:t xml:space="preserve"> </w:t>
      </w:r>
      <w:hyperlink r:id="rId14">
        <w:r>
          <w:rPr>
            <w:rStyle w:val="Hyperlink"/>
          </w:rPr>
          <w:t xml:space="preserve">statisticsadventure.com</w:t>
        </w:r>
      </w:hyperlink>
    </w:p>
    <w:bookmarkStart w:id="15" w:name="about-this-version"/>
    <w:p>
      <w:pPr>
        <w:pStyle w:val="Heading2"/>
      </w:pPr>
      <w:r>
        <w:t xml:space="preserve">About this version</w:t>
      </w:r>
    </w:p>
    <w:p>
      <w:pPr>
        <w:pStyle w:val="FirstParagraph"/>
      </w:pPr>
      <w:r>
        <w:t xml:space="preserve">This is a plain-text version of the lecture slides. Each slide starts with a heading such as “Slide 5”, and the numbers match the slide numbers shown in the lecture. Content that appeared one piece at a time, in columns or in tabs is shown in reading order. Videos and interactive apps are given as links.</w:t>
      </w:r>
    </w:p>
    <w:bookmarkEnd w:id="15"/>
    <w:bookmarkStart w:id="16" w:name="slide-2-learning-outcomes"/>
    <w:p>
      <w:pPr>
        <w:pStyle w:val="Heading2"/>
      </w:pPr>
      <w:r>
        <w:t xml:space="preserve">Slide 2: Learning outcomes</w:t>
      </w:r>
    </w:p>
    <w:p>
      <w:pPr>
        <w:pStyle w:val="Compact"/>
        <w:numPr>
          <w:ilvl w:val="0"/>
          <w:numId w:val="1001"/>
        </w:numPr>
      </w:pPr>
      <w:r>
        <w:t xml:space="preserve">Describe what a growth model is</w:t>
      </w:r>
    </w:p>
    <w:p>
      <w:pPr>
        <w:pStyle w:val="Compact"/>
        <w:numPr>
          <w:ilvl w:val="0"/>
          <w:numId w:val="1001"/>
        </w:numPr>
      </w:pPr>
      <w:r>
        <w:t xml:space="preserve">Describe what an autoregressive covariance structure is</w:t>
      </w:r>
    </w:p>
    <w:p>
      <w:pPr>
        <w:pStyle w:val="Compact"/>
        <w:numPr>
          <w:ilvl w:val="0"/>
          <w:numId w:val="1001"/>
        </w:numPr>
      </w:pPr>
      <w:r>
        <w:t xml:space="preserve">Distinguish fixed from random effects</w:t>
      </w:r>
    </w:p>
    <w:p>
      <w:pPr>
        <w:pStyle w:val="Compact"/>
        <w:numPr>
          <w:ilvl w:val="0"/>
          <w:numId w:val="1001"/>
        </w:numPr>
      </w:pPr>
      <w:r>
        <w:t xml:space="preserve">Be able to interpret a growth model</w:t>
      </w:r>
    </w:p>
    <w:bookmarkEnd w:id="16"/>
    <w:bookmarkStart w:id="23" w:name="slide-3"/>
    <w:p>
      <w:pPr>
        <w:pStyle w:val="Heading2"/>
      </w:pPr>
      <w:r>
        <w:t xml:space="preserve">Slide 3</w:t>
      </w:r>
    </w:p>
    <w:p>
      <w:pPr>
        <w:pStyle w:val="FirstParagraph"/>
      </w:pPr>
      <w:r>
        <w:drawing>
          <wp:inline>
            <wp:extent cx="5334000" cy="3019488"/>
            <wp:effectExtent b="0" l="0" r="0" t="0"/>
            <wp:docPr descr="Image: spine map (no description provided yet)" title="" id="18" name="Picture"/>
            <a:graphic>
              <a:graphicData uri="http://schemas.openxmlformats.org/drawingml/2006/picture">
                <pic:pic>
                  <pic:nvPicPr>
                    <pic:cNvPr descr="images/spine_map.png" id="19" name="Picture"/>
                    <pic:cNvPicPr>
                      <a:picLocks noChangeArrowheads="1" noChangeAspect="1"/>
                    </pic:cNvPicPr>
                  </pic:nvPicPr>
                  <pic:blipFill>
                    <a:blip r:embed="rId17"/>
                    <a:stretch>
                      <a:fillRect/>
                    </a:stretch>
                  </pic:blipFill>
                  <pic:spPr bwMode="auto">
                    <a:xfrm>
                      <a:off x="0" y="0"/>
                      <a:ext cx="5334000" cy="3019488"/>
                    </a:xfrm>
                    <a:prstGeom prst="rect">
                      <a:avLst/>
                    </a:prstGeom>
                    <a:noFill/>
                    <a:ln w="9525">
                      <a:noFill/>
                      <a:headEnd/>
                      <a:tailEnd/>
                    </a:ln>
                  </pic:spPr>
                </pic:pic>
              </a:graphicData>
            </a:graphic>
          </wp:inline>
        </w:drawing>
      </w:r>
    </w:p>
    <w:p>
      <w:pPr>
        <w:pStyle w:val="BodyText"/>
      </w:pPr>
      <w:r>
        <w:drawing>
          <wp:inline>
            <wp:extent cx="5334000" cy="3016468"/>
            <wp:effectExtent b="0" l="0" r="0" t="0"/>
            <wp:docPr descr="Image: spine map lec 02 (no description provided yet)" title="" id="21" name="Picture"/>
            <a:graphic>
              <a:graphicData uri="http://schemas.openxmlformats.org/drawingml/2006/picture">
                <pic:pic>
                  <pic:nvPicPr>
                    <pic:cNvPr descr="images/spine_map_lec_02.png" id="22" name="Picture"/>
                    <pic:cNvPicPr>
                      <a:picLocks noChangeArrowheads="1" noChangeAspect="1"/>
                    </pic:cNvPicPr>
                  </pic:nvPicPr>
                  <pic:blipFill>
                    <a:blip r:embed="rId20"/>
                    <a:stretch>
                      <a:fillRect/>
                    </a:stretch>
                  </pic:blipFill>
                  <pic:spPr bwMode="auto">
                    <a:xfrm>
                      <a:off x="0" y="0"/>
                      <a:ext cx="5334000" cy="3016468"/>
                    </a:xfrm>
                    <a:prstGeom prst="rect">
                      <a:avLst/>
                    </a:prstGeom>
                    <a:noFill/>
                    <a:ln w="9525">
                      <a:noFill/>
                      <a:headEnd/>
                      <a:tailEnd/>
                    </a:ln>
                  </pic:spPr>
                </pic:pic>
              </a:graphicData>
            </a:graphic>
          </wp:inline>
        </w:drawing>
      </w:r>
    </w:p>
    <w:bookmarkEnd w:id="23"/>
    <w:bookmarkStart w:id="24" w:name="slide-4-examples-of-growth-models"/>
    <w:p>
      <w:pPr>
        <w:pStyle w:val="Heading2"/>
      </w:pPr>
      <w:r>
        <w:t xml:space="preserve">Slide 4: Examples of growth models</w:t>
      </w:r>
    </w:p>
    <w:p>
      <w:pPr>
        <w:pStyle w:val="FirstParagraph"/>
      </w:pPr>
      <w:r>
        <w:t xml:space="preserve">Growth models look at the rate of change of a variable over time</w:t>
      </w:r>
    </w:p>
    <w:p>
      <w:pPr>
        <w:pStyle w:val="Compact"/>
        <w:numPr>
          <w:ilvl w:val="0"/>
          <w:numId w:val="1002"/>
        </w:numPr>
      </w:pPr>
      <w:r>
        <w:t xml:space="preserve">Depression over 8 weeks of treatment</w:t>
      </w:r>
    </w:p>
    <w:p>
      <w:pPr>
        <w:pStyle w:val="Compact"/>
        <w:numPr>
          <w:ilvl w:val="0"/>
          <w:numId w:val="1002"/>
        </w:numPr>
      </w:pPr>
      <w:r>
        <w:t xml:space="preserve">Back pain over 10 weeks of physiotherapy</w:t>
      </w:r>
    </w:p>
    <w:p>
      <w:pPr>
        <w:pStyle w:val="Compact"/>
        <w:numPr>
          <w:ilvl w:val="0"/>
          <w:numId w:val="1002"/>
        </w:numPr>
      </w:pPr>
      <w:r>
        <w:t xml:space="preserve">Profits over months of the year</w:t>
      </w:r>
    </w:p>
    <w:p>
      <w:pPr>
        <w:pStyle w:val="Compact"/>
        <w:numPr>
          <w:ilvl w:val="0"/>
          <w:numId w:val="1002"/>
        </w:numPr>
      </w:pPr>
      <w:r>
        <w:t xml:space="preserve">Radioactive decay</w:t>
      </w:r>
    </w:p>
    <w:bookmarkEnd w:id="24"/>
    <w:bookmarkStart w:id="28" w:name="slide-5-types-of-growth-curve"/>
    <w:p>
      <w:pPr>
        <w:pStyle w:val="Heading2"/>
      </w:pPr>
      <w:r>
        <w:t xml:space="preserve">Slide 5: Types of growth curve</w:t>
      </w:r>
    </w:p>
    <w:p>
      <w:pPr>
        <w:pStyle w:val="FirstParagraph"/>
      </w:pPr>
      <w:r>
        <w:drawing>
          <wp:inline>
            <wp:extent cx="5334000" cy="3151909"/>
            <wp:effectExtent b="0" l="0" r="0" t="0"/>
            <wp:docPr descr="Plot (no description provided yet)" title="" id="26" name="Picture"/>
            <a:graphic>
              <a:graphicData uri="http://schemas.openxmlformats.org/drawingml/2006/picture">
                <pic:pic>
                  <pic:nvPicPr>
                    <pic:cNvPr descr="images/ais_growth_slide005_unnamed-chunk-2-1.png" id="27" name="Picture"/>
                    <pic:cNvPicPr>
                      <a:picLocks noChangeArrowheads="1" noChangeAspect="1"/>
                    </pic:cNvPicPr>
                  </pic:nvPicPr>
                  <pic:blipFill>
                    <a:blip r:embed="rId25"/>
                    <a:stretch>
                      <a:fillRect/>
                    </a:stretch>
                  </pic:blipFill>
                  <pic:spPr bwMode="auto">
                    <a:xfrm>
                      <a:off x="0" y="0"/>
                      <a:ext cx="5334000" cy="3151909"/>
                    </a:xfrm>
                    <a:prstGeom prst="rect">
                      <a:avLst/>
                    </a:prstGeom>
                    <a:noFill/>
                    <a:ln w="9525">
                      <a:noFill/>
                      <a:headEnd/>
                      <a:tailEnd/>
                    </a:ln>
                  </pic:spPr>
                </pic:pic>
              </a:graphicData>
            </a:graphic>
          </wp:inline>
        </w:drawing>
      </w:r>
    </w:p>
    <w:bookmarkEnd w:id="28"/>
    <w:bookmarkStart w:id="32" w:name="slide-6-training-sniffer-dogs"/>
    <w:p>
      <w:pPr>
        <w:pStyle w:val="Heading2"/>
      </w:pPr>
      <w:r>
        <w:t xml:space="preserve">Slide 6: Training sniffer dogs</w:t>
      </w:r>
    </w:p>
    <w:p>
      <w:pPr>
        <w:pStyle w:val="FirstParagraph"/>
      </w:pPr>
      <w:r>
        <w:t xml:space="preserve">Dogs intermittently rewarded with food for vocalizing when sniffing a target stimulus over 500 trials</w:t>
      </w:r>
    </w:p>
    <w:p>
      <w:pPr>
        <w:pStyle w:val="Compact"/>
        <w:numPr>
          <w:ilvl w:val="0"/>
          <w:numId w:val="1003"/>
        </w:numPr>
      </w:pPr>
      <w:r>
        <w:rPr>
          <w:rStyle w:val="VerbatimChar"/>
        </w:rPr>
        <w:t xml:space="preserve">id</w:t>
      </w:r>
      <w:r>
        <w:t xml:space="preserve"> </w:t>
      </w:r>
      <w:r>
        <w:t xml:space="preserve">indicates the name of the dog (</w:t>
      </w:r>
      <w:r>
        <w:rPr>
          <w:i/>
          <w:iCs/>
        </w:rPr>
        <w:t xml:space="preserve">N</w:t>
      </w:r>
      <w:r>
        <w:t xml:space="preserve"> </w:t>
      </w:r>
      <w:r>
        <w:t xml:space="preserve">= 167)</w:t>
      </w:r>
    </w:p>
    <w:p>
      <w:pPr>
        <w:pStyle w:val="Compact"/>
        <w:numPr>
          <w:ilvl w:val="0"/>
          <w:numId w:val="1003"/>
        </w:numPr>
      </w:pPr>
      <w:r>
        <w:t xml:space="preserve">Outcome = vocalizations during 100 trials (</w:t>
      </w:r>
      <w:r>
        <w:rPr>
          <w:rStyle w:val="VerbatimChar"/>
        </w:rPr>
        <w:t xml:space="preserve">vocalizations</w:t>
      </w:r>
      <w:r>
        <w:t xml:space="preserve">)</w:t>
      </w:r>
    </w:p>
    <w:p>
      <w:pPr>
        <w:pStyle w:val="Compact"/>
        <w:numPr>
          <w:ilvl w:val="0"/>
          <w:numId w:val="1003"/>
        </w:numPr>
      </w:pPr>
      <w:r>
        <w:t xml:space="preserve">Predictor: type</w:t>
      </w:r>
      <w:r>
        <w:t xml:space="preserve"> </w:t>
      </w:r>
      <w:r>
        <w:rPr>
          <w:rStyle w:val="VerbatimChar"/>
        </w:rPr>
        <w:t xml:space="preserve">block</w:t>
      </w:r>
      <w:r>
        <w:t xml:space="preserve"> </w:t>
      </w:r>
      <w:r>
        <w:t xml:space="preserve">of 100 trials</w:t>
      </w:r>
    </w:p>
    <w:p>
      <w:pPr>
        <w:pStyle w:val="Compact"/>
        <w:numPr>
          <w:ilvl w:val="1"/>
          <w:numId w:val="1004"/>
        </w:numPr>
      </w:pPr>
      <w:r>
        <w:t xml:space="preserve">1 (first block of 100 trials)</w:t>
      </w:r>
    </w:p>
    <w:p>
      <w:pPr>
        <w:pStyle w:val="Compact"/>
        <w:numPr>
          <w:ilvl w:val="1"/>
          <w:numId w:val="1004"/>
        </w:numPr>
      </w:pPr>
      <w:r>
        <w:t xml:space="preserve">2 (second block of 100 trials)</w:t>
      </w:r>
    </w:p>
    <w:p>
      <w:pPr>
        <w:pStyle w:val="Compact"/>
        <w:numPr>
          <w:ilvl w:val="1"/>
          <w:numId w:val="1004"/>
        </w:numPr>
      </w:pPr>
      <w:r>
        <w:t xml:space="preserve">3 (third block of 100 trials)</w:t>
      </w:r>
    </w:p>
    <w:p>
      <w:pPr>
        <w:pStyle w:val="Compact"/>
        <w:numPr>
          <w:ilvl w:val="1"/>
          <w:numId w:val="1004"/>
        </w:numPr>
      </w:pPr>
      <w:r>
        <w:t xml:space="preserve">5 (fifth block of 100 trials)</w:t>
      </w:r>
    </w:p>
    <w:p>
      <w:pPr>
        <w:pStyle w:val="FirstParagraph"/>
      </w:pPr>
      <w:r>
        <w:drawing>
          <wp:inline>
            <wp:extent cx="5334000" cy="2232660"/>
            <wp:effectExtent b="0" l="0" r="0" t="0"/>
            <wp:docPr descr="Image: puppies 387066509 (no description provided yet)" title="" id="30" name="Picture"/>
            <a:graphic>
              <a:graphicData uri="http://schemas.openxmlformats.org/drawingml/2006/picture">
                <pic:pic>
                  <pic:nvPicPr>
                    <pic:cNvPr descr="images/puppies_387066509.png" id="31" name="Picture"/>
                    <pic:cNvPicPr>
                      <a:picLocks noChangeArrowheads="1" noChangeAspect="1"/>
                    </pic:cNvPicPr>
                  </pic:nvPicPr>
                  <pic:blipFill>
                    <a:blip r:embed="rId29"/>
                    <a:stretch>
                      <a:fillRect/>
                    </a:stretch>
                  </pic:blipFill>
                  <pic:spPr bwMode="auto">
                    <a:xfrm>
                      <a:off x="0" y="0"/>
                      <a:ext cx="5334000" cy="2232660"/>
                    </a:xfrm>
                    <a:prstGeom prst="rect">
                      <a:avLst/>
                    </a:prstGeom>
                    <a:noFill/>
                    <a:ln w="9525">
                      <a:noFill/>
                      <a:headEnd/>
                      <a:tailEnd/>
                    </a:ln>
                  </pic:spPr>
                </pic:pic>
              </a:graphicData>
            </a:graphic>
          </wp:inline>
        </w:drawing>
      </w:r>
    </w:p>
    <w:bookmarkEnd w:id="32"/>
    <w:bookmarkStart w:id="33" w:name="slide-7-the-data-in-r"/>
    <w:p>
      <w:pPr>
        <w:pStyle w:val="Heading2"/>
      </w:pPr>
      <w:r>
        <w:t xml:space="preserve">Slide 7: The data in R</w:t>
      </w:r>
    </w:p>
    <w:p>
      <w:pPr>
        <w:pStyle w:val="TableCaption"/>
      </w:pPr>
      <w:r>
        <w:t xml:space="preserve">Table 1: Data for the sniffer dog training (first 50 of 668 rows)</w:t>
      </w:r>
    </w:p>
    <w:tbl>
      <w:tblPr>
        <w:tblStyle w:val="Table"/>
        <w:tblW w:type="auto" w:w="0"/>
        <w:tblLook w:firstRow="1" w:lastRow="0" w:firstColumn="0" w:lastColumn="0" w:noHBand="0" w:noVBand="0" w:val="0020"/>
        <w:tblCaption w:val="Table 1: Data for the sniffer dog training (first 50 of 668 rows)"/>
      </w:tblPr>
      <w:tblGrid>
        <w:gridCol w:w="1980"/>
        <w:gridCol w:w="1980"/>
        <w:gridCol w:w="1980"/>
        <w:gridCol w:w="1980"/>
      </w:tblGrid>
      <w:tr>
        <w:trPr>
          <w:tblHeader w:val="on"/>
        </w:trPr>
        <w:tc>
          <w:tcPr/>
          <w:p>
            <w:pPr>
              <w:pStyle w:val="Compact"/>
            </w:pPr>
          </w:p>
        </w:tc>
        <w:tc>
          <w:tcPr/>
          <w:p>
            <w:pPr>
              <w:pStyle w:val="Compact"/>
            </w:pPr>
            <w:r>
              <w:t xml:space="preserve">id</w:t>
            </w:r>
          </w:p>
        </w:tc>
        <w:tc>
          <w:tcPr/>
          <w:p>
            <w:pPr>
              <w:pStyle w:val="Compact"/>
            </w:pPr>
            <w:r>
              <w:t xml:space="preserve">block</w:t>
            </w:r>
          </w:p>
        </w:tc>
        <w:tc>
          <w:tcPr/>
          <w:p>
            <w:pPr>
              <w:pStyle w:val="Compact"/>
            </w:pPr>
            <w:r>
              <w:t xml:space="preserve">vocalizations</w:t>
            </w:r>
          </w:p>
        </w:tc>
      </w:tr>
      <w:tr>
        <w:tc>
          <w:tcPr/>
          <w:p>
            <w:pPr>
              <w:pStyle w:val="Compact"/>
            </w:pPr>
            <w:r>
              <w:t xml:space="preserve">1</w:t>
            </w:r>
          </w:p>
        </w:tc>
        <w:tc>
          <w:tcPr/>
          <w:p>
            <w:pPr>
              <w:pStyle w:val="Compact"/>
            </w:pPr>
            <w:r>
              <w:t xml:space="preserve">Abbey road heberlein</w:t>
            </w:r>
          </w:p>
        </w:tc>
        <w:tc>
          <w:tcPr/>
          <w:p>
            <w:pPr>
              <w:pStyle w:val="Compact"/>
            </w:pPr>
            <w:r>
              <w:t xml:space="preserve">1</w:t>
            </w:r>
          </w:p>
        </w:tc>
        <w:tc>
          <w:tcPr/>
          <w:p>
            <w:pPr>
              <w:pStyle w:val="Compact"/>
            </w:pPr>
            <w:r>
              <w:t xml:space="preserve">42</w:t>
            </w:r>
          </w:p>
        </w:tc>
      </w:tr>
      <w:tr>
        <w:tc>
          <w:tcPr/>
          <w:p>
            <w:pPr>
              <w:pStyle w:val="Compact"/>
            </w:pPr>
            <w:r>
              <w:t xml:space="preserve">2</w:t>
            </w:r>
          </w:p>
        </w:tc>
        <w:tc>
          <w:tcPr/>
          <w:p>
            <w:pPr>
              <w:pStyle w:val="Compact"/>
            </w:pPr>
            <w:r>
              <w:t xml:space="preserve">Abbey road heberlein</w:t>
            </w:r>
          </w:p>
        </w:tc>
        <w:tc>
          <w:tcPr/>
          <w:p>
            <w:pPr>
              <w:pStyle w:val="Compact"/>
            </w:pPr>
            <w:r>
              <w:t xml:space="preserve">2</w:t>
            </w:r>
          </w:p>
        </w:tc>
        <w:tc>
          <w:tcPr/>
          <w:p>
            <w:pPr>
              <w:pStyle w:val="Compact"/>
            </w:pPr>
            <w:r>
              <w:t xml:space="preserve">50</w:t>
            </w:r>
          </w:p>
        </w:tc>
      </w:tr>
      <w:tr>
        <w:tc>
          <w:tcPr/>
          <w:p>
            <w:pPr>
              <w:pStyle w:val="Compact"/>
            </w:pPr>
            <w:r>
              <w:t xml:space="preserve">3</w:t>
            </w:r>
          </w:p>
        </w:tc>
        <w:tc>
          <w:tcPr/>
          <w:p>
            <w:pPr>
              <w:pStyle w:val="Compact"/>
            </w:pPr>
            <w:r>
              <w:t xml:space="preserve">Abbey road heberlein</w:t>
            </w:r>
          </w:p>
        </w:tc>
        <w:tc>
          <w:tcPr/>
          <w:p>
            <w:pPr>
              <w:pStyle w:val="Compact"/>
            </w:pPr>
            <w:r>
              <w:t xml:space="preserve">3</w:t>
            </w:r>
          </w:p>
        </w:tc>
        <w:tc>
          <w:tcPr/>
          <w:p>
            <w:pPr>
              <w:pStyle w:val="Compact"/>
            </w:pPr>
            <w:r>
              <w:t xml:space="preserve">56</w:t>
            </w:r>
          </w:p>
        </w:tc>
      </w:tr>
      <w:tr>
        <w:tc>
          <w:tcPr/>
          <w:p>
            <w:pPr>
              <w:pStyle w:val="Compact"/>
            </w:pPr>
            <w:r>
              <w:t xml:space="preserve">4</w:t>
            </w:r>
          </w:p>
        </w:tc>
        <w:tc>
          <w:tcPr/>
          <w:p>
            <w:pPr>
              <w:pStyle w:val="Compact"/>
            </w:pPr>
            <w:r>
              <w:t xml:space="preserve">Abbey road heberlein</w:t>
            </w:r>
          </w:p>
        </w:tc>
        <w:tc>
          <w:tcPr/>
          <w:p>
            <w:pPr>
              <w:pStyle w:val="Compact"/>
            </w:pPr>
            <w:r>
              <w:t xml:space="preserve">5</w:t>
            </w:r>
          </w:p>
        </w:tc>
        <w:tc>
          <w:tcPr/>
          <w:p>
            <w:pPr>
              <w:pStyle w:val="Compact"/>
            </w:pPr>
            <w:r>
              <w:t xml:space="preserve">52</w:t>
            </w:r>
          </w:p>
        </w:tc>
      </w:tr>
      <w:tr>
        <w:tc>
          <w:tcPr/>
          <w:p>
            <w:pPr>
              <w:pStyle w:val="Compact"/>
            </w:pPr>
            <w:r>
              <w:t xml:space="preserve">5</w:t>
            </w:r>
          </w:p>
        </w:tc>
        <w:tc>
          <w:tcPr/>
          <w:p>
            <w:pPr>
              <w:pStyle w:val="Compact"/>
            </w:pPr>
            <w:r>
              <w:t xml:space="preserve">Aldwyn</w:t>
            </w:r>
          </w:p>
        </w:tc>
        <w:tc>
          <w:tcPr/>
          <w:p>
            <w:pPr>
              <w:pStyle w:val="Compact"/>
            </w:pPr>
            <w:r>
              <w:t xml:space="preserve">1</w:t>
            </w:r>
          </w:p>
        </w:tc>
        <w:tc>
          <w:tcPr/>
          <w:p>
            <w:pPr>
              <w:pStyle w:val="Compact"/>
            </w:pPr>
            <w:r>
              <w:t xml:space="preserve">34</w:t>
            </w:r>
          </w:p>
        </w:tc>
      </w:tr>
      <w:tr>
        <w:tc>
          <w:tcPr/>
          <w:p>
            <w:pPr>
              <w:pStyle w:val="Compact"/>
            </w:pPr>
            <w:r>
              <w:t xml:space="preserve">6</w:t>
            </w:r>
          </w:p>
        </w:tc>
        <w:tc>
          <w:tcPr/>
          <w:p>
            <w:pPr>
              <w:pStyle w:val="Compact"/>
            </w:pPr>
            <w:r>
              <w:t xml:space="preserve">Aldwyn</w:t>
            </w:r>
          </w:p>
        </w:tc>
        <w:tc>
          <w:tcPr/>
          <w:p>
            <w:pPr>
              <w:pStyle w:val="Compact"/>
            </w:pPr>
            <w:r>
              <w:t xml:space="preserve">2</w:t>
            </w:r>
          </w:p>
        </w:tc>
        <w:tc>
          <w:tcPr/>
          <w:p>
            <w:pPr>
              <w:pStyle w:val="Compact"/>
            </w:pPr>
            <w:r>
              <w:t xml:space="preserve">44</w:t>
            </w:r>
          </w:p>
        </w:tc>
      </w:tr>
      <w:tr>
        <w:tc>
          <w:tcPr/>
          <w:p>
            <w:pPr>
              <w:pStyle w:val="Compact"/>
            </w:pPr>
            <w:r>
              <w:t xml:space="preserve">7</w:t>
            </w:r>
          </w:p>
        </w:tc>
        <w:tc>
          <w:tcPr/>
          <w:p>
            <w:pPr>
              <w:pStyle w:val="Compact"/>
            </w:pPr>
            <w:r>
              <w:t xml:space="preserve">Aldwyn</w:t>
            </w:r>
          </w:p>
        </w:tc>
        <w:tc>
          <w:tcPr/>
          <w:p>
            <w:pPr>
              <w:pStyle w:val="Compact"/>
            </w:pPr>
            <w:r>
              <w:t xml:space="preserve">3</w:t>
            </w:r>
          </w:p>
        </w:tc>
        <w:tc>
          <w:tcPr/>
          <w:p>
            <w:pPr>
              <w:pStyle w:val="Compact"/>
            </w:pPr>
            <w:r>
              <w:t xml:space="preserve">51</w:t>
            </w:r>
          </w:p>
        </w:tc>
      </w:tr>
      <w:tr>
        <w:tc>
          <w:tcPr/>
          <w:p>
            <w:pPr>
              <w:pStyle w:val="Compact"/>
            </w:pPr>
            <w:r>
              <w:t xml:space="preserve">8</w:t>
            </w:r>
          </w:p>
        </w:tc>
        <w:tc>
          <w:tcPr/>
          <w:p>
            <w:pPr>
              <w:pStyle w:val="Compact"/>
            </w:pPr>
            <w:r>
              <w:t xml:space="preserve">Aldwyn</w:t>
            </w:r>
          </w:p>
        </w:tc>
        <w:tc>
          <w:tcPr/>
          <w:p>
            <w:pPr>
              <w:pStyle w:val="Compact"/>
            </w:pPr>
            <w:r>
              <w:t xml:space="preserve">5</w:t>
            </w:r>
          </w:p>
        </w:tc>
        <w:tc>
          <w:tcPr/>
          <w:p>
            <w:pPr>
              <w:pStyle w:val="Compact"/>
            </w:pPr>
            <w:r>
              <w:t xml:space="preserve">58</w:t>
            </w:r>
          </w:p>
        </w:tc>
      </w:tr>
      <w:tr>
        <w:tc>
          <w:tcPr/>
          <w:p>
            <w:pPr>
              <w:pStyle w:val="Compact"/>
            </w:pPr>
            <w:r>
              <w:t xml:space="preserve">9</w:t>
            </w:r>
          </w:p>
        </w:tc>
        <w:tc>
          <w:tcPr/>
          <w:p>
            <w:pPr>
              <w:pStyle w:val="Compact"/>
            </w:pPr>
            <w:r>
              <w:t xml:space="preserve">Alejandro</w:t>
            </w:r>
          </w:p>
        </w:tc>
        <w:tc>
          <w:tcPr/>
          <w:p>
            <w:pPr>
              <w:pStyle w:val="Compact"/>
            </w:pPr>
            <w:r>
              <w:t xml:space="preserve">1</w:t>
            </w:r>
          </w:p>
        </w:tc>
        <w:tc>
          <w:tcPr/>
          <w:p>
            <w:pPr>
              <w:pStyle w:val="Compact"/>
            </w:pPr>
            <w:r>
              <w:t xml:space="preserve">39</w:t>
            </w:r>
          </w:p>
        </w:tc>
      </w:tr>
      <w:tr>
        <w:tc>
          <w:tcPr/>
          <w:p>
            <w:pPr>
              <w:pStyle w:val="Compact"/>
            </w:pPr>
            <w:r>
              <w:t xml:space="preserve">10</w:t>
            </w:r>
          </w:p>
        </w:tc>
        <w:tc>
          <w:tcPr/>
          <w:p>
            <w:pPr>
              <w:pStyle w:val="Compact"/>
            </w:pPr>
            <w:r>
              <w:t xml:space="preserve">Alejandro</w:t>
            </w:r>
          </w:p>
        </w:tc>
        <w:tc>
          <w:tcPr/>
          <w:p>
            <w:pPr>
              <w:pStyle w:val="Compact"/>
            </w:pPr>
            <w:r>
              <w:t xml:space="preserve">2</w:t>
            </w:r>
          </w:p>
        </w:tc>
        <w:tc>
          <w:tcPr/>
          <w:p>
            <w:pPr>
              <w:pStyle w:val="Compact"/>
            </w:pPr>
            <w:r>
              <w:t xml:space="preserve">51</w:t>
            </w:r>
          </w:p>
        </w:tc>
      </w:tr>
      <w:tr>
        <w:tc>
          <w:tcPr/>
          <w:p>
            <w:pPr>
              <w:pStyle w:val="Compact"/>
            </w:pPr>
            <w:r>
              <w:t xml:space="preserve">11</w:t>
            </w:r>
          </w:p>
        </w:tc>
        <w:tc>
          <w:tcPr/>
          <w:p>
            <w:pPr>
              <w:pStyle w:val="Compact"/>
            </w:pPr>
            <w:r>
              <w:t xml:space="preserve">Alejandro</w:t>
            </w:r>
          </w:p>
        </w:tc>
        <w:tc>
          <w:tcPr/>
          <w:p>
            <w:pPr>
              <w:pStyle w:val="Compact"/>
            </w:pPr>
            <w:r>
              <w:t xml:space="preserve">3</w:t>
            </w:r>
          </w:p>
        </w:tc>
        <w:tc>
          <w:tcPr/>
          <w:p>
            <w:pPr>
              <w:pStyle w:val="Compact"/>
            </w:pPr>
            <w:r>
              <w:t xml:space="preserve">59</w:t>
            </w:r>
          </w:p>
        </w:tc>
      </w:tr>
      <w:tr>
        <w:tc>
          <w:tcPr/>
          <w:p>
            <w:pPr>
              <w:pStyle w:val="Compact"/>
            </w:pPr>
            <w:r>
              <w:t xml:space="preserve">12</w:t>
            </w:r>
          </w:p>
        </w:tc>
        <w:tc>
          <w:tcPr/>
          <w:p>
            <w:pPr>
              <w:pStyle w:val="Compact"/>
            </w:pPr>
            <w:r>
              <w:t xml:space="preserve">Alejandro</w:t>
            </w:r>
          </w:p>
        </w:tc>
        <w:tc>
          <w:tcPr/>
          <w:p>
            <w:pPr>
              <w:pStyle w:val="Compact"/>
            </w:pPr>
            <w:r>
              <w:t xml:space="preserve">5</w:t>
            </w:r>
          </w:p>
        </w:tc>
        <w:tc>
          <w:tcPr/>
          <w:p>
            <w:pPr>
              <w:pStyle w:val="Compact"/>
            </w:pPr>
            <w:r>
              <w:t xml:space="preserve">69</w:t>
            </w:r>
          </w:p>
        </w:tc>
      </w:tr>
      <w:tr>
        <w:tc>
          <w:tcPr/>
          <w:p>
            <w:pPr>
              <w:pStyle w:val="Compact"/>
            </w:pPr>
            <w:r>
              <w:t xml:space="preserve">13</w:t>
            </w:r>
          </w:p>
        </w:tc>
        <w:tc>
          <w:tcPr/>
          <w:p>
            <w:pPr>
              <w:pStyle w:val="Compact"/>
            </w:pPr>
            <w:r>
              <w:t xml:space="preserve">Allie</w:t>
            </w:r>
          </w:p>
        </w:tc>
        <w:tc>
          <w:tcPr/>
          <w:p>
            <w:pPr>
              <w:pStyle w:val="Compact"/>
            </w:pPr>
            <w:r>
              <w:t xml:space="preserve">1</w:t>
            </w:r>
          </w:p>
        </w:tc>
        <w:tc>
          <w:tcPr/>
          <w:p>
            <w:pPr>
              <w:pStyle w:val="Compact"/>
            </w:pPr>
            <w:r>
              <w:t xml:space="preserve">38</w:t>
            </w:r>
          </w:p>
        </w:tc>
      </w:tr>
      <w:tr>
        <w:tc>
          <w:tcPr/>
          <w:p>
            <w:pPr>
              <w:pStyle w:val="Compact"/>
            </w:pPr>
            <w:r>
              <w:t xml:space="preserve">14</w:t>
            </w:r>
          </w:p>
        </w:tc>
        <w:tc>
          <w:tcPr/>
          <w:p>
            <w:pPr>
              <w:pStyle w:val="Compact"/>
            </w:pPr>
            <w:r>
              <w:t xml:space="preserve">Allie</w:t>
            </w:r>
          </w:p>
        </w:tc>
        <w:tc>
          <w:tcPr/>
          <w:p>
            <w:pPr>
              <w:pStyle w:val="Compact"/>
            </w:pPr>
            <w:r>
              <w:t xml:space="preserve">2</w:t>
            </w:r>
          </w:p>
        </w:tc>
        <w:tc>
          <w:tcPr/>
          <w:p>
            <w:pPr>
              <w:pStyle w:val="Compact"/>
            </w:pPr>
            <w:r>
              <w:t xml:space="preserve">48</w:t>
            </w:r>
          </w:p>
        </w:tc>
      </w:tr>
      <w:tr>
        <w:tc>
          <w:tcPr/>
          <w:p>
            <w:pPr>
              <w:pStyle w:val="Compact"/>
            </w:pPr>
            <w:r>
              <w:t xml:space="preserve">15</w:t>
            </w:r>
          </w:p>
        </w:tc>
        <w:tc>
          <w:tcPr/>
          <w:p>
            <w:pPr>
              <w:pStyle w:val="Compact"/>
            </w:pPr>
            <w:r>
              <w:t xml:space="preserve">Allie</w:t>
            </w:r>
          </w:p>
        </w:tc>
        <w:tc>
          <w:tcPr/>
          <w:p>
            <w:pPr>
              <w:pStyle w:val="Compact"/>
            </w:pPr>
            <w:r>
              <w:t xml:space="preserve">3</w:t>
            </w:r>
          </w:p>
        </w:tc>
        <w:tc>
          <w:tcPr/>
          <w:p>
            <w:pPr>
              <w:pStyle w:val="Compact"/>
            </w:pPr>
            <w:r>
              <w:t xml:space="preserve">56</w:t>
            </w:r>
          </w:p>
        </w:tc>
      </w:tr>
      <w:tr>
        <w:tc>
          <w:tcPr/>
          <w:p>
            <w:pPr>
              <w:pStyle w:val="Compact"/>
            </w:pPr>
            <w:r>
              <w:t xml:space="preserve">16</w:t>
            </w:r>
          </w:p>
        </w:tc>
        <w:tc>
          <w:tcPr/>
          <w:p>
            <w:pPr>
              <w:pStyle w:val="Compact"/>
            </w:pPr>
            <w:r>
              <w:t xml:space="preserve">Allie</w:t>
            </w:r>
          </w:p>
        </w:tc>
        <w:tc>
          <w:tcPr/>
          <w:p>
            <w:pPr>
              <w:pStyle w:val="Compact"/>
            </w:pPr>
            <w:r>
              <w:t xml:space="preserve">5</w:t>
            </w:r>
          </w:p>
        </w:tc>
        <w:tc>
          <w:tcPr/>
          <w:p>
            <w:pPr>
              <w:pStyle w:val="Compact"/>
            </w:pPr>
            <w:r>
              <w:t xml:space="preserve">61</w:t>
            </w:r>
          </w:p>
        </w:tc>
      </w:tr>
      <w:tr>
        <w:tc>
          <w:tcPr/>
          <w:p>
            <w:pPr>
              <w:pStyle w:val="Compact"/>
            </w:pPr>
            <w:r>
              <w:t xml:space="preserve">17</w:t>
            </w:r>
          </w:p>
        </w:tc>
        <w:tc>
          <w:tcPr/>
          <w:p>
            <w:pPr>
              <w:pStyle w:val="Compact"/>
            </w:pPr>
            <w:r>
              <w:t xml:space="preserve">Ammie</w:t>
            </w:r>
          </w:p>
        </w:tc>
        <w:tc>
          <w:tcPr/>
          <w:p>
            <w:pPr>
              <w:pStyle w:val="Compact"/>
            </w:pPr>
            <w:r>
              <w:t xml:space="preserve">1</w:t>
            </w:r>
          </w:p>
        </w:tc>
        <w:tc>
          <w:tcPr/>
          <w:p>
            <w:pPr>
              <w:pStyle w:val="Compact"/>
            </w:pPr>
            <w:r>
              <w:t xml:space="preserve">37</w:t>
            </w:r>
          </w:p>
        </w:tc>
      </w:tr>
      <w:tr>
        <w:tc>
          <w:tcPr/>
          <w:p>
            <w:pPr>
              <w:pStyle w:val="Compact"/>
            </w:pPr>
            <w:r>
              <w:t xml:space="preserve">18</w:t>
            </w:r>
          </w:p>
        </w:tc>
        <w:tc>
          <w:tcPr/>
          <w:p>
            <w:pPr>
              <w:pStyle w:val="Compact"/>
            </w:pPr>
            <w:r>
              <w:t xml:space="preserve">Ammie</w:t>
            </w:r>
          </w:p>
        </w:tc>
        <w:tc>
          <w:tcPr/>
          <w:p>
            <w:pPr>
              <w:pStyle w:val="Compact"/>
            </w:pPr>
            <w:r>
              <w:t xml:space="preserve">2</w:t>
            </w:r>
          </w:p>
        </w:tc>
        <w:tc>
          <w:tcPr/>
          <w:p>
            <w:pPr>
              <w:pStyle w:val="Compact"/>
            </w:pPr>
            <w:r>
              <w:t xml:space="preserve">48</w:t>
            </w:r>
          </w:p>
        </w:tc>
      </w:tr>
      <w:tr>
        <w:tc>
          <w:tcPr/>
          <w:p>
            <w:pPr>
              <w:pStyle w:val="Compact"/>
            </w:pPr>
            <w:r>
              <w:t xml:space="preserve">19</w:t>
            </w:r>
          </w:p>
        </w:tc>
        <w:tc>
          <w:tcPr/>
          <w:p>
            <w:pPr>
              <w:pStyle w:val="Compact"/>
            </w:pPr>
            <w:r>
              <w:t xml:space="preserve">Ammie</w:t>
            </w:r>
          </w:p>
        </w:tc>
        <w:tc>
          <w:tcPr/>
          <w:p>
            <w:pPr>
              <w:pStyle w:val="Compact"/>
            </w:pPr>
            <w:r>
              <w:t xml:space="preserve">3</w:t>
            </w:r>
          </w:p>
        </w:tc>
        <w:tc>
          <w:tcPr/>
          <w:p>
            <w:pPr>
              <w:pStyle w:val="Compact"/>
            </w:pPr>
            <w:r>
              <w:t xml:space="preserve">54</w:t>
            </w:r>
          </w:p>
        </w:tc>
      </w:tr>
      <w:tr>
        <w:tc>
          <w:tcPr/>
          <w:p>
            <w:pPr>
              <w:pStyle w:val="Compact"/>
            </w:pPr>
            <w:r>
              <w:t xml:space="preserve">20</w:t>
            </w:r>
          </w:p>
        </w:tc>
        <w:tc>
          <w:tcPr/>
          <w:p>
            <w:pPr>
              <w:pStyle w:val="Compact"/>
            </w:pPr>
            <w:r>
              <w:t xml:space="preserve">Ammie</w:t>
            </w:r>
          </w:p>
        </w:tc>
        <w:tc>
          <w:tcPr/>
          <w:p>
            <w:pPr>
              <w:pStyle w:val="Compact"/>
            </w:pPr>
            <w:r>
              <w:t xml:space="preserve">5</w:t>
            </w:r>
          </w:p>
        </w:tc>
        <w:tc>
          <w:tcPr/>
          <w:p>
            <w:pPr>
              <w:pStyle w:val="Compact"/>
            </w:pPr>
            <w:r>
              <w:t xml:space="preserve">57</w:t>
            </w:r>
          </w:p>
        </w:tc>
      </w:tr>
      <w:tr>
        <w:tc>
          <w:tcPr/>
          <w:p>
            <w:pPr>
              <w:pStyle w:val="Compact"/>
            </w:pPr>
            <w:r>
              <w:t xml:space="preserve">21</w:t>
            </w:r>
          </w:p>
        </w:tc>
        <w:tc>
          <w:tcPr/>
          <w:p>
            <w:pPr>
              <w:pStyle w:val="Compact"/>
            </w:pPr>
            <w:r>
              <w:t xml:space="preserve">Arya</w:t>
            </w:r>
          </w:p>
        </w:tc>
        <w:tc>
          <w:tcPr/>
          <w:p>
            <w:pPr>
              <w:pStyle w:val="Compact"/>
            </w:pPr>
            <w:r>
              <w:t xml:space="preserve">1</w:t>
            </w:r>
          </w:p>
        </w:tc>
        <w:tc>
          <w:tcPr/>
          <w:p>
            <w:pPr>
              <w:pStyle w:val="Compact"/>
            </w:pPr>
            <w:r>
              <w:t xml:space="preserve">47</w:t>
            </w:r>
          </w:p>
        </w:tc>
      </w:tr>
      <w:tr>
        <w:tc>
          <w:tcPr/>
          <w:p>
            <w:pPr>
              <w:pStyle w:val="Compact"/>
            </w:pPr>
            <w:r>
              <w:t xml:space="preserve">22</w:t>
            </w:r>
          </w:p>
        </w:tc>
        <w:tc>
          <w:tcPr/>
          <w:p>
            <w:pPr>
              <w:pStyle w:val="Compact"/>
            </w:pPr>
            <w:r>
              <w:t xml:space="preserve">Arya</w:t>
            </w:r>
          </w:p>
        </w:tc>
        <w:tc>
          <w:tcPr/>
          <w:p>
            <w:pPr>
              <w:pStyle w:val="Compact"/>
            </w:pPr>
            <w:r>
              <w:t xml:space="preserve">2</w:t>
            </w:r>
          </w:p>
        </w:tc>
        <w:tc>
          <w:tcPr/>
          <w:p>
            <w:pPr>
              <w:pStyle w:val="Compact"/>
            </w:pPr>
            <w:r>
              <w:t xml:space="preserve">58</w:t>
            </w:r>
          </w:p>
        </w:tc>
      </w:tr>
      <w:tr>
        <w:tc>
          <w:tcPr/>
          <w:p>
            <w:pPr>
              <w:pStyle w:val="Compact"/>
            </w:pPr>
            <w:r>
              <w:t xml:space="preserve">23</w:t>
            </w:r>
          </w:p>
        </w:tc>
        <w:tc>
          <w:tcPr/>
          <w:p>
            <w:pPr>
              <w:pStyle w:val="Compact"/>
            </w:pPr>
            <w:r>
              <w:t xml:space="preserve">Arya</w:t>
            </w:r>
          </w:p>
        </w:tc>
        <w:tc>
          <w:tcPr/>
          <w:p>
            <w:pPr>
              <w:pStyle w:val="Compact"/>
            </w:pPr>
            <w:r>
              <w:t xml:space="preserve">3</w:t>
            </w:r>
          </w:p>
        </w:tc>
        <w:tc>
          <w:tcPr/>
          <w:p>
            <w:pPr>
              <w:pStyle w:val="Compact"/>
            </w:pPr>
            <w:r>
              <w:t xml:space="preserve">65</w:t>
            </w:r>
          </w:p>
        </w:tc>
      </w:tr>
      <w:tr>
        <w:tc>
          <w:tcPr/>
          <w:p>
            <w:pPr>
              <w:pStyle w:val="Compact"/>
            </w:pPr>
            <w:r>
              <w:t xml:space="preserve">24</w:t>
            </w:r>
          </w:p>
        </w:tc>
        <w:tc>
          <w:tcPr/>
          <w:p>
            <w:pPr>
              <w:pStyle w:val="Compact"/>
            </w:pPr>
            <w:r>
              <w:t xml:space="preserve">Arya</w:t>
            </w:r>
          </w:p>
        </w:tc>
        <w:tc>
          <w:tcPr/>
          <w:p>
            <w:pPr>
              <w:pStyle w:val="Compact"/>
            </w:pPr>
            <w:r>
              <w:t xml:space="preserve">5</w:t>
            </w:r>
          </w:p>
        </w:tc>
        <w:tc>
          <w:tcPr/>
          <w:p>
            <w:pPr>
              <w:pStyle w:val="Compact"/>
            </w:pPr>
            <w:r>
              <w:t xml:space="preserve">75</w:t>
            </w:r>
          </w:p>
        </w:tc>
      </w:tr>
      <w:tr>
        <w:tc>
          <w:tcPr/>
          <w:p>
            <w:pPr>
              <w:pStyle w:val="Compact"/>
            </w:pPr>
            <w:r>
              <w:t xml:space="preserve">25</w:t>
            </w:r>
          </w:p>
        </w:tc>
        <w:tc>
          <w:tcPr/>
          <w:p>
            <w:pPr>
              <w:pStyle w:val="Compact"/>
            </w:pPr>
            <w:r>
              <w:t xml:space="preserve">Auntie</w:t>
            </w:r>
          </w:p>
        </w:tc>
        <w:tc>
          <w:tcPr/>
          <w:p>
            <w:pPr>
              <w:pStyle w:val="Compact"/>
            </w:pPr>
            <w:r>
              <w:t xml:space="preserve">1</w:t>
            </w:r>
          </w:p>
        </w:tc>
        <w:tc>
          <w:tcPr/>
          <w:p>
            <w:pPr>
              <w:pStyle w:val="Compact"/>
            </w:pPr>
            <w:r>
              <w:t xml:space="preserve">38</w:t>
            </w:r>
          </w:p>
        </w:tc>
      </w:tr>
      <w:tr>
        <w:tc>
          <w:tcPr/>
          <w:p>
            <w:pPr>
              <w:pStyle w:val="Compact"/>
            </w:pPr>
            <w:r>
              <w:t xml:space="preserve">26</w:t>
            </w:r>
          </w:p>
        </w:tc>
        <w:tc>
          <w:tcPr/>
          <w:p>
            <w:pPr>
              <w:pStyle w:val="Compact"/>
            </w:pPr>
            <w:r>
              <w:t xml:space="preserve">Auntie</w:t>
            </w:r>
          </w:p>
        </w:tc>
        <w:tc>
          <w:tcPr/>
          <w:p>
            <w:pPr>
              <w:pStyle w:val="Compact"/>
            </w:pPr>
            <w:r>
              <w:t xml:space="preserve">2</w:t>
            </w:r>
          </w:p>
        </w:tc>
        <w:tc>
          <w:tcPr/>
          <w:p>
            <w:pPr>
              <w:pStyle w:val="Compact"/>
            </w:pPr>
            <w:r>
              <w:t xml:space="preserve">49</w:t>
            </w:r>
          </w:p>
        </w:tc>
      </w:tr>
      <w:tr>
        <w:tc>
          <w:tcPr/>
          <w:p>
            <w:pPr>
              <w:pStyle w:val="Compact"/>
            </w:pPr>
            <w:r>
              <w:t xml:space="preserve">27</w:t>
            </w:r>
          </w:p>
        </w:tc>
        <w:tc>
          <w:tcPr/>
          <w:p>
            <w:pPr>
              <w:pStyle w:val="Compact"/>
            </w:pPr>
            <w:r>
              <w:t xml:space="preserve">Auntie</w:t>
            </w:r>
          </w:p>
        </w:tc>
        <w:tc>
          <w:tcPr/>
          <w:p>
            <w:pPr>
              <w:pStyle w:val="Compact"/>
            </w:pPr>
            <w:r>
              <w:t xml:space="preserve">3</w:t>
            </w:r>
          </w:p>
        </w:tc>
        <w:tc>
          <w:tcPr/>
          <w:p>
            <w:pPr>
              <w:pStyle w:val="Compact"/>
            </w:pPr>
            <w:r>
              <w:t xml:space="preserve">57</w:t>
            </w:r>
          </w:p>
        </w:tc>
      </w:tr>
      <w:tr>
        <w:tc>
          <w:tcPr/>
          <w:p>
            <w:pPr>
              <w:pStyle w:val="Compact"/>
            </w:pPr>
            <w:r>
              <w:t xml:space="preserve">28</w:t>
            </w:r>
          </w:p>
        </w:tc>
        <w:tc>
          <w:tcPr/>
          <w:p>
            <w:pPr>
              <w:pStyle w:val="Compact"/>
            </w:pPr>
            <w:r>
              <w:t xml:space="preserve">Auntie</w:t>
            </w:r>
          </w:p>
        </w:tc>
        <w:tc>
          <w:tcPr/>
          <w:p>
            <w:pPr>
              <w:pStyle w:val="Compact"/>
            </w:pPr>
            <w:r>
              <w:t xml:space="preserve">5</w:t>
            </w:r>
          </w:p>
        </w:tc>
        <w:tc>
          <w:tcPr/>
          <w:p>
            <w:pPr>
              <w:pStyle w:val="Compact"/>
            </w:pPr>
            <w:r>
              <w:t xml:space="preserve">67</w:t>
            </w:r>
          </w:p>
        </w:tc>
      </w:tr>
      <w:tr>
        <w:tc>
          <w:tcPr/>
          <w:p>
            <w:pPr>
              <w:pStyle w:val="Compact"/>
            </w:pPr>
            <w:r>
              <w:t xml:space="preserve">29</w:t>
            </w:r>
          </w:p>
        </w:tc>
        <w:tc>
          <w:tcPr/>
          <w:p>
            <w:pPr>
              <w:pStyle w:val="Compact"/>
            </w:pPr>
            <w:r>
              <w:t xml:space="preserve">Aute</w:t>
            </w:r>
          </w:p>
        </w:tc>
        <w:tc>
          <w:tcPr/>
          <w:p>
            <w:pPr>
              <w:pStyle w:val="Compact"/>
            </w:pPr>
            <w:r>
              <w:t xml:space="preserve">1</w:t>
            </w:r>
          </w:p>
        </w:tc>
        <w:tc>
          <w:tcPr/>
          <w:p>
            <w:pPr>
              <w:pStyle w:val="Compact"/>
            </w:pPr>
            <w:r>
              <w:t xml:space="preserve">31</w:t>
            </w:r>
          </w:p>
        </w:tc>
      </w:tr>
      <w:tr>
        <w:tc>
          <w:tcPr/>
          <w:p>
            <w:pPr>
              <w:pStyle w:val="Compact"/>
            </w:pPr>
            <w:r>
              <w:t xml:space="preserve">30</w:t>
            </w:r>
          </w:p>
        </w:tc>
        <w:tc>
          <w:tcPr/>
          <w:p>
            <w:pPr>
              <w:pStyle w:val="Compact"/>
            </w:pPr>
            <w:r>
              <w:t xml:space="preserve">Aute</w:t>
            </w:r>
          </w:p>
        </w:tc>
        <w:tc>
          <w:tcPr/>
          <w:p>
            <w:pPr>
              <w:pStyle w:val="Compact"/>
            </w:pPr>
            <w:r>
              <w:t xml:space="preserve">2</w:t>
            </w:r>
          </w:p>
        </w:tc>
        <w:tc>
          <w:tcPr/>
          <w:p>
            <w:pPr>
              <w:pStyle w:val="Compact"/>
            </w:pPr>
            <w:r>
              <w:t xml:space="preserve">42</w:t>
            </w:r>
          </w:p>
        </w:tc>
      </w:tr>
      <w:tr>
        <w:tc>
          <w:tcPr/>
          <w:p>
            <w:pPr>
              <w:pStyle w:val="Compact"/>
            </w:pPr>
            <w:r>
              <w:t xml:space="preserve">31</w:t>
            </w:r>
          </w:p>
        </w:tc>
        <w:tc>
          <w:tcPr/>
          <w:p>
            <w:pPr>
              <w:pStyle w:val="Compact"/>
            </w:pPr>
            <w:r>
              <w:t xml:space="preserve">Aute</w:t>
            </w:r>
          </w:p>
        </w:tc>
        <w:tc>
          <w:tcPr/>
          <w:p>
            <w:pPr>
              <w:pStyle w:val="Compact"/>
            </w:pPr>
            <w:r>
              <w:t xml:space="preserve">3</w:t>
            </w:r>
          </w:p>
        </w:tc>
        <w:tc>
          <w:tcPr/>
          <w:p>
            <w:pPr>
              <w:pStyle w:val="Compact"/>
            </w:pPr>
            <w:r>
              <w:t xml:space="preserve">51</w:t>
            </w:r>
          </w:p>
        </w:tc>
      </w:tr>
      <w:tr>
        <w:tc>
          <w:tcPr/>
          <w:p>
            <w:pPr>
              <w:pStyle w:val="Compact"/>
            </w:pPr>
            <w:r>
              <w:t xml:space="preserve">32</w:t>
            </w:r>
          </w:p>
        </w:tc>
        <w:tc>
          <w:tcPr/>
          <w:p>
            <w:pPr>
              <w:pStyle w:val="Compact"/>
            </w:pPr>
            <w:r>
              <w:t xml:space="preserve">Aute</w:t>
            </w:r>
          </w:p>
        </w:tc>
        <w:tc>
          <w:tcPr/>
          <w:p>
            <w:pPr>
              <w:pStyle w:val="Compact"/>
            </w:pPr>
            <w:r>
              <w:t xml:space="preserve">5</w:t>
            </w:r>
          </w:p>
        </w:tc>
        <w:tc>
          <w:tcPr/>
          <w:p>
            <w:pPr>
              <w:pStyle w:val="Compact"/>
            </w:pPr>
            <w:r>
              <w:t xml:space="preserve">61</w:t>
            </w:r>
          </w:p>
        </w:tc>
      </w:tr>
      <w:tr>
        <w:tc>
          <w:tcPr/>
          <w:p>
            <w:pPr>
              <w:pStyle w:val="Compact"/>
            </w:pPr>
            <w:r>
              <w:t xml:space="preserve">33</w:t>
            </w:r>
          </w:p>
        </w:tc>
        <w:tc>
          <w:tcPr/>
          <w:p>
            <w:pPr>
              <w:pStyle w:val="Compact"/>
            </w:pPr>
            <w:r>
              <w:t xml:space="preserve">Aza</w:t>
            </w:r>
          </w:p>
        </w:tc>
        <w:tc>
          <w:tcPr/>
          <w:p>
            <w:pPr>
              <w:pStyle w:val="Compact"/>
            </w:pPr>
            <w:r>
              <w:t xml:space="preserve">1</w:t>
            </w:r>
          </w:p>
        </w:tc>
        <w:tc>
          <w:tcPr/>
          <w:p>
            <w:pPr>
              <w:pStyle w:val="Compact"/>
            </w:pPr>
            <w:r>
              <w:t xml:space="preserve">23</w:t>
            </w:r>
          </w:p>
        </w:tc>
      </w:tr>
      <w:tr>
        <w:tc>
          <w:tcPr/>
          <w:p>
            <w:pPr>
              <w:pStyle w:val="Compact"/>
            </w:pPr>
            <w:r>
              <w:t xml:space="preserve">34</w:t>
            </w:r>
          </w:p>
        </w:tc>
        <w:tc>
          <w:tcPr/>
          <w:p>
            <w:pPr>
              <w:pStyle w:val="Compact"/>
            </w:pPr>
            <w:r>
              <w:t xml:space="preserve">Aza</w:t>
            </w:r>
          </w:p>
        </w:tc>
        <w:tc>
          <w:tcPr/>
          <w:p>
            <w:pPr>
              <w:pStyle w:val="Compact"/>
            </w:pPr>
            <w:r>
              <w:t xml:space="preserve">2</w:t>
            </w:r>
          </w:p>
        </w:tc>
        <w:tc>
          <w:tcPr/>
          <w:p>
            <w:pPr>
              <w:pStyle w:val="Compact"/>
            </w:pPr>
            <w:r>
              <w:t xml:space="preserve">34</w:t>
            </w:r>
          </w:p>
        </w:tc>
      </w:tr>
      <w:tr>
        <w:tc>
          <w:tcPr/>
          <w:p>
            <w:pPr>
              <w:pStyle w:val="Compact"/>
            </w:pPr>
            <w:r>
              <w:t xml:space="preserve">35</w:t>
            </w:r>
          </w:p>
        </w:tc>
        <w:tc>
          <w:tcPr/>
          <w:p>
            <w:pPr>
              <w:pStyle w:val="Compact"/>
            </w:pPr>
            <w:r>
              <w:t xml:space="preserve">Aza</w:t>
            </w:r>
          </w:p>
        </w:tc>
        <w:tc>
          <w:tcPr/>
          <w:p>
            <w:pPr>
              <w:pStyle w:val="Compact"/>
            </w:pPr>
            <w:r>
              <w:t xml:space="preserve">3</w:t>
            </w:r>
          </w:p>
        </w:tc>
        <w:tc>
          <w:tcPr/>
          <w:p>
            <w:pPr>
              <w:pStyle w:val="Compact"/>
            </w:pPr>
            <w:r>
              <w:t xml:space="preserve">38</w:t>
            </w:r>
          </w:p>
        </w:tc>
      </w:tr>
      <w:tr>
        <w:tc>
          <w:tcPr/>
          <w:p>
            <w:pPr>
              <w:pStyle w:val="Compact"/>
            </w:pPr>
            <w:r>
              <w:t xml:space="preserve">36</w:t>
            </w:r>
          </w:p>
        </w:tc>
        <w:tc>
          <w:tcPr/>
          <w:p>
            <w:pPr>
              <w:pStyle w:val="Compact"/>
            </w:pPr>
            <w:r>
              <w:t xml:space="preserve">Aza</w:t>
            </w:r>
          </w:p>
        </w:tc>
        <w:tc>
          <w:tcPr/>
          <w:p>
            <w:pPr>
              <w:pStyle w:val="Compact"/>
            </w:pPr>
            <w:r>
              <w:t xml:space="preserve">5</w:t>
            </w:r>
          </w:p>
        </w:tc>
        <w:tc>
          <w:tcPr/>
          <w:p>
            <w:pPr>
              <w:pStyle w:val="Compact"/>
            </w:pPr>
            <w:r>
              <w:t xml:space="preserve">37</w:t>
            </w:r>
          </w:p>
        </w:tc>
      </w:tr>
      <w:tr>
        <w:tc>
          <w:tcPr/>
          <w:p>
            <w:pPr>
              <w:pStyle w:val="Compact"/>
            </w:pPr>
            <w:r>
              <w:t xml:space="preserve">37</w:t>
            </w:r>
          </w:p>
        </w:tc>
        <w:tc>
          <w:tcPr/>
          <w:p>
            <w:pPr>
              <w:pStyle w:val="Compact"/>
            </w:pPr>
            <w:r>
              <w:t xml:space="preserve">Bacci</w:t>
            </w:r>
          </w:p>
        </w:tc>
        <w:tc>
          <w:tcPr/>
          <w:p>
            <w:pPr>
              <w:pStyle w:val="Compact"/>
            </w:pPr>
            <w:r>
              <w:t xml:space="preserve">1</w:t>
            </w:r>
          </w:p>
        </w:tc>
        <w:tc>
          <w:tcPr/>
          <w:p>
            <w:pPr>
              <w:pStyle w:val="Compact"/>
            </w:pPr>
            <w:r>
              <w:t xml:space="preserve">37</w:t>
            </w:r>
          </w:p>
        </w:tc>
      </w:tr>
      <w:tr>
        <w:tc>
          <w:tcPr/>
          <w:p>
            <w:pPr>
              <w:pStyle w:val="Compact"/>
            </w:pPr>
            <w:r>
              <w:t xml:space="preserve">38</w:t>
            </w:r>
          </w:p>
        </w:tc>
        <w:tc>
          <w:tcPr/>
          <w:p>
            <w:pPr>
              <w:pStyle w:val="Compact"/>
            </w:pPr>
            <w:r>
              <w:t xml:space="preserve">Bacci</w:t>
            </w:r>
          </w:p>
        </w:tc>
        <w:tc>
          <w:tcPr/>
          <w:p>
            <w:pPr>
              <w:pStyle w:val="Compact"/>
            </w:pPr>
            <w:r>
              <w:t xml:space="preserve">2</w:t>
            </w:r>
          </w:p>
        </w:tc>
        <w:tc>
          <w:tcPr/>
          <w:p>
            <w:pPr>
              <w:pStyle w:val="Compact"/>
            </w:pPr>
            <w:r>
              <w:t xml:space="preserve">48</w:t>
            </w:r>
          </w:p>
        </w:tc>
      </w:tr>
      <w:tr>
        <w:tc>
          <w:tcPr/>
          <w:p>
            <w:pPr>
              <w:pStyle w:val="Compact"/>
            </w:pPr>
            <w:r>
              <w:t xml:space="preserve">39</w:t>
            </w:r>
          </w:p>
        </w:tc>
        <w:tc>
          <w:tcPr/>
          <w:p>
            <w:pPr>
              <w:pStyle w:val="Compact"/>
            </w:pPr>
            <w:r>
              <w:t xml:space="preserve">Bacci</w:t>
            </w:r>
          </w:p>
        </w:tc>
        <w:tc>
          <w:tcPr/>
          <w:p>
            <w:pPr>
              <w:pStyle w:val="Compact"/>
            </w:pPr>
            <w:r>
              <w:t xml:space="preserve">3</w:t>
            </w:r>
          </w:p>
        </w:tc>
        <w:tc>
          <w:tcPr/>
          <w:p>
            <w:pPr>
              <w:pStyle w:val="Compact"/>
            </w:pPr>
            <w:r>
              <w:t xml:space="preserve">60</w:t>
            </w:r>
          </w:p>
        </w:tc>
      </w:tr>
      <w:tr>
        <w:tc>
          <w:tcPr/>
          <w:p>
            <w:pPr>
              <w:pStyle w:val="Compact"/>
            </w:pPr>
            <w:r>
              <w:t xml:space="preserve">40</w:t>
            </w:r>
          </w:p>
        </w:tc>
        <w:tc>
          <w:tcPr/>
          <w:p>
            <w:pPr>
              <w:pStyle w:val="Compact"/>
            </w:pPr>
            <w:r>
              <w:t xml:space="preserve">Bacci</w:t>
            </w:r>
          </w:p>
        </w:tc>
        <w:tc>
          <w:tcPr/>
          <w:p>
            <w:pPr>
              <w:pStyle w:val="Compact"/>
            </w:pPr>
            <w:r>
              <w:t xml:space="preserve">5</w:t>
            </w:r>
          </w:p>
        </w:tc>
        <w:tc>
          <w:tcPr/>
          <w:p>
            <w:pPr>
              <w:pStyle w:val="Compact"/>
            </w:pPr>
            <w:r>
              <w:t xml:space="preserve">73</w:t>
            </w:r>
          </w:p>
        </w:tc>
      </w:tr>
      <w:tr>
        <w:tc>
          <w:tcPr/>
          <w:p>
            <w:pPr>
              <w:pStyle w:val="Compact"/>
            </w:pPr>
            <w:r>
              <w:t xml:space="preserve">41</w:t>
            </w:r>
          </w:p>
        </w:tc>
        <w:tc>
          <w:tcPr/>
          <w:p>
            <w:pPr>
              <w:pStyle w:val="Compact"/>
            </w:pPr>
            <w:r>
              <w:t xml:space="preserve">Bartlet</w:t>
            </w:r>
          </w:p>
        </w:tc>
        <w:tc>
          <w:tcPr/>
          <w:p>
            <w:pPr>
              <w:pStyle w:val="Compact"/>
            </w:pPr>
            <w:r>
              <w:t xml:space="preserve">1</w:t>
            </w:r>
          </w:p>
        </w:tc>
        <w:tc>
          <w:tcPr/>
          <w:p>
            <w:pPr>
              <w:pStyle w:val="Compact"/>
            </w:pPr>
            <w:r>
              <w:t xml:space="preserve">45</w:t>
            </w:r>
          </w:p>
        </w:tc>
      </w:tr>
      <w:tr>
        <w:tc>
          <w:tcPr/>
          <w:p>
            <w:pPr>
              <w:pStyle w:val="Compact"/>
            </w:pPr>
            <w:r>
              <w:t xml:space="preserve">42</w:t>
            </w:r>
          </w:p>
        </w:tc>
        <w:tc>
          <w:tcPr/>
          <w:p>
            <w:pPr>
              <w:pStyle w:val="Compact"/>
            </w:pPr>
            <w:r>
              <w:t xml:space="preserve">Bartlet</w:t>
            </w:r>
          </w:p>
        </w:tc>
        <w:tc>
          <w:tcPr/>
          <w:p>
            <w:pPr>
              <w:pStyle w:val="Compact"/>
            </w:pPr>
            <w:r>
              <w:t xml:space="preserve">2</w:t>
            </w:r>
          </w:p>
        </w:tc>
        <w:tc>
          <w:tcPr/>
          <w:p>
            <w:pPr>
              <w:pStyle w:val="Compact"/>
            </w:pPr>
            <w:r>
              <w:t xml:space="preserve">56</w:t>
            </w:r>
          </w:p>
        </w:tc>
      </w:tr>
      <w:tr>
        <w:tc>
          <w:tcPr/>
          <w:p>
            <w:pPr>
              <w:pStyle w:val="Compact"/>
            </w:pPr>
            <w:r>
              <w:t xml:space="preserve">43</w:t>
            </w:r>
          </w:p>
        </w:tc>
        <w:tc>
          <w:tcPr/>
          <w:p>
            <w:pPr>
              <w:pStyle w:val="Compact"/>
            </w:pPr>
            <w:r>
              <w:t xml:space="preserve">Bartlet</w:t>
            </w:r>
          </w:p>
        </w:tc>
        <w:tc>
          <w:tcPr/>
          <w:p>
            <w:pPr>
              <w:pStyle w:val="Compact"/>
            </w:pPr>
            <w:r>
              <w:t xml:space="preserve">3</w:t>
            </w:r>
          </w:p>
        </w:tc>
        <w:tc>
          <w:tcPr/>
          <w:p>
            <w:pPr>
              <w:pStyle w:val="Compact"/>
            </w:pPr>
            <w:r>
              <w:t xml:space="preserve">67</w:t>
            </w:r>
          </w:p>
        </w:tc>
      </w:tr>
      <w:tr>
        <w:tc>
          <w:tcPr/>
          <w:p>
            <w:pPr>
              <w:pStyle w:val="Compact"/>
            </w:pPr>
            <w:r>
              <w:t xml:space="preserve">44</w:t>
            </w:r>
          </w:p>
        </w:tc>
        <w:tc>
          <w:tcPr/>
          <w:p>
            <w:pPr>
              <w:pStyle w:val="Compact"/>
            </w:pPr>
            <w:r>
              <w:t xml:space="preserve">Bartlet</w:t>
            </w:r>
          </w:p>
        </w:tc>
        <w:tc>
          <w:tcPr/>
          <w:p>
            <w:pPr>
              <w:pStyle w:val="Compact"/>
            </w:pPr>
            <w:r>
              <w:t xml:space="preserve">5</w:t>
            </w:r>
          </w:p>
        </w:tc>
        <w:tc>
          <w:tcPr/>
          <w:p>
            <w:pPr>
              <w:pStyle w:val="Compact"/>
            </w:pPr>
            <w:r>
              <w:t xml:space="preserve">85</w:t>
            </w:r>
          </w:p>
        </w:tc>
      </w:tr>
      <w:tr>
        <w:tc>
          <w:tcPr/>
          <w:p>
            <w:pPr>
              <w:pStyle w:val="Compact"/>
            </w:pPr>
            <w:r>
              <w:t xml:space="preserve">45</w:t>
            </w:r>
          </w:p>
        </w:tc>
        <w:tc>
          <w:tcPr/>
          <w:p>
            <w:pPr>
              <w:pStyle w:val="Compact"/>
            </w:pPr>
            <w:r>
              <w:t xml:space="preserve">Beacon</w:t>
            </w:r>
          </w:p>
        </w:tc>
        <w:tc>
          <w:tcPr/>
          <w:p>
            <w:pPr>
              <w:pStyle w:val="Compact"/>
            </w:pPr>
            <w:r>
              <w:t xml:space="preserve">1</w:t>
            </w:r>
          </w:p>
        </w:tc>
        <w:tc>
          <w:tcPr/>
          <w:p>
            <w:pPr>
              <w:pStyle w:val="Compact"/>
            </w:pPr>
            <w:r>
              <w:t xml:space="preserve">36</w:t>
            </w:r>
          </w:p>
        </w:tc>
      </w:tr>
      <w:tr>
        <w:tc>
          <w:tcPr/>
          <w:p>
            <w:pPr>
              <w:pStyle w:val="Compact"/>
            </w:pPr>
            <w:r>
              <w:t xml:space="preserve">46</w:t>
            </w:r>
          </w:p>
        </w:tc>
        <w:tc>
          <w:tcPr/>
          <w:p>
            <w:pPr>
              <w:pStyle w:val="Compact"/>
            </w:pPr>
            <w:r>
              <w:t xml:space="preserve">Beacon</w:t>
            </w:r>
          </w:p>
        </w:tc>
        <w:tc>
          <w:tcPr/>
          <w:p>
            <w:pPr>
              <w:pStyle w:val="Compact"/>
            </w:pPr>
            <w:r>
              <w:t xml:space="preserve">2</w:t>
            </w:r>
          </w:p>
        </w:tc>
        <w:tc>
          <w:tcPr/>
          <w:p>
            <w:pPr>
              <w:pStyle w:val="Compact"/>
            </w:pPr>
            <w:r>
              <w:t xml:space="preserve">46</w:t>
            </w:r>
          </w:p>
        </w:tc>
      </w:tr>
      <w:tr>
        <w:tc>
          <w:tcPr/>
          <w:p>
            <w:pPr>
              <w:pStyle w:val="Compact"/>
            </w:pPr>
            <w:r>
              <w:t xml:space="preserve">47</w:t>
            </w:r>
          </w:p>
        </w:tc>
        <w:tc>
          <w:tcPr/>
          <w:p>
            <w:pPr>
              <w:pStyle w:val="Compact"/>
            </w:pPr>
            <w:r>
              <w:t xml:space="preserve">Beacon</w:t>
            </w:r>
          </w:p>
        </w:tc>
        <w:tc>
          <w:tcPr/>
          <w:p>
            <w:pPr>
              <w:pStyle w:val="Compact"/>
            </w:pPr>
            <w:r>
              <w:t xml:space="preserve">3</w:t>
            </w:r>
          </w:p>
        </w:tc>
        <w:tc>
          <w:tcPr/>
          <w:p>
            <w:pPr>
              <w:pStyle w:val="Compact"/>
            </w:pPr>
            <w:r>
              <w:t xml:space="preserve">53</w:t>
            </w:r>
          </w:p>
        </w:tc>
      </w:tr>
      <w:tr>
        <w:tc>
          <w:tcPr/>
          <w:p>
            <w:pPr>
              <w:pStyle w:val="Compact"/>
            </w:pPr>
            <w:r>
              <w:t xml:space="preserve">48</w:t>
            </w:r>
          </w:p>
        </w:tc>
        <w:tc>
          <w:tcPr/>
          <w:p>
            <w:pPr>
              <w:pStyle w:val="Compact"/>
            </w:pPr>
            <w:r>
              <w:t xml:space="preserve">Beacon</w:t>
            </w:r>
          </w:p>
        </w:tc>
        <w:tc>
          <w:tcPr/>
          <w:p>
            <w:pPr>
              <w:pStyle w:val="Compact"/>
            </w:pPr>
            <w:r>
              <w:t xml:space="preserve">5</w:t>
            </w:r>
          </w:p>
        </w:tc>
        <w:tc>
          <w:tcPr/>
          <w:p>
            <w:pPr>
              <w:pStyle w:val="Compact"/>
            </w:pPr>
            <w:r>
              <w:t xml:space="preserve">53</w:t>
            </w:r>
          </w:p>
        </w:tc>
      </w:tr>
      <w:tr>
        <w:tc>
          <w:tcPr/>
          <w:p>
            <w:pPr>
              <w:pStyle w:val="Compact"/>
            </w:pPr>
            <w:r>
              <w:t xml:space="preserve">49</w:t>
            </w:r>
          </w:p>
        </w:tc>
        <w:tc>
          <w:tcPr/>
          <w:p>
            <w:pPr>
              <w:pStyle w:val="Compact"/>
            </w:pPr>
            <w:r>
              <w:t xml:space="preserve">Belle</w:t>
            </w:r>
          </w:p>
        </w:tc>
        <w:tc>
          <w:tcPr/>
          <w:p>
            <w:pPr>
              <w:pStyle w:val="Compact"/>
            </w:pPr>
            <w:r>
              <w:t xml:space="preserve">1</w:t>
            </w:r>
          </w:p>
        </w:tc>
        <w:tc>
          <w:tcPr/>
          <w:p>
            <w:pPr>
              <w:pStyle w:val="Compact"/>
            </w:pPr>
            <w:r>
              <w:t xml:space="preserve">42</w:t>
            </w:r>
          </w:p>
        </w:tc>
      </w:tr>
      <w:tr>
        <w:tc>
          <w:tcPr/>
          <w:p>
            <w:pPr>
              <w:pStyle w:val="Compact"/>
            </w:pPr>
            <w:r>
              <w:t xml:space="preserve">50</w:t>
            </w:r>
          </w:p>
        </w:tc>
        <w:tc>
          <w:tcPr/>
          <w:p>
            <w:pPr>
              <w:pStyle w:val="Compact"/>
            </w:pPr>
            <w:r>
              <w:t xml:space="preserve">Belle</w:t>
            </w:r>
          </w:p>
        </w:tc>
        <w:tc>
          <w:tcPr/>
          <w:p>
            <w:pPr>
              <w:pStyle w:val="Compact"/>
            </w:pPr>
            <w:r>
              <w:t xml:space="preserve">2</w:t>
            </w:r>
          </w:p>
        </w:tc>
        <w:tc>
          <w:tcPr/>
          <w:p>
            <w:pPr>
              <w:pStyle w:val="Compact"/>
            </w:pPr>
            <w:r>
              <w:t xml:space="preserve">54</w:t>
            </w:r>
          </w:p>
        </w:tc>
      </w:tr>
    </w:tbl>
    <w:bookmarkEnd w:id="33"/>
    <w:bookmarkStart w:id="37" w:name="slide-8-the-data-structure"/>
    <w:p>
      <w:pPr>
        <w:pStyle w:val="Heading2"/>
      </w:pPr>
      <w:r>
        <w:t xml:space="preserve">Slide 8: The data structure</w:t>
      </w:r>
    </w:p>
    <w:p>
      <w:pPr>
        <w:pStyle w:val="FirstParagraph"/>
      </w:pPr>
      <w:r>
        <w:drawing>
          <wp:inline>
            <wp:extent cx="4852416" cy="2316480"/>
            <wp:effectExtent b="0" l="0" r="0" t="0"/>
            <wp:docPr descr="Image: dsr2 fig 15 03 growth data structure (no description provided yet)" title="" id="35" name="Picture"/>
            <a:graphic>
              <a:graphicData uri="http://schemas.openxmlformats.org/drawingml/2006/picture">
                <pic:pic>
                  <pic:nvPicPr>
                    <pic:cNvPr descr="images/dsr2_fig_15_03_growth_data_structure.png" id="36" name="Picture"/>
                    <pic:cNvPicPr>
                      <a:picLocks noChangeArrowheads="1" noChangeAspect="1"/>
                    </pic:cNvPicPr>
                  </pic:nvPicPr>
                  <pic:blipFill>
                    <a:blip r:embed="rId34"/>
                    <a:stretch>
                      <a:fillRect/>
                    </a:stretch>
                  </pic:blipFill>
                  <pic:spPr bwMode="auto">
                    <a:xfrm>
                      <a:off x="0" y="0"/>
                      <a:ext cx="4852416" cy="2316480"/>
                    </a:xfrm>
                    <a:prstGeom prst="rect">
                      <a:avLst/>
                    </a:prstGeom>
                    <a:noFill/>
                    <a:ln w="9525">
                      <a:noFill/>
                      <a:headEnd/>
                      <a:tailEnd/>
                    </a:ln>
                  </pic:spPr>
                </pic:pic>
              </a:graphicData>
            </a:graphic>
          </wp:inline>
        </w:drawing>
      </w:r>
    </w:p>
    <w:bookmarkEnd w:id="37"/>
    <w:bookmarkStart w:id="41" w:name="slide-9-random-effects"/>
    <w:p>
      <w:pPr>
        <w:pStyle w:val="Heading2"/>
      </w:pPr>
      <w:r>
        <w:t xml:space="preserve">Slide 9: Random effects</w:t>
      </w:r>
    </w:p>
    <w:p>
      <w:pPr>
        <w:pStyle w:val="FirstParagraph"/>
      </w:pPr>
      <w:r>
        <w:drawing>
          <wp:inline>
            <wp:extent cx="5334000" cy="2489200"/>
            <wp:effectExtent b="0" l="0" r="0" t="0"/>
            <wp:docPr descr="Plot (no description provided yet)" title="" id="39" name="Picture"/>
            <a:graphic>
              <a:graphicData uri="http://schemas.openxmlformats.org/drawingml/2006/picture">
                <pic:pic>
                  <pic:nvPicPr>
                    <pic:cNvPr descr="images/ais_growth_slide009_unnamed-chunk-4-1.png" id="40" name="Picture"/>
                    <pic:cNvPicPr>
                      <a:picLocks noChangeArrowheads="1" noChangeAspect="1"/>
                    </pic:cNvPicPr>
                  </pic:nvPicPr>
                  <pic:blipFill>
                    <a:blip r:embed="rId38"/>
                    <a:stretch>
                      <a:fillRect/>
                    </a:stretch>
                  </pic:blipFill>
                  <pic:spPr bwMode="auto">
                    <a:xfrm>
                      <a:off x="0" y="0"/>
                      <a:ext cx="5334000" cy="2489200"/>
                    </a:xfrm>
                    <a:prstGeom prst="rect">
                      <a:avLst/>
                    </a:prstGeom>
                    <a:noFill/>
                    <a:ln w="9525">
                      <a:noFill/>
                      <a:headEnd/>
                      <a:tailEnd/>
                    </a:ln>
                  </pic:spPr>
                </pic:pic>
              </a:graphicData>
            </a:graphic>
          </wp:inline>
        </w:drawing>
      </w:r>
    </w:p>
    <w:bookmarkEnd w:id="41"/>
    <w:bookmarkStart w:id="42" w:name="Xb0d8dd725bb27024d66bfd46293bc9e39d53326"/>
    <w:p>
      <w:pPr>
        <w:pStyle w:val="Heading2"/>
      </w:pPr>
      <w:r>
        <w:t xml:space="preserve">Slide 10: The multilevel linear growth model</w:t>
      </w:r>
    </w:p>
    <w:p>
      <w:pPr>
        <w:pStyle w:val="FirstParagraph"/>
      </w:pPr>
      <w:r>
        <w:rPr>
          <w:b/>
          <w:bCs/>
        </w:rPr>
        <w:t xml:space="preserve">Tab 1 of 2: Composite model</w:t>
      </w:r>
    </w:p>
    <w:p>
      <w:pPr>
        <w:pStyle w:val="BodyText"/>
      </w:pPr>
      <m:oMathPara>
        <m:oMathParaPr>
          <m:jc m:val="center"/>
        </m:oMathParaPr>
        <m:oMath>
          <m:eqArr>
            <m:e>
              <m:sSub>
                <m:e>
                  <m:r>
                    <m:rPr>
                      <m:nor/>
                      <m:sty m:val="p"/>
                    </m:rPr>
                    <m:t>vocalizations</m:t>
                  </m:r>
                </m:e>
                <m:sub>
                  <m:r>
                    <m:t>i</m:t>
                  </m:r>
                  <m:r>
                    <m:t>j</m:t>
                  </m:r>
                </m:sub>
              </m:sSub>
              <m:r>
                <m:rPr>
                  <m:sty m:val="p"/>
                </m:rPr>
                <m:t>=</m:t>
              </m:r>
              <m:r>
                <m:t>&amp;</m:t>
              </m:r>
              <m:d>
                <m:dPr>
                  <m:begChr m:val="["/>
                  <m:sepChr m:val=""/>
                  <m:endChr m:val="]"/>
                  <m:grow/>
                </m:dPr>
                <m:e>
                  <m:sSub>
                    <m:e>
                      <m:r>
                        <m:t>γ</m:t>
                      </m:r>
                    </m:e>
                    <m:sub>
                      <m:r>
                        <m:t>0</m:t>
                      </m:r>
                    </m:sub>
                  </m:sSub>
                  <m:r>
                    <m:rPr>
                      <m:sty m:val="p"/>
                    </m:rPr>
                    <m:t>+</m:t>
                  </m:r>
                  <m:sSub>
                    <m:e>
                      <m:r>
                        <m:t>γ</m:t>
                      </m:r>
                    </m:e>
                    <m:sub>
                      <m:r>
                        <m:t>1</m:t>
                      </m:r>
                    </m:sub>
                  </m:sSub>
                  <m:sSub>
                    <m:e>
                      <m:r>
                        <m:rPr>
                          <m:nor/>
                          <m:sty m:val="p"/>
                        </m:rPr>
                        <m:t>block</m:t>
                      </m:r>
                    </m:e>
                    <m:sub>
                      <m:r>
                        <m:t>i</m:t>
                      </m:r>
                      <m:r>
                        <m:t>j</m:t>
                      </m:r>
                    </m:sub>
                  </m:sSub>
                </m:e>
              </m:d>
              <m:r>
                <m:rPr>
                  <m:sty m:val="p"/>
                </m:rPr>
                <m:t>+</m:t>
              </m:r>
              <m:d>
                <m:dPr>
                  <m:begChr m:val="["/>
                  <m:sepChr m:val=""/>
                  <m:endChr m:val="]"/>
                  <m:grow/>
                </m:dPr>
                <m:e>
                  <m:sSub>
                    <m:e>
                      <m:r>
                        <m:t>ζ</m:t>
                      </m:r>
                    </m:e>
                    <m:sub>
                      <m:r>
                        <m:t>0</m:t>
                      </m:r>
                      <m:r>
                        <m:t>i</m:t>
                      </m:r>
                    </m:sub>
                  </m:sSub>
                  <m:r>
                    <m:rPr>
                      <m:sty m:val="p"/>
                    </m:rPr>
                    <m:t>+</m:t>
                  </m:r>
                  <m:sSub>
                    <m:e>
                      <m:r>
                        <m:t>ζ</m:t>
                      </m:r>
                    </m:e>
                    <m:sub>
                      <m:r>
                        <m:t>1</m:t>
                      </m:r>
                      <m:r>
                        <m:t>i</m:t>
                      </m:r>
                    </m:sub>
                  </m:sSub>
                  <m:sSub>
                    <m:e>
                      <m:r>
                        <m:rPr>
                          <m:nor/>
                          <m:sty m:val="p"/>
                        </m:rPr>
                        <m:t>block</m:t>
                      </m:r>
                    </m:e>
                    <m:sub>
                      <m:r>
                        <m:t>i</m:t>
                      </m:r>
                      <m:r>
                        <m:t>j</m:t>
                      </m:r>
                    </m:sub>
                  </m:sSub>
                  <m:r>
                    <m:rPr>
                      <m:sty m:val="p"/>
                    </m:rPr>
                    <m:t>+</m:t>
                  </m:r>
                  <m:sSub>
                    <m:e>
                      <m:r>
                        <m:t>ε</m:t>
                      </m:r>
                    </m:e>
                    <m:sub>
                      <m:r>
                        <m:t>i</m:t>
                      </m:r>
                      <m:r>
                        <m:t>j</m:t>
                      </m:r>
                    </m:sub>
                  </m:sSub>
                </m:e>
              </m:d>
            </m:e>
          </m:eqArr>
        </m:oMath>
      </m:oMathPara>
    </w:p>
    <w:p>
      <w:pPr>
        <w:pStyle w:val="FirstParagraph"/>
      </w:pPr>
      <w:r>
        <w:rPr>
          <w:b/>
          <w:bCs/>
        </w:rPr>
        <w:t xml:space="preserve">Tab 2 of 2: The ‘other’ equation</w:t>
      </w:r>
    </w:p>
    <w:p>
      <w:pPr>
        <w:pStyle w:val="BodyText"/>
      </w:pPr>
      <m:oMathPara>
        <m:oMathParaPr>
          <m:jc m:val="center"/>
        </m:oMathParaPr>
        <m:oMath>
          <m:eqArr>
            <m:e>
              <m:sSub>
                <m:e>
                  <m:r>
                    <m:rPr>
                      <m:nor/>
                      <m:sty m:val="p"/>
                    </m:rPr>
                    <m:t>vocalizations</m:t>
                  </m:r>
                </m:e>
                <m:sub>
                  <m:r>
                    <m:t>i</m:t>
                  </m:r>
                  <m:r>
                    <m:t>j</m:t>
                  </m:r>
                </m:sub>
              </m:sSub>
              <m:r>
                <m:t>&amp;</m:t>
              </m:r>
              <m:r>
                <m:rPr>
                  <m:sty m:val="p"/>
                </m:rPr>
                <m:t>=</m:t>
              </m:r>
              <m:sSub>
                <m:e>
                  <m:r>
                    <m:t>π</m:t>
                  </m:r>
                </m:e>
                <m:sub>
                  <m:r>
                    <m:t>0</m:t>
                  </m:r>
                  <m:r>
                    <m:t>i</m:t>
                  </m:r>
                </m:sub>
              </m:sSub>
              <m:r>
                <m:rPr>
                  <m:sty m:val="p"/>
                </m:rPr>
                <m:t>+</m:t>
              </m:r>
              <m:sSub>
                <m:e>
                  <m:r>
                    <m:t>π</m:t>
                  </m:r>
                </m:e>
                <m:sub>
                  <m:r>
                    <m:t>1</m:t>
                  </m:r>
                  <m:r>
                    <m:t>i</m:t>
                  </m:r>
                </m:sub>
              </m:sSub>
              <m:sSub>
                <m:e>
                  <m:r>
                    <m:rPr>
                      <m:nor/>
                      <m:sty m:val="p"/>
                    </m:rPr>
                    <m:t>block</m:t>
                  </m:r>
                </m:e>
                <m:sub>
                  <m:r>
                    <m:t>i</m:t>
                  </m:r>
                  <m:r>
                    <m:t>j</m:t>
                  </m:r>
                </m:sub>
              </m:sSub>
              <m:r>
                <m:rPr>
                  <m:sty m:val="p"/>
                </m:rPr>
                <m:t>+</m:t>
              </m:r>
              <m:sSub>
                <m:e>
                  <m:r>
                    <m:t>ε</m:t>
                  </m:r>
                </m:e>
                <m:sub>
                  <m:r>
                    <m:t>i</m:t>
                  </m:r>
                  <m:r>
                    <m:t>j</m:t>
                  </m:r>
                </m:sub>
              </m:sSub>
            </m:e>
            <m:e>
              <m:sSub>
                <m:e>
                  <m:r>
                    <m:t>π</m:t>
                  </m:r>
                </m:e>
                <m:sub>
                  <m:r>
                    <m:t>0</m:t>
                  </m:r>
                  <m:r>
                    <m:t>i</m:t>
                  </m:r>
                </m:sub>
              </m:sSub>
              <m:r>
                <m:t>&amp;</m:t>
              </m:r>
              <m:r>
                <m:rPr>
                  <m:sty m:val="p"/>
                </m:rPr>
                <m:t>=</m:t>
              </m:r>
              <m:sSub>
                <m:e>
                  <m:r>
                    <m:t>γ</m:t>
                  </m:r>
                </m:e>
                <m:sub>
                  <m:r>
                    <m:t>0</m:t>
                  </m:r>
                </m:sub>
              </m:sSub>
              <m:r>
                <m:rPr>
                  <m:sty m:val="p"/>
                </m:rPr>
                <m:t>+</m:t>
              </m:r>
              <m:sSub>
                <m:e>
                  <m:r>
                    <m:t>ζ</m:t>
                  </m:r>
                </m:e>
                <m:sub>
                  <m:r>
                    <m:t>0</m:t>
                  </m:r>
                  <m:r>
                    <m:t>i</m:t>
                  </m:r>
                </m:sub>
              </m:sSub>
            </m:e>
            <m:e>
              <m:sSub>
                <m:e>
                  <m:r>
                    <m:t>π</m:t>
                  </m:r>
                </m:e>
                <m:sub>
                  <m:r>
                    <m:t>1</m:t>
                  </m:r>
                  <m:r>
                    <m:t>i</m:t>
                  </m:r>
                </m:sub>
              </m:sSub>
              <m:r>
                <m:t>&amp;</m:t>
              </m:r>
              <m:r>
                <m:rPr>
                  <m:sty m:val="p"/>
                </m:rPr>
                <m:t>=</m:t>
              </m:r>
              <m:sSub>
                <m:e>
                  <m:r>
                    <m:t>γ</m:t>
                  </m:r>
                </m:e>
                <m:sub>
                  <m:r>
                    <m:t>1</m:t>
                  </m:r>
                </m:sub>
              </m:sSub>
              <m:r>
                <m:rPr>
                  <m:sty m:val="p"/>
                </m:rPr>
                <m:t>+</m:t>
              </m:r>
              <m:sSub>
                <m:e>
                  <m:r>
                    <m:t>ζ</m:t>
                  </m:r>
                </m:e>
                <m:sub>
                  <m:r>
                    <m:t>1</m:t>
                  </m:r>
                  <m:r>
                    <m:t>i</m:t>
                  </m:r>
                </m:sub>
              </m:sSub>
            </m:e>
            <m:e/>
          </m:eqArr>
        </m:oMath>
      </m:oMathPara>
    </w:p>
    <w:p>
      <w:pPr>
        <w:pStyle w:val="Compact"/>
        <w:numPr>
          <w:ilvl w:val="0"/>
          <w:numId w:val="1005"/>
        </w:numPr>
      </w:pPr>
      <m:oMath>
        <m:sSub>
          <m:e>
            <m:r>
              <m:t>γ</m:t>
            </m:r>
          </m:e>
          <m:sub>
            <m:r>
              <m:t>0</m:t>
            </m:r>
          </m:sub>
        </m:sSub>
      </m:oMath>
      <w:r>
        <w:t xml:space="preserve"> </w:t>
      </w:r>
      <w:r>
        <w:t xml:space="preserve">= the average vocalizations when block = 0</w:t>
      </w:r>
    </w:p>
    <w:p>
      <w:pPr>
        <w:pStyle w:val="Compact"/>
        <w:numPr>
          <w:ilvl w:val="0"/>
          <w:numId w:val="1005"/>
        </w:numPr>
      </w:pPr>
      <m:oMath>
        <m:sSub>
          <m:e>
            <m:r>
              <m:t>γ</m:t>
            </m:r>
          </m:e>
          <m:sub>
            <m:r>
              <m:t>1</m:t>
            </m:r>
          </m:sub>
        </m:sSub>
      </m:oMath>
      <w:r>
        <w:t xml:space="preserve"> </w:t>
      </w:r>
      <w:r>
        <w:t xml:space="preserve">= the average rate of change of vocalizations (i.e. the amount that vocalizations change as the blocks of trials increase)</w:t>
      </w:r>
    </w:p>
    <w:p>
      <w:pPr>
        <w:pStyle w:val="Compact"/>
        <w:numPr>
          <w:ilvl w:val="0"/>
          <w:numId w:val="1005"/>
        </w:numPr>
      </w:pPr>
      <m:oMath>
        <m:sSub>
          <m:e>
            <m:r>
              <m:t>ζ</m:t>
            </m:r>
          </m:e>
          <m:sub>
            <m:r>
              <m:t>0</m:t>
            </m:r>
            <m:r>
              <m:t>i</m:t>
            </m:r>
          </m:sub>
        </m:sSub>
      </m:oMath>
      <w:r>
        <w:t xml:space="preserve"> </w:t>
      </w:r>
      <w:r>
        <w:t xml:space="preserve">= the deviation of a given dog’s vocalisations from the group average when block = 0 (think of the</w:t>
      </w:r>
      <w:r>
        <w:t xml:space="preserve"> </w:t>
      </w:r>
      <w:r>
        <w:rPr>
          <w:i/>
          <w:iCs/>
        </w:rPr>
        <w:t xml:space="preserve">i</w:t>
      </w:r>
      <w:r>
        <w:t xml:space="preserve"> </w:t>
      </w:r>
      <w:r>
        <w:t xml:space="preserve">subscript as representing ‘a particular dog’)</w:t>
      </w:r>
    </w:p>
    <w:p>
      <w:pPr>
        <w:pStyle w:val="Compact"/>
        <w:numPr>
          <w:ilvl w:val="0"/>
          <w:numId w:val="1005"/>
        </w:numPr>
      </w:pPr>
      <m:oMath>
        <m:sSub>
          <m:e>
            <m:r>
              <m:t>ζ</m:t>
            </m:r>
          </m:e>
          <m:sub>
            <m:r>
              <m:t>1</m:t>
            </m:r>
            <m:r>
              <m:t>i</m:t>
            </m:r>
          </m:sub>
        </m:sSub>
      </m:oMath>
      <w:r>
        <w:t xml:space="preserve"> </w:t>
      </w:r>
      <w:r>
        <w:t xml:space="preserve">= the deviation of a given dog’s rate of change of vocalisations from the average rate of change (again, think of the</w:t>
      </w:r>
      <w:r>
        <w:t xml:space="preserve"> </w:t>
      </w:r>
      <w:r>
        <w:rPr>
          <w:i/>
          <w:iCs/>
        </w:rPr>
        <w:t xml:space="preserve">i</w:t>
      </w:r>
      <w:r>
        <w:t xml:space="preserve"> </w:t>
      </w:r>
      <w:r>
        <w:t xml:space="preserve">subscript as representing ‘a particular dog’)</w:t>
      </w:r>
    </w:p>
    <w:p>
      <w:pPr>
        <w:pStyle w:val="Compact"/>
        <w:numPr>
          <w:ilvl w:val="0"/>
          <w:numId w:val="1005"/>
        </w:numPr>
      </w:pPr>
      <m:oMath>
        <m:sSub>
          <m:e>
            <m:r>
              <m:t>ε</m:t>
            </m:r>
          </m:e>
          <m:sub>
            <m:r>
              <m:t>i</m:t>
            </m:r>
            <m:r>
              <m:t>j</m:t>
            </m:r>
          </m:sub>
        </m:sSub>
      </m:oMath>
      <w:r>
        <w:t xml:space="preserve"> </w:t>
      </w:r>
      <w:r>
        <w:t xml:space="preserve">= the portion of a given dog’s vocalisations that is unpredicted during trial block</w:t>
      </w:r>
      <w:r>
        <w:t xml:space="preserve"> </w:t>
      </w:r>
      <w:r>
        <w:rPr>
          <w:i/>
          <w:iCs/>
        </w:rPr>
        <w:t xml:space="preserve">j</w:t>
      </w:r>
      <w:r>
        <w:t xml:space="preserve">.</w:t>
      </w:r>
    </w:p>
    <w:bookmarkEnd w:id="42"/>
    <w:bookmarkStart w:id="46" w:name="slide-11"/>
    <w:p>
      <w:pPr>
        <w:pStyle w:val="Heading2"/>
      </w:pPr>
      <w:r>
        <w:t xml:space="preserve">Slide 11</w:t>
      </w:r>
    </w:p>
    <w:p>
      <w:pPr>
        <w:pStyle w:val="FirstParagraph"/>
      </w:pPr>
      <w:r>
        <w:drawing>
          <wp:inline>
            <wp:extent cx="5334000" cy="4654990"/>
            <wp:effectExtent b="0" l="0" r="0" t="0"/>
            <wp:docPr descr="Image: dsr2 fig 04 39 workflow (no description provided yet)" title="" id="44" name="Picture"/>
            <a:graphic>
              <a:graphicData uri="http://schemas.openxmlformats.org/drawingml/2006/picture">
                <pic:pic>
                  <pic:nvPicPr>
                    <pic:cNvPr descr="images/dsr2_fig_04_39_workflow.png" id="45" name="Picture"/>
                    <pic:cNvPicPr>
                      <a:picLocks noChangeArrowheads="1" noChangeAspect="1"/>
                    </pic:cNvPicPr>
                  </pic:nvPicPr>
                  <pic:blipFill>
                    <a:blip r:embed="rId43"/>
                    <a:stretch>
                      <a:fillRect/>
                    </a:stretch>
                  </pic:blipFill>
                  <pic:spPr bwMode="auto">
                    <a:xfrm>
                      <a:off x="0" y="0"/>
                      <a:ext cx="5334000" cy="4654990"/>
                    </a:xfrm>
                    <a:prstGeom prst="rect">
                      <a:avLst/>
                    </a:prstGeom>
                    <a:noFill/>
                    <a:ln w="9525">
                      <a:noFill/>
                      <a:headEnd/>
                      <a:tailEnd/>
                    </a:ln>
                  </pic:spPr>
                </pic:pic>
              </a:graphicData>
            </a:graphic>
          </wp:inline>
        </w:drawing>
      </w:r>
    </w:p>
    <w:bookmarkEnd w:id="46"/>
    <w:bookmarkStart w:id="50" w:name="slide-12-load-and-look"/>
    <w:p>
      <w:pPr>
        <w:pStyle w:val="Heading2"/>
      </w:pPr>
      <w:r>
        <w:t xml:space="preserve">Slide 12: Load and Look</w:t>
      </w:r>
    </w:p>
    <w:p>
      <w:pPr>
        <w:pStyle w:val="SourceCode"/>
      </w:pPr>
      <w:r>
        <w:rPr>
          <w:rStyle w:val="NormalTok"/>
        </w:rPr>
        <w:t xml:space="preserve">train_tib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(block)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"vocalizations"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StringTok"/>
        </w:rPr>
        <w:t xml:space="preserve">"Variable"</w:t>
      </w:r>
      <w:r>
        <w:rPr>
          <w:rStyle w:val="NormalTok"/>
        </w:rPr>
        <w:t xml:space="preserve">, </w:t>
      </w:r>
      <w:r>
        <w:rPr>
          <w:rStyle w:val="StringTok"/>
        </w:rPr>
        <w:t xml:space="preserve">"n_Missing"</w:t>
      </w:r>
      <w:r>
        <w:rPr>
          <w:rStyle w:val="NormalTok"/>
        </w:rPr>
        <w:t xml:space="preserve">) </w:t>
      </w:r>
      <w:r>
        <w:rPr>
          <w:rStyle w:val="SpecialCharTok"/>
        </w:rPr>
        <w:t xml:space="preserve">|&gt;</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block</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Skewness</w:t>
            </w:r>
          </w:p>
        </w:tc>
        <w:tc>
          <w:tcPr/>
          <w:p>
            <w:pPr>
              <w:pStyle w:val="Compact"/>
            </w:pPr>
            <w:r>
              <w:t xml:space="preserve">Kurtosis</w:t>
            </w:r>
          </w:p>
        </w:tc>
        <w:tc>
          <w:tcPr/>
          <w:p>
            <w:pPr>
              <w:pStyle w:val="Compact"/>
            </w:pPr>
            <w:r>
              <w:t xml:space="preserve">n</w:t>
            </w:r>
          </w:p>
        </w:tc>
        <w:tc>
          <w:tcPr/>
          <w:p>
            <w:pPr>
              <w:pStyle w:val="Compact"/>
            </w:pPr>
            <w:r>
              <w:t xml:space="preserve">n_Missing</w:t>
            </w:r>
          </w:p>
        </w:tc>
      </w:tr>
      <w:tr>
        <w:tc>
          <w:tcPr/>
          <w:p>
            <w:pPr>
              <w:pStyle w:val="Compact"/>
            </w:pPr>
            <w:r>
              <w:t xml:space="preserve">1</w:t>
            </w:r>
          </w:p>
        </w:tc>
        <w:tc>
          <w:tcPr/>
          <w:p>
            <w:pPr>
              <w:pStyle w:val="Compact"/>
            </w:pPr>
            <w:r>
              <w:t xml:space="preserve">38.47</w:t>
            </w:r>
          </w:p>
        </w:tc>
        <w:tc>
          <w:tcPr/>
          <w:p>
            <w:pPr>
              <w:pStyle w:val="Compact"/>
            </w:pPr>
            <w:r>
              <w:t xml:space="preserve">7.05</w:t>
            </w:r>
          </w:p>
        </w:tc>
        <w:tc>
          <w:tcPr/>
          <w:p>
            <w:pPr>
              <w:pStyle w:val="Compact"/>
            </w:pPr>
            <w:r>
              <w:t xml:space="preserve">11</w:t>
            </w:r>
          </w:p>
        </w:tc>
        <w:tc>
          <w:tcPr/>
          <w:p>
            <w:pPr>
              <w:pStyle w:val="Compact"/>
            </w:pPr>
            <w:r>
              <w:t xml:space="preserve">(23.00, 55.00)</w:t>
            </w:r>
          </w:p>
        </w:tc>
        <w:tc>
          <w:tcPr/>
          <w:p>
            <w:pPr>
              <w:pStyle w:val="Compact"/>
            </w:pPr>
            <w:r>
              <w:t xml:space="preserve">0.03</w:t>
            </w:r>
          </w:p>
        </w:tc>
        <w:tc>
          <w:tcPr/>
          <w:p>
            <w:pPr>
              <w:pStyle w:val="Compact"/>
            </w:pPr>
            <w:r>
              <w:t xml:space="preserve">-0.50</w:t>
            </w:r>
          </w:p>
        </w:tc>
        <w:tc>
          <w:tcPr/>
          <w:p>
            <w:pPr>
              <w:pStyle w:val="Compact"/>
            </w:pPr>
            <w:r>
              <w:t xml:space="preserve">167</w:t>
            </w:r>
          </w:p>
        </w:tc>
        <w:tc>
          <w:tcPr/>
          <w:p>
            <w:pPr>
              <w:pStyle w:val="Compact"/>
            </w:pPr>
            <w:r>
              <w:t xml:space="preserve">0</w:t>
            </w:r>
          </w:p>
        </w:tc>
      </w:tr>
      <w:tr>
        <w:tc>
          <w:tcPr/>
          <w:p>
            <w:pPr>
              <w:pStyle w:val="Compact"/>
            </w:pPr>
            <w:r>
              <w:t xml:space="preserve">2</w:t>
            </w:r>
          </w:p>
        </w:tc>
        <w:tc>
          <w:tcPr/>
          <w:p>
            <w:pPr>
              <w:pStyle w:val="Compact"/>
            </w:pPr>
            <w:r>
              <w:t xml:space="preserve">48.80</w:t>
            </w:r>
          </w:p>
        </w:tc>
        <w:tc>
          <w:tcPr/>
          <w:p>
            <w:pPr>
              <w:pStyle w:val="Compact"/>
            </w:pPr>
            <w:r>
              <w:t xml:space="preserve">6.99</w:t>
            </w:r>
          </w:p>
        </w:tc>
        <w:tc>
          <w:tcPr/>
          <w:p>
            <w:pPr>
              <w:pStyle w:val="Compact"/>
            </w:pPr>
            <w:r>
              <w:t xml:space="preserve">10</w:t>
            </w:r>
          </w:p>
        </w:tc>
        <w:tc>
          <w:tcPr/>
          <w:p>
            <w:pPr>
              <w:pStyle w:val="Compact"/>
            </w:pPr>
            <w:r>
              <w:t xml:space="preserve">(33.00, 66.00)</w:t>
            </w:r>
          </w:p>
        </w:tc>
        <w:tc>
          <w:tcPr/>
          <w:p>
            <w:pPr>
              <w:pStyle w:val="Compact"/>
            </w:pPr>
            <w:r>
              <w:t xml:space="preserve">-0.02</w:t>
            </w:r>
          </w:p>
        </w:tc>
        <w:tc>
          <w:tcPr/>
          <w:p>
            <w:pPr>
              <w:pStyle w:val="Compact"/>
            </w:pPr>
            <w:r>
              <w:t xml:space="preserve">-0.49</w:t>
            </w:r>
          </w:p>
        </w:tc>
        <w:tc>
          <w:tcPr/>
          <w:p>
            <w:pPr>
              <w:pStyle w:val="Compact"/>
            </w:pPr>
            <w:r>
              <w:t xml:space="preserve">167</w:t>
            </w:r>
          </w:p>
        </w:tc>
        <w:tc>
          <w:tcPr/>
          <w:p>
            <w:pPr>
              <w:pStyle w:val="Compact"/>
            </w:pPr>
            <w:r>
              <w:t xml:space="preserve">0</w:t>
            </w:r>
          </w:p>
        </w:tc>
      </w:tr>
      <w:tr>
        <w:tc>
          <w:tcPr/>
          <w:p>
            <w:pPr>
              <w:pStyle w:val="Compact"/>
            </w:pPr>
            <w:r>
              <w:t xml:space="preserve">3</w:t>
            </w:r>
          </w:p>
        </w:tc>
        <w:tc>
          <w:tcPr/>
          <w:p>
            <w:pPr>
              <w:pStyle w:val="Compact"/>
            </w:pPr>
            <w:r>
              <w:t xml:space="preserve">56.25</w:t>
            </w:r>
          </w:p>
        </w:tc>
        <w:tc>
          <w:tcPr/>
          <w:p>
            <w:pPr>
              <w:pStyle w:val="Compact"/>
            </w:pPr>
            <w:r>
              <w:t xml:space="preserve">7.80</w:t>
            </w:r>
          </w:p>
        </w:tc>
        <w:tc>
          <w:tcPr/>
          <w:p>
            <w:pPr>
              <w:pStyle w:val="Compact"/>
            </w:pPr>
            <w:r>
              <w:t xml:space="preserve">11</w:t>
            </w:r>
          </w:p>
        </w:tc>
        <w:tc>
          <w:tcPr/>
          <w:p>
            <w:pPr>
              <w:pStyle w:val="Compact"/>
            </w:pPr>
            <w:r>
              <w:t xml:space="preserve">(38.00, 76.00)</w:t>
            </w:r>
          </w:p>
        </w:tc>
        <w:tc>
          <w:tcPr/>
          <w:p>
            <w:pPr>
              <w:pStyle w:val="Compact"/>
            </w:pPr>
            <w:r>
              <w:t xml:space="preserve">-0.08</w:t>
            </w:r>
          </w:p>
        </w:tc>
        <w:tc>
          <w:tcPr/>
          <w:p>
            <w:pPr>
              <w:pStyle w:val="Compact"/>
            </w:pPr>
            <w:r>
              <w:t xml:space="preserve">-0.32</w:t>
            </w:r>
          </w:p>
        </w:tc>
        <w:tc>
          <w:tcPr/>
          <w:p>
            <w:pPr>
              <w:pStyle w:val="Compact"/>
            </w:pPr>
            <w:r>
              <w:t xml:space="preserve">167</w:t>
            </w:r>
          </w:p>
        </w:tc>
        <w:tc>
          <w:tcPr/>
          <w:p>
            <w:pPr>
              <w:pStyle w:val="Compact"/>
            </w:pPr>
            <w:r>
              <w:t xml:space="preserve">0</w:t>
            </w:r>
          </w:p>
        </w:tc>
      </w:tr>
      <w:tr>
        <w:tc>
          <w:tcPr/>
          <w:p>
            <w:pPr>
              <w:pStyle w:val="Compact"/>
            </w:pPr>
            <w:r>
              <w:t xml:space="preserve">5</w:t>
            </w:r>
          </w:p>
        </w:tc>
        <w:tc>
          <w:tcPr/>
          <w:p>
            <w:pPr>
              <w:pStyle w:val="Compact"/>
            </w:pPr>
            <w:r>
              <w:t xml:space="preserve">61.79</w:t>
            </w:r>
          </w:p>
        </w:tc>
        <w:tc>
          <w:tcPr/>
          <w:p>
            <w:pPr>
              <w:pStyle w:val="Compact"/>
            </w:pPr>
            <w:r>
              <w:t xml:space="preserve">12.95</w:t>
            </w:r>
          </w:p>
        </w:tc>
        <w:tc>
          <w:tcPr/>
          <w:p>
            <w:pPr>
              <w:pStyle w:val="Compact"/>
            </w:pPr>
            <w:r>
              <w:t xml:space="preserve">18</w:t>
            </w:r>
          </w:p>
        </w:tc>
        <w:tc>
          <w:tcPr/>
          <w:p>
            <w:pPr>
              <w:pStyle w:val="Compact"/>
            </w:pPr>
            <w:r>
              <w:t xml:space="preserve">(32.00, 94.00)</w:t>
            </w:r>
          </w:p>
        </w:tc>
        <w:tc>
          <w:tcPr/>
          <w:p>
            <w:pPr>
              <w:pStyle w:val="Compact"/>
            </w:pPr>
            <w:r>
              <w:t xml:space="preserve">-0.06</w:t>
            </w:r>
          </w:p>
        </w:tc>
        <w:tc>
          <w:tcPr/>
          <w:p>
            <w:pPr>
              <w:pStyle w:val="Compact"/>
            </w:pPr>
            <w:r>
              <w:t xml:space="preserve">-0.18</w:t>
            </w:r>
          </w:p>
        </w:tc>
        <w:tc>
          <w:tcPr/>
          <w:p>
            <w:pPr>
              <w:pStyle w:val="Compact"/>
            </w:pPr>
            <w:r>
              <w:t xml:space="preserve">167</w:t>
            </w:r>
          </w:p>
        </w:tc>
        <w:tc>
          <w:tcPr/>
          <w:p>
            <w:pPr>
              <w:pStyle w:val="Compact"/>
            </w:pPr>
            <w:r>
              <w:t xml:space="preserve">0</w:t>
            </w:r>
          </w:p>
        </w:tc>
      </w:tr>
    </w:tbl>
    <w:p>
      <w:pPr>
        <w:pStyle w:val="BodyText"/>
      </w:pPr>
      <w:r>
        <w:drawing>
          <wp:inline>
            <wp:extent cx="532125" cy="636104"/>
            <wp:effectExtent b="0" l="0" r="0" t="0"/>
            <wp:docPr descr="Image: l hex (no description provided yet)" title="" id="48" name="Picture"/>
            <a:graphic>
              <a:graphicData uri="http://schemas.openxmlformats.org/drawingml/2006/picture">
                <pic:pic>
                  <pic:nvPicPr>
                    <pic:cNvPr descr="images/l_hex.png" id="49" name="Picture"/>
                    <pic:cNvPicPr>
                      <a:picLocks noChangeArrowheads="1" noChangeAspect="1"/>
                    </pic:cNvPicPr>
                  </pic:nvPicPr>
                  <pic:blipFill>
                    <a:blip r:embed="rId47"/>
                    <a:stretch>
                      <a:fillRect/>
                    </a:stretch>
                  </pic:blipFill>
                  <pic:spPr bwMode="auto">
                    <a:xfrm>
                      <a:off x="0" y="0"/>
                      <a:ext cx="532125" cy="636104"/>
                    </a:xfrm>
                    <a:prstGeom prst="rect">
                      <a:avLst/>
                    </a:prstGeom>
                    <a:noFill/>
                    <a:ln w="9525">
                      <a:noFill/>
                      <a:headEnd/>
                      <a:tailEnd/>
                    </a:ln>
                  </pic:spPr>
                </pic:pic>
              </a:graphicData>
            </a:graphic>
          </wp:inline>
        </w:drawing>
      </w:r>
    </w:p>
    <w:bookmarkEnd w:id="50"/>
    <w:bookmarkStart w:id="57" w:name="slide-13-visualize"/>
    <w:p>
      <w:pPr>
        <w:pStyle w:val="Heading2"/>
      </w:pPr>
      <w:r>
        <w:t xml:space="preserve">Slide 13: Visualize</w:t>
      </w:r>
    </w:p>
    <w:p>
      <w:pPr>
        <w:pStyle w:val="SourceCode"/>
      </w:pPr>
      <w:r>
        <w:rPr>
          <w:rStyle w:val="FunctionTok"/>
        </w:rPr>
        <w:t xml:space="preserve">ggplot</w:t>
      </w:r>
      <w:r>
        <w:rPr>
          <w:rStyle w:val="NormalTok"/>
        </w:rPr>
        <w:t xml:space="preserve">(train_tib, </w:t>
      </w:r>
      <w:r>
        <w:rPr>
          <w:rStyle w:val="FunctionTok"/>
        </w:rPr>
        <w:t xml:space="preserve">aes</w:t>
      </w:r>
      <w:r>
        <w:rPr>
          <w:rStyle w:val="NormalTok"/>
        </w:rPr>
        <w:t xml:space="preserve">(</w:t>
      </w:r>
      <w:r>
        <w:rPr>
          <w:rStyle w:val="AttributeTok"/>
        </w:rPr>
        <w:t xml:space="preserve">x =</w:t>
      </w:r>
      <w:r>
        <w:rPr>
          <w:rStyle w:val="NormalTok"/>
        </w:rPr>
        <w:t xml:space="preserve"> block, </w:t>
      </w:r>
      <w:r>
        <w:rPr>
          <w:rStyle w:val="AttributeTok"/>
        </w:rPr>
        <w:t xml:space="preserve">y =</w:t>
      </w:r>
      <w:r>
        <w:rPr>
          <w:rStyle w:val="NormalTok"/>
        </w:rPr>
        <w:t xml:space="preserve"> vocalizations))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height =</w:t>
      </w:r>
      <w:r>
        <w:rPr>
          <w:rStyle w:val="NormalTok"/>
        </w:rPr>
        <w:t xml:space="preserve"> </w:t>
      </w:r>
      <w:r>
        <w:rPr>
          <w:rStyle w:val="FloatTok"/>
        </w:rPr>
        <w:t xml:space="preserve">0.1</w:t>
      </w:r>
      <w:r>
        <w:rPr>
          <w:rStyle w:val="NormalTok"/>
        </w:rPr>
        <w:t xml:space="preserve">), </w:t>
      </w:r>
      <w:r>
        <w:rPr>
          <w:rStyle w:val="AttributeTok"/>
        </w:rPr>
        <w:t xml:space="preserve">colour =</w:t>
      </w:r>
      <w:r>
        <w:rPr>
          <w:rStyle w:val="NormalTok"/>
        </w:rPr>
        <w:t xml:space="preserve"> </w:t>
      </w:r>
      <w:r>
        <w:rPr>
          <w:rStyle w:val="StringTok"/>
        </w:rPr>
        <w:t xml:space="preserve">"#CC6677"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colour  =</w:t>
      </w:r>
      <w:r>
        <w:rPr>
          <w:rStyle w:val="NormalTok"/>
        </w:rPr>
        <w:t xml:space="preserve"> </w:t>
      </w:r>
      <w:r>
        <w:rPr>
          <w:rStyle w:val="StringTok"/>
        </w:rPr>
        <w:t xml:space="preserve">"#88CCEE"</w:t>
      </w:r>
      <w:r>
        <w:rPr>
          <w:rStyle w:val="NormalTok"/>
        </w:rPr>
        <w:t xml:space="preserve">, </w:t>
      </w:r>
      <w:r>
        <w:rPr>
          <w:rStyle w:val="AttributeTok"/>
        </w:rPr>
        <w:t xml:space="preserve">fill  =</w:t>
      </w:r>
      <w:r>
        <w:rPr>
          <w:rStyle w:val="NormalTok"/>
        </w:rPr>
        <w:t xml:space="preserve"> </w:t>
      </w:r>
      <w:r>
        <w:rPr>
          <w:rStyle w:val="StringTok"/>
        </w:rPr>
        <w:t xml:space="preserve">"#88CCEE"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"Blocks of 100 trials"</w:t>
      </w:r>
      <w:r>
        <w:rPr>
          <w:rStyle w:val="NormalTok"/>
        </w:rPr>
        <w:t xml:space="preserve">, </w:t>
      </w:r>
      <w:r>
        <w:rPr>
          <w:rStyle w:val="AttributeTok"/>
        </w:rPr>
        <w:t xml:space="preserve">y =</w:t>
      </w:r>
      <w:r>
        <w:rPr>
          <w:rStyle w:val="NormalTok"/>
        </w:rPr>
        <w:t xml:space="preserve"> </w:t>
      </w:r>
      <w:r>
        <w:rPr>
          <w:rStyle w:val="StringTok"/>
        </w:rPr>
        <w:t xml:space="preserve">"Vocalizations (% of trials)"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5334000" cy="2400300"/>
            <wp:effectExtent b="0" l="0" r="0" t="0"/>
            <wp:docPr descr="Plot (no description provided yet)" title="" id="52" name="Picture"/>
            <a:graphic>
              <a:graphicData uri="http://schemas.openxmlformats.org/drawingml/2006/picture">
                <pic:pic>
                  <pic:nvPicPr>
                    <pic:cNvPr descr="images/ais_growth_slide013_unnamed-chunk-6-1.png" id="53" name="Picture"/>
                    <pic:cNvPicPr>
                      <a:picLocks noChangeArrowheads="1" noChangeAspect="1"/>
                    </pic:cNvPicPr>
                  </pic:nvPicPr>
                  <pic:blipFill>
                    <a:blip r:embed="rId51"/>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55" name="Picture"/>
            <a:graphic>
              <a:graphicData uri="http://schemas.openxmlformats.org/drawingml/2006/picture">
                <pic:pic>
                  <pic:nvPicPr>
                    <pic:cNvPr descr="images/v_hex.png" id="56" name="Picture"/>
                    <pic:cNvPicPr>
                      <a:picLocks noChangeArrowheads="1" noChangeAspect="1"/>
                    </pic:cNvPicPr>
                  </pic:nvPicPr>
                  <pic:blipFill>
                    <a:blip r:embed="rId54"/>
                    <a:stretch>
                      <a:fillRect/>
                    </a:stretch>
                  </pic:blipFill>
                  <pic:spPr bwMode="auto">
                    <a:xfrm>
                      <a:off x="0" y="0"/>
                      <a:ext cx="532125" cy="648337"/>
                    </a:xfrm>
                    <a:prstGeom prst="rect">
                      <a:avLst/>
                    </a:prstGeom>
                    <a:noFill/>
                    <a:ln w="9525">
                      <a:noFill/>
                      <a:headEnd/>
                      <a:tailEnd/>
                    </a:ln>
                  </pic:spPr>
                </pic:pic>
              </a:graphicData>
            </a:graphic>
          </wp:inline>
        </w:drawing>
      </w:r>
    </w:p>
    <w:bookmarkEnd w:id="57"/>
    <w:bookmarkStart w:id="58" w:name="slide-14-fit-the-model"/>
    <w:p>
      <w:pPr>
        <w:pStyle w:val="Heading2"/>
      </w:pPr>
      <w:r>
        <w:t xml:space="preserve">Slide 14: Fit the model</w:t>
      </w:r>
    </w:p>
    <w:p>
      <w:pPr>
        <w:pStyle w:val="FirstParagraph"/>
      </w:pPr>
      <w:r>
        <w:rPr>
          <w:b/>
          <w:bCs/>
        </w:rPr>
        <w:t xml:space="preserve">Tab 1 of 2: The long way</w:t>
      </w:r>
    </w:p>
    <w:p>
      <w:pPr>
        <w:pStyle w:val="SourceCode"/>
      </w:pPr>
      <w:r>
        <w:rPr>
          <w:rStyle w:val="CommentTok"/>
        </w:rPr>
        <w:t xml:space="preserve"># random intercept only</w:t>
      </w:r>
      <w:r>
        <w:br/>
      </w:r>
      <w:r>
        <w:rPr>
          <w:rStyle w:val="NormalTok"/>
        </w:rPr>
        <w:t xml:space="preserve">intcpt_mlm </w:t>
      </w:r>
      <w:r>
        <w:rPr>
          <w:rStyle w:val="OtherTok"/>
        </w:rPr>
        <w:t xml:space="preserve">&lt;-</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fixed effect of block</w:t>
      </w:r>
      <w:r>
        <w:br/>
      </w:r>
      <w:r>
        <w:rPr>
          <w:rStyle w:val="NormalTok"/>
        </w:rPr>
        <w:t xml:space="preserve">block_mlm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block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random effect of block</w:t>
      </w:r>
      <w:r>
        <w:br/>
      </w:r>
      <w:r>
        <w:rPr>
          <w:rStyle w:val="NormalTok"/>
        </w:rPr>
        <w:t xml:space="preserve">blockrs_mlm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block </w:t>
      </w:r>
      <w:r>
        <w:rPr>
          <w:rStyle w:val="SpecialCharTok"/>
        </w:rPr>
        <w:t xml:space="preserve">+</w:t>
      </w:r>
      <w:r>
        <w:rPr>
          <w:rStyle w:val="NormalTok"/>
        </w:rPr>
        <w:t xml:space="preserve"> (block</w:t>
      </w:r>
      <w:r>
        <w:rPr>
          <w:rStyle w:val="SpecialCharTok"/>
        </w:rPr>
        <w:t xml:space="preserve">|</w:t>
      </w:r>
      <w:r>
        <w:rPr>
          <w:rStyle w:val="NormalTok"/>
        </w:rPr>
        <w:t xml:space="preserve">id), </w:t>
      </w:r>
      <w:r>
        <w:rPr>
          <w:rStyle w:val="AttributeTok"/>
        </w:rPr>
        <w:t xml:space="preserve">data =</w:t>
      </w:r>
      <w:r>
        <w:rPr>
          <w:rStyle w:val="NormalTok"/>
        </w:rPr>
        <w:t xml:space="preserve"> train_tib)</w:t>
      </w:r>
    </w:p>
    <w:p>
      <w:pPr>
        <w:pStyle w:val="FirstParagraph"/>
      </w:pPr>
      <w:r>
        <w:rPr>
          <w:b/>
          <w:bCs/>
        </w:rPr>
        <w:t xml:space="preserve">Tab 2 of 2: using update()</w:t>
      </w:r>
    </w:p>
    <w:p>
      <w:pPr>
        <w:pStyle w:val="SourceCode"/>
      </w:pPr>
      <w:r>
        <w:rPr>
          <w:rStyle w:val="CommentTok"/>
        </w:rPr>
        <w:t xml:space="preserve"># random intercept only</w:t>
      </w:r>
      <w:r>
        <w:br/>
      </w:r>
      <w:r>
        <w:rPr>
          <w:rStyle w:val="NormalTok"/>
        </w:rPr>
        <w:t xml:space="preserve">intcpt_mlm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fixed effect of months</w:t>
      </w:r>
      <w:r>
        <w:br/>
      </w:r>
      <w:r>
        <w:rPr>
          <w:rStyle w:val="NormalTok"/>
        </w:rPr>
        <w:t xml:space="preserve">block_mlm </w:t>
      </w:r>
      <w:r>
        <w:rPr>
          <w:rStyle w:val="OtherTok"/>
        </w:rPr>
        <w:t xml:space="preserve">&lt;-</w:t>
      </w:r>
      <w:r>
        <w:rPr>
          <w:rStyle w:val="NormalTok"/>
        </w:rPr>
        <w:t xml:space="preserve"> </w:t>
      </w:r>
      <w:r>
        <w:rPr>
          <w:rStyle w:val="FunctionTok"/>
        </w:rPr>
        <w:t xml:space="preserve">update</w:t>
      </w:r>
      <w:r>
        <w:rPr>
          <w:rStyle w:val="NormalTok"/>
        </w:rPr>
        <w:t xml:space="preserve">(intcpt_mlm, .</w:t>
      </w:r>
      <w:r>
        <w:rPr>
          <w:rStyle w:val="SpecialCharTok"/>
        </w:rPr>
        <w:t xml:space="preserve">~</w:t>
      </w:r>
      <w:r>
        <w:rPr>
          <w:rStyle w:val="NormalTok"/>
        </w:rPr>
        <w:t xml:space="preserve">. </w:t>
      </w:r>
      <w:r>
        <w:rPr>
          <w:rStyle w:val="SpecialCharTok"/>
        </w:rPr>
        <w:t xml:space="preserve">+</w:t>
      </w:r>
      <w:r>
        <w:rPr>
          <w:rStyle w:val="NormalTok"/>
        </w:rPr>
        <w:t xml:space="preserve"> block)</w:t>
      </w:r>
      <w:r>
        <w:br/>
      </w:r>
      <w:r>
        <w:rPr>
          <w:rStyle w:val="CommentTok"/>
        </w:rPr>
        <w:t xml:space="preserve"># add random effect of months</w:t>
      </w:r>
      <w:r>
        <w:br/>
      </w:r>
      <w:r>
        <w:rPr>
          <w:rStyle w:val="NormalTok"/>
        </w:rPr>
        <w:t xml:space="preserve">blockrs_mlm </w:t>
      </w:r>
      <w:r>
        <w:rPr>
          <w:rStyle w:val="OtherTok"/>
        </w:rPr>
        <w:t xml:space="preserve">&lt;-</w:t>
      </w:r>
      <w:r>
        <w:rPr>
          <w:rStyle w:val="NormalTok"/>
        </w:rPr>
        <w:t xml:space="preserve"> </w:t>
      </w:r>
      <w:r>
        <w:rPr>
          <w:rStyle w:val="FunctionTok"/>
        </w:rPr>
        <w:t xml:space="preserve">update</w:t>
      </w:r>
      <w:r>
        <w:rPr>
          <w:rStyle w:val="NormalTok"/>
        </w:rPr>
        <w:t xml:space="preserve">(block_mlm, .</w:t>
      </w:r>
      <w:r>
        <w:rPr>
          <w:rStyle w:val="SpecialCharTok"/>
        </w:rPr>
        <w:t xml:space="preserve">~</w:t>
      </w:r>
      <w:r>
        <w:rPr>
          <w:rStyle w:val="NormalTok"/>
        </w:rPr>
        <w:t xml:space="preserve">  block </w:t>
      </w:r>
      <w:r>
        <w:rPr>
          <w:rStyle w:val="SpecialCharTok"/>
        </w:rPr>
        <w:t xml:space="preserve">+</w:t>
      </w:r>
      <w:r>
        <w:rPr>
          <w:rStyle w:val="NormalTok"/>
        </w:rPr>
        <w:t xml:space="preserve"> (block</w:t>
      </w:r>
      <w:r>
        <w:rPr>
          <w:rStyle w:val="SpecialCharTok"/>
        </w:rPr>
        <w:t xml:space="preserve">|</w:t>
      </w:r>
      <w:r>
        <w:rPr>
          <w:rStyle w:val="NormalTok"/>
        </w:rPr>
        <w:t xml:space="preserve">id))</w:t>
      </w:r>
    </w:p>
    <w:bookmarkEnd w:id="58"/>
    <w:bookmarkStart w:id="62" w:name="slide-15-evaluate-fit"/>
    <w:p>
      <w:pPr>
        <w:pStyle w:val="Heading2"/>
      </w:pPr>
      <w:r>
        <w:t xml:space="preserve">Slide 15: Evaluate fit</w:t>
      </w:r>
    </w:p>
    <w:p>
      <w:pPr>
        <w:pStyle w:val="SourceCode"/>
      </w:pPr>
      <w:r>
        <w:rPr>
          <w:rStyle w:val="FunctionTok"/>
        </w:rPr>
        <w:t xml:space="preserve">test_lrt</w:t>
      </w:r>
      <w:r>
        <w:rPr>
          <w:rStyle w:val="NormalTok"/>
        </w:rPr>
        <w:t xml:space="preserve">(intcpt_mlm, block_mlm, blockrs_mlm)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Likelihood-Ratio-Test (LRT) for Model Comparison (ML-estimator)</w:t>
      </w:r>
    </w:p>
    <w:tbl>
      <w:tblPr>
        <w:tblStyle w:val="Table"/>
        <w:tblW w:type="auto" w:w="0"/>
        <w:tblLook w:firstRow="1" w:lastRow="0" w:firstColumn="0" w:lastColumn="0" w:noHBand="0" w:noVBand="0" w:val="0020"/>
        <w:tblCaption w:val="Likelihood-Ratio-Test (LRT) for Model Comparison (ML-estimator)"/>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Chi2</w:t>
            </w:r>
          </w:p>
        </w:tc>
        <w:tc>
          <w:tcPr/>
          <w:p>
            <w:pPr>
              <w:pStyle w:val="Compact"/>
            </w:pPr>
            <w:r>
              <w:t xml:space="preserve">p</w:t>
            </w:r>
          </w:p>
        </w:tc>
      </w:tr>
      <w:tr>
        <w:tc>
          <w:tcPr/>
          <w:p>
            <w:pPr>
              <w:pStyle w:val="Compact"/>
            </w:pPr>
            <w:r>
              <w:t xml:space="preserve">intcpt_mlm</w:t>
            </w:r>
          </w:p>
        </w:tc>
        <w:tc>
          <w:tcPr/>
          <w:p>
            <w:pPr>
              <w:pStyle w:val="Compact"/>
            </w:pPr>
            <w:r>
              <w:t xml:space="preserve">glmmTMB</w:t>
            </w:r>
          </w:p>
        </w:tc>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block_mlm</w:t>
            </w:r>
          </w:p>
        </w:tc>
        <w:tc>
          <w:tcPr/>
          <w:p>
            <w:pPr>
              <w:pStyle w:val="Compact"/>
            </w:pPr>
            <w:r>
              <w:t xml:space="preserve">glmmTMB</w:t>
            </w:r>
          </w:p>
        </w:tc>
        <w:tc>
          <w:tcPr/>
          <w:p>
            <w:pPr>
              <w:pStyle w:val="Compact"/>
            </w:pPr>
            <w:r>
              <w:t xml:space="preserve">4</w:t>
            </w:r>
          </w:p>
        </w:tc>
        <w:tc>
          <w:tcPr/>
          <w:p>
            <w:pPr>
              <w:pStyle w:val="Compact"/>
            </w:pPr>
            <w:r>
              <w:t xml:space="preserve">1</w:t>
            </w:r>
          </w:p>
        </w:tc>
        <w:tc>
          <w:tcPr/>
          <w:p>
            <w:pPr>
              <w:pStyle w:val="Compact"/>
            </w:pPr>
            <w:r>
              <w:t xml:space="preserve">709.91</w:t>
            </w:r>
          </w:p>
        </w:tc>
        <w:tc>
          <w:tcPr/>
          <w:p>
            <w:pPr>
              <w:pStyle w:val="Compact"/>
            </w:pPr>
            <w:r>
              <w:t xml:space="preserve">&lt; .001</w:t>
            </w:r>
          </w:p>
        </w:tc>
      </w:tr>
      <w:tr>
        <w:tc>
          <w:tcPr/>
          <w:p>
            <w:pPr>
              <w:pStyle w:val="Compact"/>
            </w:pPr>
            <w:r>
              <w:t xml:space="preserve">blockrs_mlm</w:t>
            </w:r>
          </w:p>
        </w:tc>
        <w:tc>
          <w:tcPr/>
          <w:p>
            <w:pPr>
              <w:pStyle w:val="Compact"/>
            </w:pPr>
            <w:r>
              <w:t xml:space="preserve">glmmTMB</w:t>
            </w:r>
          </w:p>
        </w:tc>
        <w:tc>
          <w:tcPr/>
          <w:p>
            <w:pPr>
              <w:pStyle w:val="Compact"/>
            </w:pPr>
            <w:r>
              <w:t xml:space="preserve">6</w:t>
            </w:r>
          </w:p>
        </w:tc>
        <w:tc>
          <w:tcPr/>
          <w:p>
            <w:pPr>
              <w:pStyle w:val="Compact"/>
            </w:pPr>
            <w:r>
              <w:t xml:space="preserve">2</w:t>
            </w:r>
          </w:p>
        </w:tc>
        <w:tc>
          <w:tcPr/>
          <w:p>
            <w:pPr>
              <w:pStyle w:val="Compact"/>
            </w:pPr>
            <w:r>
              <w:t xml:space="preserve">151.77</w:t>
            </w:r>
          </w:p>
        </w:tc>
        <w:tc>
          <w:tcPr/>
          <w:p>
            <w:pPr>
              <w:pStyle w:val="Compact"/>
            </w:pPr>
            <w:r>
              <w:t xml:space="preserve">&lt; .001</w:t>
            </w:r>
          </w:p>
        </w:tc>
      </w:tr>
    </w:tbl>
    <w:p>
      <w:pPr>
        <w:pStyle w:val="BlockText"/>
      </w:pPr>
      <w:r>
        <w:rPr>
          <w:b/>
          <w:bCs/>
        </w:rPr>
        <w:t xml:space="preserve">Important: ReportR</w:t>
      </w:r>
    </w:p>
    <w:p>
      <w:pPr>
        <w:pStyle w:val="BlockText"/>
      </w:pPr>
      <w:r>
        <w:t xml:space="preserve">Adding block to the intercept only model significantly improved the fit,</w:t>
      </w:r>
      <w:r>
        <w:t xml:space="preserve"> </w:t>
      </w:r>
      <m:oMath>
        <m:sSup>
          <m:e>
            <m:r>
              <m:t>χ</m:t>
            </m:r>
          </m:e>
          <m:sup>
            <m:r>
              <m:t>2</m:t>
            </m:r>
          </m:sup>
        </m:sSup>
      </m:oMath>
      <w:r>
        <w:t xml:space="preserve">(1) = 709.91,</w:t>
      </w:r>
      <w:r>
        <w:t xml:space="preserve"> </w:t>
      </w:r>
      <w:r>
        <w:rPr>
          <w:i/>
          <w:iCs/>
        </w:rPr>
        <w:t xml:space="preserve">p</w:t>
      </w:r>
      <w:r>
        <w:t xml:space="preserve"> </w:t>
      </w:r>
      <w:r>
        <w:t xml:space="preserve">&lt; 0.001, adding the variability in slopes (and its covariance with intercepts) also significantly improved the fit,</w:t>
      </w:r>
      <w:r>
        <w:t xml:space="preserve"> </w:t>
      </w:r>
      <m:oMath>
        <m:sSup>
          <m:e>
            <m:r>
              <m:t>χ</m:t>
            </m:r>
          </m:e>
          <m:sup>
            <m:r>
              <m:t>2</m:t>
            </m:r>
          </m:sup>
        </m:sSup>
      </m:oMath>
      <w:r>
        <w:t xml:space="preserve">(2) = 151.77,</w:t>
      </w:r>
      <w:r>
        <w:t xml:space="preserve"> </w:t>
      </w:r>
      <w:r>
        <w:rPr>
          <w:i/>
          <w:iCs/>
        </w:rPr>
        <w:t xml:space="preserve">p</w:t>
      </w:r>
      <w:r>
        <w:t xml:space="preserve"> </w:t>
      </w:r>
      <w:r>
        <w:t xml:space="preserve">&lt; 0.001.</w:t>
      </w:r>
    </w:p>
    <w:p>
      <w:pPr>
        <w:pStyle w:val="FirstParagraph"/>
      </w:pPr>
      <w:r>
        <w:drawing>
          <wp:inline>
            <wp:extent cx="532125" cy="636104"/>
            <wp:effectExtent b="0" l="0" r="0" t="0"/>
            <wp:docPr descr="Image: e hex (no description provided yet)" title="" id="60" name="Picture"/>
            <a:graphic>
              <a:graphicData uri="http://schemas.openxmlformats.org/drawingml/2006/picture">
                <pic:pic>
                  <pic:nvPicPr>
                    <pic:cNvPr descr="images/e_hex.png" id="61"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62"/>
    <w:bookmarkStart w:id="65" w:name="slide-16-evaluate-fit"/>
    <w:p>
      <w:pPr>
        <w:pStyle w:val="Heading2"/>
      </w:pPr>
      <w:r>
        <w:t xml:space="preserve">Slide 16: Evaluate fit</w:t>
      </w:r>
    </w:p>
    <w:p>
      <w:pPr>
        <w:pStyle w:val="SourceCode"/>
      </w:pPr>
      <w:r>
        <w:rPr>
          <w:rStyle w:val="FunctionTok"/>
        </w:rPr>
        <w:t xml:space="preserve">model_performance</w:t>
      </w:r>
      <w:r>
        <w:rPr>
          <w:rStyle w:val="NormalTok"/>
        </w:rPr>
        <w:t xml:space="preserve">(blockrs_mlm)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AIC</w:t>
            </w:r>
          </w:p>
        </w:tc>
        <w:tc>
          <w:tcPr/>
          <w:p>
            <w:pPr>
              <w:pStyle w:val="Compact"/>
            </w:pPr>
            <w:r>
              <w:t xml:space="preserve">AICc</w:t>
            </w:r>
          </w:p>
        </w:tc>
        <w:tc>
          <w:tcPr/>
          <w:p>
            <w:pPr>
              <w:pStyle w:val="Compact"/>
            </w:pPr>
            <w:r>
              <w:t xml:space="preserve">BIC</w:t>
            </w:r>
          </w:p>
        </w:tc>
        <w:tc>
          <w:tcPr/>
          <w:p>
            <w:pPr>
              <w:pStyle w:val="Compact"/>
            </w:pPr>
            <w:r>
              <w:t xml:space="preserve">R2 (cond.)</w:t>
            </w:r>
          </w:p>
        </w:tc>
        <w:tc>
          <w:tcPr/>
          <w:p>
            <w:pPr>
              <w:pStyle w:val="Compact"/>
            </w:pPr>
            <w:r>
              <w:t xml:space="preserve">R2 (marg.)</w:t>
            </w:r>
          </w:p>
        </w:tc>
        <w:tc>
          <w:tcPr/>
          <w:p>
            <w:pPr>
              <w:pStyle w:val="Compact"/>
            </w:pPr>
            <w:r>
              <w:t xml:space="preserve">ICC</w:t>
            </w:r>
          </w:p>
        </w:tc>
        <w:tc>
          <w:tcPr/>
          <w:p>
            <w:pPr>
              <w:pStyle w:val="Compact"/>
            </w:pPr>
            <w:r>
              <w:t xml:space="preserve">RMSE</w:t>
            </w:r>
          </w:p>
        </w:tc>
        <w:tc>
          <w:tcPr/>
          <w:p>
            <w:pPr>
              <w:pStyle w:val="Compact"/>
            </w:pPr>
            <w:r>
              <w:t xml:space="preserve">Sigma</w:t>
            </w:r>
          </w:p>
        </w:tc>
      </w:tr>
      <w:tr>
        <w:tc>
          <w:tcPr/>
          <w:p>
            <w:pPr>
              <w:pStyle w:val="Compact"/>
            </w:pPr>
            <w:r>
              <w:t xml:space="preserve">4383.4</w:t>
            </w:r>
          </w:p>
        </w:tc>
        <w:tc>
          <w:tcPr/>
          <w:p>
            <w:pPr>
              <w:pStyle w:val="Compact"/>
            </w:pPr>
            <w:r>
              <w:t xml:space="preserve">4383.5</w:t>
            </w:r>
          </w:p>
        </w:tc>
        <w:tc>
          <w:tcPr/>
          <w:p>
            <w:pPr>
              <w:pStyle w:val="Compact"/>
            </w:pPr>
            <w:r>
              <w:t xml:space="preserve">4410.4</w:t>
            </w:r>
          </w:p>
        </w:tc>
        <w:tc>
          <w:tcPr/>
          <w:p>
            <w:pPr>
              <w:pStyle w:val="Compact"/>
            </w:pPr>
            <w:r>
              <w:t xml:space="preserve">0.90</w:t>
            </w:r>
          </w:p>
        </w:tc>
        <w:tc>
          <w:tcPr/>
          <w:p>
            <w:pPr>
              <w:pStyle w:val="Compact"/>
            </w:pPr>
            <w:r>
              <w:t xml:space="preserve">0.44</w:t>
            </w:r>
          </w:p>
        </w:tc>
        <w:tc>
          <w:tcPr/>
          <w:p>
            <w:pPr>
              <w:pStyle w:val="Compact"/>
            </w:pPr>
            <w:r>
              <w:t xml:space="preserve">0.81</w:t>
            </w:r>
          </w:p>
        </w:tc>
        <w:tc>
          <w:tcPr/>
          <w:p>
            <w:pPr>
              <w:pStyle w:val="Compact"/>
            </w:pPr>
            <w:r>
              <w:t xml:space="preserve">3.23</w:t>
            </w:r>
          </w:p>
        </w:tc>
        <w:tc>
          <w:tcPr/>
          <w:p>
            <w:pPr>
              <w:pStyle w:val="Compact"/>
            </w:pPr>
            <w:r>
              <w:t xml:space="preserve">4.06</w:t>
            </w:r>
          </w:p>
        </w:tc>
      </w:tr>
    </w:tbl>
    <w:p>
      <w:pPr>
        <w:pStyle w:val="BlockText"/>
      </w:pPr>
      <w:r>
        <w:rPr>
          <w:b/>
          <w:bCs/>
        </w:rPr>
        <w:t xml:space="preserve">Important: ReportR</w:t>
      </w:r>
    </w:p>
    <w:p>
      <w:pPr>
        <w:pStyle w:val="BlockText"/>
      </w:pPr>
      <w:r>
        <w:t xml:space="preserve">Around 81% of the variance in vocalizations was attributable to the dog. The model explained 90% of the variance in vocalizations, and around 44% was attributable to only the fixed effects.</w:t>
      </w:r>
    </w:p>
    <w:p>
      <w:pPr>
        <w:pStyle w:val="FirstParagraph"/>
      </w:pPr>
      <w:r>
        <w:drawing>
          <wp:inline>
            <wp:extent cx="532125" cy="636104"/>
            <wp:effectExtent b="0" l="0" r="0" t="0"/>
            <wp:docPr descr="Image: e hex (no description provided yet)" title="" id="63" name="Picture"/>
            <a:graphic>
              <a:graphicData uri="http://schemas.openxmlformats.org/drawingml/2006/picture">
                <pic:pic>
                  <pic:nvPicPr>
                    <pic:cNvPr descr="images/e_hex.png" id="64"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65"/>
    <w:bookmarkStart w:id="69" w:name="slide-17-evaluate-assumptions"/>
    <w:p>
      <w:pPr>
        <w:pStyle w:val="Heading2"/>
      </w:pPr>
      <w:r>
        <w:t xml:space="preserve">Slide 17: Evaluate assumptions</w:t>
      </w:r>
    </w:p>
    <w:p>
      <w:pPr>
        <w:pStyle w:val="SourceCode"/>
      </w:pPr>
      <w:r>
        <w:rPr>
          <w:rStyle w:val="FunctionTok"/>
        </w:rPr>
        <w:t xml:space="preserve">check_model</w:t>
      </w:r>
      <w:r>
        <w:rPr>
          <w:rStyle w:val="NormalTok"/>
        </w:rPr>
        <w:t xml:space="preserve">(blockrs_mlm)</w:t>
      </w:r>
    </w:p>
    <w:p>
      <w:pPr>
        <w:pStyle w:val="FirstParagraph"/>
      </w:pPr>
      <w:r>
        <w:drawing>
          <wp:inline>
            <wp:extent cx="5334000" cy="4572000"/>
            <wp:effectExtent b="0" l="0" r="0" t="0"/>
            <wp:docPr descr="Plot (no description provided yet)" title="" id="67" name="Picture"/>
            <a:graphic>
              <a:graphicData uri="http://schemas.openxmlformats.org/drawingml/2006/picture">
                <pic:pic>
                  <pic:nvPicPr>
                    <pic:cNvPr descr="images/ais_growth_slide017_unnamed-chunk-13-1.png" id="68" name="Picture"/>
                    <pic:cNvPicPr>
                      <a:picLocks noChangeArrowheads="1" noChangeAspect="1"/>
                    </pic:cNvPicPr>
                  </pic:nvPicPr>
                  <pic:blipFill>
                    <a:blip r:embed="rId66"/>
                    <a:stretch>
                      <a:fillRect/>
                    </a:stretch>
                  </pic:blipFill>
                  <pic:spPr bwMode="auto">
                    <a:xfrm>
                      <a:off x="0" y="0"/>
                      <a:ext cx="5334000" cy="4572000"/>
                    </a:xfrm>
                    <a:prstGeom prst="rect">
                      <a:avLst/>
                    </a:prstGeom>
                    <a:noFill/>
                    <a:ln w="9525">
                      <a:noFill/>
                      <a:headEnd/>
                      <a:tailEnd/>
                    </a:ln>
                  </pic:spPr>
                </pic:pic>
              </a:graphicData>
            </a:graphic>
          </wp:inline>
        </w:drawing>
      </w:r>
    </w:p>
    <w:bookmarkEnd w:id="69"/>
    <w:bookmarkStart w:id="70" w:name="Xa9179eddeb9ec3ead160f40ac52ba7300edd463"/>
    <w:p>
      <w:pPr>
        <w:pStyle w:val="Heading2"/>
      </w:pPr>
      <w:r>
        <w:t xml:space="preserve">Slide 18: The multilevel non-linear growth model</w:t>
      </w:r>
    </w:p>
    <w:p>
      <w:pPr>
        <w:pStyle w:val="FirstParagraph"/>
      </w:pPr>
      <m:oMathPara>
        <m:oMathParaPr>
          <m:jc m:val="center"/>
        </m:oMathParaPr>
        <m:oMath>
          <m:eqArr>
            <m:e>
              <m:sSub>
                <m:e>
                  <m:r>
                    <m:rPr>
                      <m:nor/>
                      <m:sty m:val="p"/>
                    </m:rPr>
                    <m:t>vocalizations</m:t>
                  </m:r>
                </m:e>
                <m:sub>
                  <m:r>
                    <m:t>i</m:t>
                  </m:r>
                  <m:r>
                    <m:t>j</m:t>
                  </m:r>
                </m:sub>
              </m:sSub>
              <m:r>
                <m:rPr>
                  <m:sty m:val="p"/>
                </m:rPr>
                <m:t>=</m:t>
              </m:r>
              <m:r>
                <m:t>&amp;</m:t>
              </m:r>
              <m:d>
                <m:dPr>
                  <m:begChr m:val="["/>
                  <m:sepChr m:val=""/>
                  <m:endChr m:val="]"/>
                  <m:grow/>
                </m:dPr>
                <m:e>
                  <m:sSub>
                    <m:e>
                      <m:r>
                        <m:t>γ</m:t>
                      </m:r>
                    </m:e>
                    <m:sub>
                      <m:r>
                        <m:t>0</m:t>
                      </m:r>
                    </m:sub>
                  </m:sSub>
                  <m:r>
                    <m:rPr>
                      <m:sty m:val="p"/>
                    </m:rPr>
                    <m:t>+</m:t>
                  </m:r>
                  <m:sSub>
                    <m:e>
                      <m:r>
                        <m:t>γ</m:t>
                      </m:r>
                    </m:e>
                    <m:sub>
                      <m:r>
                        <m:t>1</m:t>
                      </m:r>
                    </m:sub>
                  </m:sSub>
                  <m:sSub>
                    <m:e>
                      <m:r>
                        <m:rPr>
                          <m:nor/>
                          <m:sty m:val="p"/>
                        </m:rPr>
                        <m:t>block</m:t>
                      </m:r>
                    </m:e>
                    <m:sub>
                      <m:r>
                        <m:t>i</m:t>
                      </m:r>
                      <m:r>
                        <m:t>j</m:t>
                      </m:r>
                    </m:sub>
                  </m:sSub>
                  <m:r>
                    <m:rPr>
                      <m:sty m:val="p"/>
                    </m:rPr>
                    <m:t>+</m:t>
                  </m:r>
                  <m:sSub>
                    <m:e>
                      <m:r>
                        <m:t>γ</m:t>
                      </m:r>
                    </m:e>
                    <m:sub>
                      <m:r>
                        <m:t>2</m:t>
                      </m:r>
                    </m:sub>
                  </m:sSub>
                  <m:sSubSup>
                    <m:e>
                      <m:r>
                        <m:rPr>
                          <m:nor/>
                          <m:sty m:val="p"/>
                        </m:rPr>
                        <m:t>block</m:t>
                      </m:r>
                    </m:e>
                    <m:sub>
                      <m:r>
                        <m:t>i</m:t>
                      </m:r>
                      <m:r>
                        <m:t>j</m:t>
                      </m:r>
                    </m:sub>
                    <m:sup>
                      <m:r>
                        <m:t>2</m:t>
                      </m:r>
                    </m:sup>
                  </m:sSubSup>
                </m:e>
              </m:d>
              <m:r>
                <m:rPr>
                  <m:sty m:val="p"/>
                </m:rPr>
                <m:t>+</m:t>
              </m:r>
              <m:d>
                <m:dPr>
                  <m:begChr m:val="["/>
                  <m:sepChr m:val=""/>
                  <m:endChr m:val="]"/>
                  <m:grow/>
                </m:dPr>
                <m:e>
                  <m:sSub>
                    <m:e>
                      <m:r>
                        <m:t>ζ</m:t>
                      </m:r>
                    </m:e>
                    <m:sub>
                      <m:r>
                        <m:t>0</m:t>
                      </m:r>
                      <m:r>
                        <m:t>i</m:t>
                      </m:r>
                    </m:sub>
                  </m:sSub>
                  <m:r>
                    <m:rPr>
                      <m:sty m:val="p"/>
                    </m:rPr>
                    <m:t>+</m:t>
                  </m:r>
                  <m:sSub>
                    <m:e>
                      <m:r>
                        <m:t>ζ</m:t>
                      </m:r>
                    </m:e>
                    <m:sub>
                      <m:r>
                        <m:t>1</m:t>
                      </m:r>
                      <m:r>
                        <m:t>i</m:t>
                      </m:r>
                    </m:sub>
                  </m:sSub>
                  <m:sSub>
                    <m:e>
                      <m:r>
                        <m:rPr>
                          <m:nor/>
                          <m:sty m:val="p"/>
                        </m:rPr>
                        <m:t>block</m:t>
                      </m:r>
                    </m:e>
                    <m:sub>
                      <m:r>
                        <m:t>i</m:t>
                      </m:r>
                      <m:r>
                        <m:t>j</m:t>
                      </m:r>
                    </m:sub>
                  </m:sSub>
                  <m:r>
                    <m:rPr>
                      <m:sty m:val="p"/>
                    </m:rPr>
                    <m:t>+</m:t>
                  </m:r>
                  <m:sSub>
                    <m:e>
                      <m:r>
                        <m:t>ε</m:t>
                      </m:r>
                    </m:e>
                    <m:sub>
                      <m:r>
                        <m:t>i</m:t>
                      </m:r>
                      <m:r>
                        <m:t>j</m:t>
                      </m:r>
                    </m:sub>
                  </m:sSub>
                </m:e>
              </m:d>
            </m:e>
          </m:eqArr>
        </m:oMath>
      </m:oMathPara>
    </w:p>
    <w:p>
      <w:pPr>
        <w:pStyle w:val="Compact"/>
        <w:numPr>
          <w:ilvl w:val="0"/>
          <w:numId w:val="1006"/>
        </w:numPr>
      </w:pPr>
      <m:oMath>
        <m:sSub>
          <m:e>
            <m:r>
              <m:t>γ</m:t>
            </m:r>
          </m:e>
          <m:sub>
            <m:r>
              <m:t>0</m:t>
            </m:r>
          </m:sub>
        </m:sSub>
      </m:oMath>
      <w:r>
        <w:t xml:space="preserve"> </w:t>
      </w:r>
      <w:r>
        <w:t xml:space="preserve">= the average vocalizations when block of trials = 0</w:t>
      </w:r>
    </w:p>
    <w:p>
      <w:pPr>
        <w:pStyle w:val="Compact"/>
        <w:numPr>
          <w:ilvl w:val="0"/>
          <w:numId w:val="1006"/>
        </w:numPr>
      </w:pPr>
      <m:oMath>
        <m:sSub>
          <m:e>
            <m:r>
              <m:t>γ</m:t>
            </m:r>
          </m:e>
          <m:sub>
            <m:r>
              <m:t>1</m:t>
            </m:r>
          </m:sub>
        </m:sSub>
      </m:oMath>
      <w:r>
        <w:t xml:space="preserve"> </w:t>
      </w:r>
      <w:r>
        <w:t xml:space="preserve">= the average linear rate of change of vocalizations (i.e. the amount that vocalizations change as the blocks of trials increase)</w:t>
      </w:r>
    </w:p>
    <w:p>
      <w:pPr>
        <w:pStyle w:val="Compact"/>
        <w:numPr>
          <w:ilvl w:val="0"/>
          <w:numId w:val="1006"/>
        </w:numPr>
      </w:pPr>
      <m:oMath>
        <m:sSub>
          <m:e>
            <m:r>
              <m:t>γ</m:t>
            </m:r>
          </m:e>
          <m:sub>
            <m:r>
              <m:t>2</m:t>
            </m:r>
          </m:sub>
        </m:sSub>
      </m:oMath>
      <w:r>
        <w:t xml:space="preserve"> </w:t>
      </w:r>
      <w:r>
        <w:t xml:space="preserve">= the average non-linear rate of change of vocalizations (i.e. the amount that the slope of vocalizations changes as the blocks of trials increase)</w:t>
      </w:r>
    </w:p>
    <w:p>
      <w:pPr>
        <w:pStyle w:val="Compact"/>
        <w:numPr>
          <w:ilvl w:val="0"/>
          <w:numId w:val="1006"/>
        </w:numPr>
      </w:pPr>
      <m:oMath>
        <m:sSub>
          <m:e>
            <m:r>
              <m:t>ζ</m:t>
            </m:r>
          </m:e>
          <m:sub>
            <m:r>
              <m:t>0</m:t>
            </m:r>
            <m:r>
              <m:t>i</m:t>
            </m:r>
          </m:sub>
        </m:sSub>
      </m:oMath>
      <w:r>
        <w:t xml:space="preserve"> </w:t>
      </w:r>
      <w:r>
        <w:t xml:space="preserve">= the deviation of a given dog’s vocalisations from the group average when block = 0 (think of the</w:t>
      </w:r>
      <w:r>
        <w:t xml:space="preserve"> </w:t>
      </w:r>
      <w:r>
        <w:rPr>
          <w:i/>
          <w:iCs/>
        </w:rPr>
        <w:t xml:space="preserve">i</w:t>
      </w:r>
      <w:r>
        <w:t xml:space="preserve"> </w:t>
      </w:r>
      <w:r>
        <w:t xml:space="preserve">subscript as representing ‘a particular dog’)</w:t>
      </w:r>
    </w:p>
    <w:p>
      <w:pPr>
        <w:pStyle w:val="Compact"/>
        <w:numPr>
          <w:ilvl w:val="0"/>
          <w:numId w:val="1006"/>
        </w:numPr>
      </w:pPr>
      <m:oMath>
        <m:sSub>
          <m:e>
            <m:r>
              <m:t>ζ</m:t>
            </m:r>
          </m:e>
          <m:sub>
            <m:r>
              <m:t>1</m:t>
            </m:r>
            <m:r>
              <m:t>i</m:t>
            </m:r>
          </m:sub>
        </m:sSub>
      </m:oMath>
      <w:r>
        <w:t xml:space="preserve"> </w:t>
      </w:r>
      <w:r>
        <w:t xml:space="preserve">= the deviation of a given dog’s rate of change of vocalisations from the average linear rate of change (again, think of the</w:t>
      </w:r>
      <w:r>
        <w:t xml:space="preserve"> </w:t>
      </w:r>
      <w:r>
        <w:rPr>
          <w:i/>
          <w:iCs/>
        </w:rPr>
        <w:t xml:space="preserve">i</w:t>
      </w:r>
      <w:r>
        <w:t xml:space="preserve"> </w:t>
      </w:r>
      <w:r>
        <w:t xml:space="preserve">subscript as representing ‘a particular dog’)</w:t>
      </w:r>
    </w:p>
    <w:p>
      <w:pPr>
        <w:pStyle w:val="Compact"/>
        <w:numPr>
          <w:ilvl w:val="0"/>
          <w:numId w:val="1006"/>
        </w:numPr>
      </w:pPr>
      <m:oMath>
        <m:sSub>
          <m:e>
            <m:r>
              <m:t>ε</m:t>
            </m:r>
          </m:e>
          <m:sub>
            <m:r>
              <m:t>i</m:t>
            </m:r>
            <m:r>
              <m:t>j</m:t>
            </m:r>
          </m:sub>
        </m:sSub>
      </m:oMath>
      <w:r>
        <w:t xml:space="preserve"> </w:t>
      </w:r>
      <w:r>
        <w:t xml:space="preserve">= the portion of a given dog’s vocalisations that is unpredicted during trial block</w:t>
      </w:r>
      <w:r>
        <w:t xml:space="preserve"> </w:t>
      </w:r>
      <w:r>
        <w:rPr>
          <w:i/>
          <w:iCs/>
        </w:rPr>
        <w:t xml:space="preserve">j</w:t>
      </w:r>
      <w:r>
        <w:t xml:space="preserve">.</w:t>
      </w:r>
    </w:p>
    <w:bookmarkEnd w:id="70"/>
    <w:bookmarkStart w:id="71" w:name="slide-19-approach-1-fit-as-is"/>
    <w:p>
      <w:pPr>
        <w:pStyle w:val="Heading2"/>
      </w:pPr>
      <w:r>
        <w:t xml:space="preserve">Slide 19: Approach 1: Fit as is</w:t>
      </w:r>
    </w:p>
    <w:p>
      <w:pPr>
        <w:pStyle w:val="Compact"/>
        <w:numPr>
          <w:ilvl w:val="0"/>
          <w:numId w:val="1007"/>
        </w:numPr>
      </w:pPr>
      <w:r>
        <w:t xml:space="preserve">Advantage</w:t>
      </w:r>
    </w:p>
    <w:p>
      <w:pPr>
        <w:pStyle w:val="Compact"/>
        <w:numPr>
          <w:ilvl w:val="1"/>
          <w:numId w:val="1008"/>
        </w:numPr>
      </w:pPr>
      <w:r>
        <w:t xml:space="preserve">Parameter estimates represent the change in the rate of change over time. That is, does the change in the outcome over time speed up (positive value) or slow down (negative value)?</w:t>
      </w:r>
    </w:p>
    <w:p>
      <w:pPr>
        <w:pStyle w:val="Compact"/>
        <w:numPr>
          <w:ilvl w:val="0"/>
          <w:numId w:val="1007"/>
        </w:numPr>
      </w:pPr>
      <w:r>
        <w:t xml:space="preserve">Disadvantage</w:t>
      </w:r>
    </w:p>
    <w:p>
      <w:pPr>
        <w:pStyle w:val="Compact"/>
        <w:numPr>
          <w:ilvl w:val="1"/>
          <w:numId w:val="1009"/>
        </w:numPr>
      </w:pPr>
      <w:r>
        <w:t xml:space="preserve">We can’t separate the linear and quadratic trends, they are</w:t>
      </w:r>
      <w:r>
        <w:t xml:space="preserve"> </w:t>
      </w:r>
      <w:r>
        <w:rPr>
          <w:b/>
          <w:bCs/>
        </w:rPr>
        <w:t xml:space="preserve">highly</w:t>
      </w:r>
      <w:r>
        <w:t xml:space="preserve"> </w:t>
      </w:r>
      <w:r>
        <w:t xml:space="preserve">collinear</w:t>
      </w:r>
    </w:p>
    <w:p>
      <w:pPr>
        <w:pStyle w:val="BlockText"/>
      </w:pPr>
      <w:r>
        <w:rPr>
          <w:b/>
          <w:bCs/>
        </w:rPr>
        <w:t xml:space="preserve">Note: Statis-tip</w:t>
      </w:r>
    </w:p>
    <w:p>
      <w:pPr>
        <w:pStyle w:val="BlockText"/>
      </w:pPr>
      <w:r>
        <w:t xml:space="preserve">The collinearity of linear and quadratic trends means that you can’t (usually) have random slopes for both</w:t>
      </w:r>
    </w:p>
    <w:bookmarkEnd w:id="71"/>
    <w:bookmarkStart w:id="72" w:name="X347e8f109230d01539ab7cde42ce9ae34272150"/>
    <w:p>
      <w:pPr>
        <w:pStyle w:val="Heading2"/>
      </w:pPr>
      <w:r>
        <w:t xml:space="preserve">Slide 20: Approach 2: Use the poly() function</w:t>
      </w:r>
    </w:p>
    <w:p>
      <w:pPr>
        <w:pStyle w:val="FirstParagraph"/>
      </w:pPr>
      <w:r>
        <w:t xml:space="preserve">Transform</w:t>
      </w:r>
      <w:r>
        <w:t xml:space="preserve"> </w:t>
      </w:r>
      <w:r>
        <w:rPr>
          <w:b/>
          <w:bCs/>
        </w:rPr>
        <w:t xml:space="preserve">block</w:t>
      </w:r>
      <w:r>
        <w:t xml:space="preserve"> </w:t>
      </w:r>
      <w:r>
        <w:t xml:space="preserve">and</w:t>
      </w:r>
      <w:r>
        <w:t xml:space="preserve"> </w:t>
      </w:r>
      <w:r>
        <w:rPr>
          <w:b/>
          <w:bCs/>
        </w:rPr>
        <w:t xml:space="preserve">block</w:t>
      </w:r>
      <w:r>
        <w:rPr>
          <w:b/>
          <w:bCs/>
          <w:vertAlign w:val="superscript"/>
        </w:rPr>
        <w:t xml:space="preserve">2</w:t>
      </w:r>
      <w:r>
        <w:t xml:space="preserve"> </w:t>
      </w:r>
      <w:r>
        <w:t xml:space="preserve">so that they are independent, that is, remove the correlation between the predictors before fitting the model</w:t>
      </w:r>
    </w:p>
    <w:p>
      <w:pPr>
        <w:pStyle w:val="Compact"/>
        <w:numPr>
          <w:ilvl w:val="0"/>
          <w:numId w:val="1010"/>
        </w:numPr>
      </w:pPr>
      <w:r>
        <w:t xml:space="preserve">Advantage</w:t>
      </w:r>
    </w:p>
    <w:p>
      <w:pPr>
        <w:pStyle w:val="Compact"/>
        <w:numPr>
          <w:ilvl w:val="1"/>
          <w:numId w:val="1011"/>
        </w:numPr>
      </w:pPr>
      <w:r>
        <w:t xml:space="preserve">You can interpret the linear and quadratic trends separately</w:t>
      </w:r>
    </w:p>
    <w:p>
      <w:pPr>
        <w:pStyle w:val="Compact"/>
        <w:numPr>
          <w:ilvl w:val="0"/>
          <w:numId w:val="1010"/>
        </w:numPr>
      </w:pPr>
      <w:r>
        <w:t xml:space="preserve">Disadvantage:</w:t>
      </w:r>
    </w:p>
    <w:p>
      <w:pPr>
        <w:pStyle w:val="Compact"/>
        <w:numPr>
          <w:ilvl w:val="1"/>
          <w:numId w:val="1012"/>
        </w:numPr>
      </w:pPr>
      <w:r>
        <w:t xml:space="preserve">Parameter estimates have no direct link to the effects they represent</w:t>
      </w:r>
    </w:p>
    <w:p>
      <w:pPr>
        <w:pStyle w:val="BlockText"/>
      </w:pPr>
      <w:r>
        <w:rPr>
          <w:b/>
          <w:bCs/>
        </w:rPr>
        <w:t xml:space="preserve">Warning: The danger zone!</w:t>
      </w:r>
    </w:p>
    <w:p>
      <w:pPr>
        <w:pStyle w:val="BlockText"/>
      </w:pPr>
      <w:r>
        <w:t xml:space="preserve">For pedagogic reasons we’ll look at both approaches, but choose the</w:t>
      </w:r>
      <w:r>
        <w:t xml:space="preserve"> </w:t>
      </w:r>
      <w:r>
        <w:rPr>
          <w:b/>
          <w:bCs/>
        </w:rPr>
        <w:t xml:space="preserve">ONE</w:t>
      </w:r>
      <w:r>
        <w:t xml:space="preserve"> </w:t>
      </w:r>
      <w:r>
        <w:t xml:space="preserve">method that best meets your needs.</w:t>
      </w:r>
    </w:p>
    <w:bookmarkEnd w:id="72"/>
    <w:bookmarkStart w:id="81" w:name="slide-21-visualize"/>
    <w:p>
      <w:pPr>
        <w:pStyle w:val="Heading2"/>
      </w:pPr>
      <w:r>
        <w:t xml:space="preserve">Slide 21: Visualize</w:t>
      </w:r>
    </w:p>
    <w:p>
      <w:pPr>
        <w:pStyle w:val="FirstParagraph"/>
      </w:pPr>
      <w:r>
        <w:drawing>
          <wp:inline>
            <wp:extent cx="5334000" cy="2999158"/>
            <wp:effectExtent b="0" l="0" r="0" t="0"/>
            <wp:docPr descr="Image: spaceship light ppt hex (no description provided yet)" title="" id="74" name="Picture"/>
            <a:graphic>
              <a:graphicData uri="http://schemas.openxmlformats.org/drawingml/2006/picture">
                <pic:pic>
                  <pic:nvPicPr>
                    <pic:cNvPr descr="images/spaceship_light_ppt_hex.jpg" id="75" name="Picture"/>
                    <pic:cNvPicPr>
                      <a:picLocks noChangeArrowheads="1" noChangeAspect="1"/>
                    </pic:cNvPicPr>
                  </pic:nvPicPr>
                  <pic:blipFill>
                    <a:blip r:embed="rId73"/>
                    <a:stretch>
                      <a:fillRect/>
                    </a:stretch>
                  </pic:blipFill>
                  <pic:spPr bwMode="auto">
                    <a:xfrm>
                      <a:off x="0" y="0"/>
                      <a:ext cx="5334000" cy="2999158"/>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(train_tib, </w:t>
      </w:r>
      <w:r>
        <w:rPr>
          <w:rStyle w:val="FunctionTok"/>
        </w:rPr>
        <w:t xml:space="preserve">aes</w:t>
      </w:r>
      <w:r>
        <w:rPr>
          <w:rStyle w:val="NormalTok"/>
        </w:rPr>
        <w:t xml:space="preserve">(</w:t>
      </w:r>
      <w:r>
        <w:rPr>
          <w:rStyle w:val="AttributeTok"/>
        </w:rPr>
        <w:t xml:space="preserve">x =</w:t>
      </w:r>
      <w:r>
        <w:rPr>
          <w:rStyle w:val="NormalTok"/>
        </w:rPr>
        <w:t xml:space="preserve"> block, </w:t>
      </w:r>
      <w:r>
        <w:rPr>
          <w:rStyle w:val="AttributeTok"/>
        </w:rPr>
        <w:t xml:space="preserve">y =</w:t>
      </w:r>
      <w:r>
        <w:rPr>
          <w:rStyle w:val="NormalTok"/>
        </w:rPr>
        <w:t xml:space="preserve"> vocalizations))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height =</w:t>
      </w:r>
      <w:r>
        <w:rPr>
          <w:rStyle w:val="NormalTok"/>
        </w:rPr>
        <w:t xml:space="preserve"> </w:t>
      </w:r>
      <w:r>
        <w:rPr>
          <w:rStyle w:val="FloatTok"/>
        </w:rPr>
        <w:t xml:space="preserve">0.1</w:t>
      </w:r>
      <w:r>
        <w:rPr>
          <w:rStyle w:val="NormalTok"/>
        </w:rPr>
        <w:t xml:space="preserve">), </w:t>
      </w:r>
      <w:r>
        <w:rPr>
          <w:rStyle w:val="AttributeTok"/>
        </w:rPr>
        <w:t xml:space="preserve">colour =</w:t>
      </w:r>
      <w:r>
        <w:rPr>
          <w:rStyle w:val="NormalTok"/>
        </w:rPr>
        <w:t xml:space="preserve"> </w:t>
      </w:r>
      <w:r>
        <w:rPr>
          <w:rStyle w:val="StringTok"/>
        </w:rPr>
        <w:t xml:space="preserve">"#CC6677"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colour  =</w:t>
      </w:r>
      <w:r>
        <w:rPr>
          <w:rStyle w:val="NormalTok"/>
        </w:rPr>
        <w:t xml:space="preserve"> </w:t>
      </w:r>
      <w:r>
        <w:rPr>
          <w:rStyle w:val="StringTok"/>
        </w:rPr>
        <w:t xml:space="preserve">"#88CCEE"</w:t>
      </w:r>
      <w:r>
        <w:rPr>
          <w:rStyle w:val="NormalTok"/>
        </w:rPr>
        <w:t xml:space="preserve">, </w:t>
      </w:r>
      <w:r>
        <w:rPr>
          <w:rStyle w:val="AttributeTok"/>
        </w:rPr>
        <w:t xml:space="preserve">fill  =</w:t>
      </w:r>
      <w:r>
        <w:rPr>
          <w:rStyle w:val="NormalTok"/>
        </w:rPr>
        <w:t xml:space="preserve"> </w:t>
      </w:r>
      <w:r>
        <w:rPr>
          <w:rStyle w:val="StringTok"/>
        </w:rPr>
        <w:t xml:space="preserve">"#88CCEE"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"Blocks of 100 trials"</w:t>
      </w:r>
      <w:r>
        <w:rPr>
          <w:rStyle w:val="NormalTok"/>
        </w:rPr>
        <w:t xml:space="preserve">, </w:t>
      </w:r>
      <w:r>
        <w:rPr>
          <w:rStyle w:val="AttributeTok"/>
        </w:rPr>
        <w:t xml:space="preserve">y =</w:t>
      </w:r>
      <w:r>
        <w:rPr>
          <w:rStyle w:val="NormalTok"/>
        </w:rPr>
        <w:t xml:space="preserve"> </w:t>
      </w:r>
      <w:r>
        <w:rPr>
          <w:rStyle w:val="StringTok"/>
        </w:rPr>
        <w:t xml:space="preserve">"Vocalizations (% of trials)"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5334000" cy="2400300"/>
            <wp:effectExtent b="0" l="0" r="0" t="0"/>
            <wp:docPr descr="Plot (no description provided yet)" title="" id="77" name="Picture"/>
            <a:graphic>
              <a:graphicData uri="http://schemas.openxmlformats.org/drawingml/2006/picture">
                <pic:pic>
                  <pic:nvPicPr>
                    <pic:cNvPr descr="images/ais_growth_slide021_unnamed-chunk-14-1.png" id="78" name="Picture"/>
                    <pic:cNvPicPr>
                      <a:picLocks noChangeArrowheads="1" noChangeAspect="1"/>
                    </pic:cNvPicPr>
                  </pic:nvPicPr>
                  <pic:blipFill>
                    <a:blip r:embed="rId76"/>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79" name="Picture"/>
            <a:graphic>
              <a:graphicData uri="http://schemas.openxmlformats.org/drawingml/2006/picture">
                <pic:pic>
                  <pic:nvPicPr>
                    <pic:cNvPr descr="images/v_hex.png" id="80" name="Picture"/>
                    <pic:cNvPicPr>
                      <a:picLocks noChangeArrowheads="1" noChangeAspect="1"/>
                    </pic:cNvPicPr>
                  </pic:nvPicPr>
                  <pic:blipFill>
                    <a:blip r:embed="rId54"/>
                    <a:stretch>
                      <a:fillRect/>
                    </a:stretch>
                  </pic:blipFill>
                  <pic:spPr bwMode="auto">
                    <a:xfrm>
                      <a:off x="0" y="0"/>
                      <a:ext cx="532125" cy="648337"/>
                    </a:xfrm>
                    <a:prstGeom prst="rect">
                      <a:avLst/>
                    </a:prstGeom>
                    <a:noFill/>
                    <a:ln w="9525">
                      <a:noFill/>
                      <a:headEnd/>
                      <a:tailEnd/>
                    </a:ln>
                  </pic:spPr>
                </pic:pic>
              </a:graphicData>
            </a:graphic>
          </wp:inline>
        </w:drawing>
      </w:r>
    </w:p>
    <w:bookmarkEnd w:id="81"/>
    <w:bookmarkStart w:id="89" w:name="slide-22-visualize"/>
    <w:p>
      <w:pPr>
        <w:pStyle w:val="Heading2"/>
      </w:pPr>
      <w:r>
        <w:t xml:space="preserve">Slide 22: Visualize</w:t>
      </w:r>
    </w:p>
    <w:p>
      <w:pPr>
        <w:pStyle w:val="FirstParagraph"/>
      </w:pPr>
      <w:r>
        <w:drawing>
          <wp:inline>
            <wp:extent cx="5334000" cy="2999158"/>
            <wp:effectExtent b="0" l="0" r="0" t="0"/>
            <wp:docPr descr="Image: spaceship light ppt hex (no description provided yet)" title="" id="82" name="Picture"/>
            <a:graphic>
              <a:graphicData uri="http://schemas.openxmlformats.org/drawingml/2006/picture">
                <pic:pic>
                  <pic:nvPicPr>
                    <pic:cNvPr descr="images/spaceship_light_ppt_hex.jpg" id="83" name="Picture"/>
                    <pic:cNvPicPr>
                      <a:picLocks noChangeArrowheads="1" noChangeAspect="1"/>
                    </pic:cNvPicPr>
                  </pic:nvPicPr>
                  <pic:blipFill>
                    <a:blip r:embed="rId73"/>
                    <a:stretch>
                      <a:fillRect/>
                    </a:stretch>
                  </pic:blipFill>
                  <pic:spPr bwMode="auto">
                    <a:xfrm>
                      <a:off x="0" y="0"/>
                      <a:ext cx="5334000" cy="2999158"/>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(train_tib, </w:t>
      </w:r>
      <w:r>
        <w:rPr>
          <w:rStyle w:val="FunctionTok"/>
        </w:rPr>
        <w:t xml:space="preserve">aes</w:t>
      </w:r>
      <w:r>
        <w:rPr>
          <w:rStyle w:val="NormalTok"/>
        </w:rPr>
        <w:t xml:space="preserve">(</w:t>
      </w:r>
      <w:r>
        <w:rPr>
          <w:rStyle w:val="AttributeTok"/>
        </w:rPr>
        <w:t xml:space="preserve">x =</w:t>
      </w:r>
      <w:r>
        <w:rPr>
          <w:rStyle w:val="NormalTok"/>
        </w:rPr>
        <w:t xml:space="preserve"> block, </w:t>
      </w:r>
      <w:r>
        <w:rPr>
          <w:rStyle w:val="AttributeTok"/>
        </w:rPr>
        <w:t xml:space="preserve">y =</w:t>
      </w:r>
      <w:r>
        <w:rPr>
          <w:rStyle w:val="NormalTok"/>
        </w:rPr>
        <w:t xml:space="preserve"> vocalizations))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height =</w:t>
      </w:r>
      <w:r>
        <w:rPr>
          <w:rStyle w:val="NormalTok"/>
        </w:rPr>
        <w:t xml:space="preserve"> </w:t>
      </w:r>
      <w:r>
        <w:rPr>
          <w:rStyle w:val="FloatTok"/>
        </w:rPr>
        <w:t xml:space="preserve">0.1</w:t>
      </w:r>
      <w:r>
        <w:rPr>
          <w:rStyle w:val="NormalTok"/>
        </w:rPr>
        <w:t xml:space="preserve">), </w:t>
      </w:r>
      <w:r>
        <w:rPr>
          <w:rStyle w:val="AttributeTok"/>
        </w:rPr>
        <w:t xml:space="preserve">colour =</w:t>
      </w:r>
      <w:r>
        <w:rPr>
          <w:rStyle w:val="NormalTok"/>
        </w:rPr>
        <w:t xml:space="preserve"> </w:t>
      </w:r>
      <w:r>
        <w:rPr>
          <w:rStyle w:val="StringTok"/>
        </w:rPr>
        <w:t xml:space="preserve">"#CC6677"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colour  =</w:t>
      </w:r>
      <w:r>
        <w:rPr>
          <w:rStyle w:val="NormalTok"/>
        </w:rPr>
        <w:t xml:space="preserve"> </w:t>
      </w:r>
      <w:r>
        <w:rPr>
          <w:rStyle w:val="StringTok"/>
        </w:rPr>
        <w:t xml:space="preserve">"#88CCEE"</w:t>
      </w:r>
      <w:r>
        <w:rPr>
          <w:rStyle w:val="NormalTok"/>
        </w:rPr>
        <w:t xml:space="preserve">, </w:t>
      </w:r>
      <w:r>
        <w:rPr>
          <w:rStyle w:val="AttributeTok"/>
        </w:rPr>
        <w:t xml:space="preserve">fill  =</w:t>
      </w:r>
      <w:r>
        <w:rPr>
          <w:rStyle w:val="NormalTok"/>
        </w:rPr>
        <w:t xml:space="preserve"> </w:t>
      </w:r>
      <w:r>
        <w:rPr>
          <w:rStyle w:val="StringTok"/>
        </w:rPr>
        <w:t xml:space="preserve">"#88CCEE"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colour  =</w:t>
      </w:r>
      <w:r>
        <w:rPr>
          <w:rStyle w:val="NormalTok"/>
        </w:rPr>
        <w:t xml:space="preserve"> </w:t>
      </w:r>
      <w:r>
        <w:rPr>
          <w:rStyle w:val="StringTok"/>
        </w:rPr>
        <w:t xml:space="preserve">"#DDCC77"</w:t>
      </w:r>
      <w:r>
        <w:rPr>
          <w:rStyle w:val="NormalTok"/>
        </w:rPr>
        <w:t xml:space="preserve">, </w:t>
      </w:r>
      <w:r>
        <w:rPr>
          <w:rStyle w:val="AttributeTok"/>
        </w:rPr>
        <w:t xml:space="preserve">fill =</w:t>
      </w:r>
      <w:r>
        <w:rPr>
          <w:rStyle w:val="NormalTok"/>
        </w:rPr>
        <w:t xml:space="preserve"> </w:t>
      </w:r>
      <w:r>
        <w:rPr>
          <w:rStyle w:val="StringTok"/>
        </w:rPr>
        <w:t xml:space="preserve">"#DDCC77"</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"Blocks of 100 trials"</w:t>
      </w:r>
      <w:r>
        <w:rPr>
          <w:rStyle w:val="NormalTok"/>
        </w:rPr>
        <w:t xml:space="preserve">, </w:t>
      </w:r>
      <w:r>
        <w:rPr>
          <w:rStyle w:val="AttributeTok"/>
        </w:rPr>
        <w:t xml:space="preserve">y =</w:t>
      </w:r>
      <w:r>
        <w:rPr>
          <w:rStyle w:val="NormalTok"/>
        </w:rPr>
        <w:t xml:space="preserve"> </w:t>
      </w:r>
      <w:r>
        <w:rPr>
          <w:rStyle w:val="StringTok"/>
        </w:rPr>
        <w:t xml:space="preserve">"Vocalizations (% of trials)"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5334000" cy="2400300"/>
            <wp:effectExtent b="0" l="0" r="0" t="0"/>
            <wp:docPr descr="Plot (no description provided yet)" title="" id="85" name="Picture"/>
            <a:graphic>
              <a:graphicData uri="http://schemas.openxmlformats.org/drawingml/2006/picture">
                <pic:pic>
                  <pic:nvPicPr>
                    <pic:cNvPr descr="images/ais_growth_slide022_unnamed-chunk-15-1.png" id="86" name="Picture"/>
                    <pic:cNvPicPr>
                      <a:picLocks noChangeArrowheads="1" noChangeAspect="1"/>
                    </pic:cNvPicPr>
                  </pic:nvPicPr>
                  <pic:blipFill>
                    <a:blip r:embed="rId84"/>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87" name="Picture"/>
            <a:graphic>
              <a:graphicData uri="http://schemas.openxmlformats.org/drawingml/2006/picture">
                <pic:pic>
                  <pic:nvPicPr>
                    <pic:cNvPr descr="images/v_hex.png" id="88" name="Picture"/>
                    <pic:cNvPicPr>
                      <a:picLocks noChangeArrowheads="1" noChangeAspect="1"/>
                    </pic:cNvPicPr>
                  </pic:nvPicPr>
                  <pic:blipFill>
                    <a:blip r:embed="rId54"/>
                    <a:stretch>
                      <a:fillRect/>
                    </a:stretch>
                  </pic:blipFill>
                  <pic:spPr bwMode="auto">
                    <a:xfrm>
                      <a:off x="0" y="0"/>
                      <a:ext cx="532125" cy="648337"/>
                    </a:xfrm>
                    <a:prstGeom prst="rect">
                      <a:avLst/>
                    </a:prstGeom>
                    <a:noFill/>
                    <a:ln w="9525">
                      <a:noFill/>
                      <a:headEnd/>
                      <a:tailEnd/>
                    </a:ln>
                  </pic:spPr>
                </pic:pic>
              </a:graphicData>
            </a:graphic>
          </wp:inline>
        </w:drawing>
      </w:r>
    </w:p>
    <w:bookmarkEnd w:id="89"/>
    <w:bookmarkStart w:id="90" w:name="slide-23-approach-1-fit-as-is"/>
    <w:p>
      <w:pPr>
        <w:pStyle w:val="Heading2"/>
      </w:pPr>
      <w:r>
        <w:t xml:space="preserve">Slide 23: Approach 1: Fit as is</w:t>
      </w:r>
    </w:p>
    <w:p>
      <w:pPr>
        <w:pStyle w:val="FirstParagraph"/>
      </w:pPr>
      <w:r>
        <w:rPr>
          <w:b/>
          <w:bCs/>
        </w:rPr>
        <w:t xml:space="preserve">Tab 1 of 2: The long way</w:t>
      </w:r>
    </w:p>
    <w:p>
      <w:pPr>
        <w:pStyle w:val="SourceCode"/>
      </w:pPr>
      <w:r>
        <w:rPr>
          <w:rStyle w:val="CommentTok"/>
        </w:rPr>
        <w:t xml:space="preserve"># random intercept only</w:t>
      </w:r>
      <w:r>
        <w:br/>
      </w:r>
      <w:r>
        <w:rPr>
          <w:rStyle w:val="NormalTok"/>
        </w:rPr>
        <w:t xml:space="preserve">intcpt_mlm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fixed effect of block</w:t>
      </w:r>
      <w:r>
        <w:br/>
      </w:r>
      <w:r>
        <w:rPr>
          <w:rStyle w:val="NormalTok"/>
        </w:rPr>
        <w:t xml:space="preserve">block_mlm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block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random effect of block</w:t>
      </w:r>
      <w:r>
        <w:br/>
      </w:r>
      <w:r>
        <w:rPr>
          <w:rStyle w:val="NormalTok"/>
        </w:rPr>
        <w:t xml:space="preserve">blockrs_mlm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block </w:t>
      </w:r>
      <w:r>
        <w:rPr>
          <w:rStyle w:val="SpecialCharTok"/>
        </w:rPr>
        <w:t xml:space="preserve">+</w:t>
      </w:r>
      <w:r>
        <w:rPr>
          <w:rStyle w:val="NormalTok"/>
        </w:rPr>
        <w:t xml:space="preserve"> (block</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the non-linear trend</w:t>
      </w:r>
      <w:r>
        <w:br/>
      </w:r>
      <w:r>
        <w:rPr>
          <w:rStyle w:val="NormalTok"/>
        </w:rPr>
        <w:t xml:space="preserve">quad_mlm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block </w:t>
      </w:r>
      <w:r>
        <w:rPr>
          <w:rStyle w:val="SpecialCharTok"/>
        </w:rPr>
        <w:t xml:space="preserve">+</w:t>
      </w:r>
      <w:r>
        <w:rPr>
          <w:rStyle w:val="NormalTok"/>
        </w:rPr>
        <w:t xml:space="preserve"> </w:t>
      </w:r>
      <w:r>
        <w:rPr>
          <w:rStyle w:val="FunctionTok"/>
        </w:rPr>
        <w:t xml:space="preserve">I</w:t>
      </w:r>
      <w:r>
        <w:rPr>
          <w:rStyle w:val="NormalTok"/>
        </w:rPr>
        <w:t xml:space="preserve">(block</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(block</w:t>
      </w:r>
      <w:r>
        <w:rPr>
          <w:rStyle w:val="SpecialCharTok"/>
        </w:rPr>
        <w:t xml:space="preserve">|</w:t>
      </w:r>
      <w:r>
        <w:rPr>
          <w:rStyle w:val="NormalTok"/>
        </w:rPr>
        <w:t xml:space="preserve">id), </w:t>
      </w:r>
      <w:r>
        <w:rPr>
          <w:rStyle w:val="AttributeTok"/>
        </w:rPr>
        <w:t xml:space="preserve">data =</w:t>
      </w:r>
      <w:r>
        <w:rPr>
          <w:rStyle w:val="NormalTok"/>
        </w:rPr>
        <w:t xml:space="preserve"> train_tib)</w:t>
      </w:r>
    </w:p>
    <w:p>
      <w:pPr>
        <w:pStyle w:val="FirstParagraph"/>
      </w:pPr>
      <w:r>
        <w:rPr>
          <w:b/>
          <w:bCs/>
        </w:rPr>
        <w:t xml:space="preserve">Tab 2 of 2: using update()</w:t>
      </w:r>
    </w:p>
    <w:p>
      <w:pPr>
        <w:pStyle w:val="SourceCode"/>
      </w:pPr>
      <w:r>
        <w:rPr>
          <w:rStyle w:val="CommentTok"/>
        </w:rPr>
        <w:t xml:space="preserve"># random intercept only</w:t>
      </w:r>
      <w:r>
        <w:br/>
      </w:r>
      <w:r>
        <w:rPr>
          <w:rStyle w:val="NormalTok"/>
        </w:rPr>
        <w:t xml:space="preserve">intcpt_mlm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fixed effect of months</w:t>
      </w:r>
      <w:r>
        <w:br/>
      </w:r>
      <w:r>
        <w:rPr>
          <w:rStyle w:val="NormalTok"/>
        </w:rPr>
        <w:t xml:space="preserve">block_mlm </w:t>
      </w:r>
      <w:r>
        <w:rPr>
          <w:rStyle w:val="OtherTok"/>
        </w:rPr>
        <w:t xml:space="preserve">&lt;-</w:t>
      </w:r>
      <w:r>
        <w:rPr>
          <w:rStyle w:val="NormalTok"/>
        </w:rPr>
        <w:t xml:space="preserve"> </w:t>
      </w:r>
      <w:r>
        <w:rPr>
          <w:rStyle w:val="FunctionTok"/>
        </w:rPr>
        <w:t xml:space="preserve">update</w:t>
      </w:r>
      <w:r>
        <w:rPr>
          <w:rStyle w:val="NormalTok"/>
        </w:rPr>
        <w:t xml:space="preserve">(intcpt_mlm, .</w:t>
      </w:r>
      <w:r>
        <w:rPr>
          <w:rStyle w:val="SpecialCharTok"/>
        </w:rPr>
        <w:t xml:space="preserve">~</w:t>
      </w:r>
      <w:r>
        <w:rPr>
          <w:rStyle w:val="NormalTok"/>
        </w:rPr>
        <w:t xml:space="preserve">. </w:t>
      </w:r>
      <w:r>
        <w:rPr>
          <w:rStyle w:val="SpecialCharTok"/>
        </w:rPr>
        <w:t xml:space="preserve">+</w:t>
      </w:r>
      <w:r>
        <w:rPr>
          <w:rStyle w:val="NormalTok"/>
        </w:rPr>
        <w:t xml:space="preserve"> block)</w:t>
      </w:r>
      <w:r>
        <w:br/>
      </w:r>
      <w:r>
        <w:rPr>
          <w:rStyle w:val="CommentTok"/>
        </w:rPr>
        <w:t xml:space="preserve"># add random effect of months</w:t>
      </w:r>
      <w:r>
        <w:br/>
      </w:r>
      <w:r>
        <w:rPr>
          <w:rStyle w:val="NormalTok"/>
        </w:rPr>
        <w:t xml:space="preserve">blockrs_mlm </w:t>
      </w:r>
      <w:r>
        <w:rPr>
          <w:rStyle w:val="OtherTok"/>
        </w:rPr>
        <w:t xml:space="preserve">&lt;-</w:t>
      </w:r>
      <w:r>
        <w:rPr>
          <w:rStyle w:val="NormalTok"/>
        </w:rPr>
        <w:t xml:space="preserve"> </w:t>
      </w:r>
      <w:r>
        <w:rPr>
          <w:rStyle w:val="FunctionTok"/>
        </w:rPr>
        <w:t xml:space="preserve">update</w:t>
      </w:r>
      <w:r>
        <w:rPr>
          <w:rStyle w:val="NormalTok"/>
        </w:rPr>
        <w:t xml:space="preserve">(block_mlm, .</w:t>
      </w:r>
      <w:r>
        <w:rPr>
          <w:rStyle w:val="SpecialCharTok"/>
        </w:rPr>
        <w:t xml:space="preserve">~</w:t>
      </w:r>
      <w:r>
        <w:rPr>
          <w:rStyle w:val="NormalTok"/>
        </w:rPr>
        <w:t xml:space="preserve">  block </w:t>
      </w:r>
      <w:r>
        <w:rPr>
          <w:rStyle w:val="SpecialCharTok"/>
        </w:rPr>
        <w:t xml:space="preserve">+</w:t>
      </w:r>
      <w:r>
        <w:rPr>
          <w:rStyle w:val="NormalTok"/>
        </w:rPr>
        <w:t xml:space="preserve"> (block</w:t>
      </w:r>
      <w:r>
        <w:rPr>
          <w:rStyle w:val="SpecialCharTok"/>
        </w:rPr>
        <w:t xml:space="preserve">|</w:t>
      </w:r>
      <w:r>
        <w:rPr>
          <w:rStyle w:val="NormalTok"/>
        </w:rPr>
        <w:t xml:space="preserve">id))</w:t>
      </w:r>
      <w:r>
        <w:br/>
      </w:r>
      <w:r>
        <w:rPr>
          <w:rStyle w:val="CommentTok"/>
        </w:rPr>
        <w:t xml:space="preserve"># add the non-linear trend</w:t>
      </w:r>
      <w:r>
        <w:br/>
      </w:r>
      <w:r>
        <w:rPr>
          <w:rStyle w:val="NormalTok"/>
        </w:rPr>
        <w:t xml:space="preserve">quad_mlm </w:t>
      </w:r>
      <w:r>
        <w:rPr>
          <w:rStyle w:val="OtherTok"/>
        </w:rPr>
        <w:t xml:space="preserve">&lt;-</w:t>
      </w:r>
      <w:r>
        <w:rPr>
          <w:rStyle w:val="NormalTok"/>
        </w:rPr>
        <w:t xml:space="preserve"> </w:t>
      </w:r>
      <w:r>
        <w:rPr>
          <w:rStyle w:val="FunctionTok"/>
        </w:rPr>
        <w:t xml:space="preserve">update</w:t>
      </w:r>
      <w:r>
        <w:rPr>
          <w:rStyle w:val="NormalTok"/>
        </w:rPr>
        <w:t xml:space="preserve">(blockrs_mlm, .</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(block</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(block</w:t>
      </w:r>
      <w:r>
        <w:rPr>
          <w:rStyle w:val="SpecialCharTok"/>
        </w:rPr>
        <w:t xml:space="preserve">|</w:t>
      </w:r>
      <w:r>
        <w:rPr>
          <w:rStyle w:val="NormalTok"/>
        </w:rPr>
        <w:t xml:space="preserve">id))</w:t>
      </w:r>
    </w:p>
    <w:bookmarkEnd w:id="90"/>
    <w:bookmarkStart w:id="93" w:name="slide-24-evaluate-fit"/>
    <w:p>
      <w:pPr>
        <w:pStyle w:val="Heading2"/>
      </w:pPr>
      <w:r>
        <w:t xml:space="preserve">Slide 24: Evaluate fit</w:t>
      </w:r>
    </w:p>
    <w:p>
      <w:pPr>
        <w:pStyle w:val="SourceCode"/>
      </w:pPr>
      <w:r>
        <w:rPr>
          <w:rStyle w:val="FunctionTok"/>
        </w:rPr>
        <w:t xml:space="preserve">test_lrt</w:t>
      </w:r>
      <w:r>
        <w:rPr>
          <w:rStyle w:val="NormalTok"/>
        </w:rPr>
        <w:t xml:space="preserve">(intcpt_mlm, block_mlm, blockrs_mlm, quad_mlm)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Likelihood-Ratio-Test (LRT) for Model Comparison (ML-estimator)</w:t>
      </w:r>
    </w:p>
    <w:tbl>
      <w:tblPr>
        <w:tblStyle w:val="Table"/>
        <w:tblW w:type="auto" w:w="0"/>
        <w:tblLook w:firstRow="1" w:lastRow="0" w:firstColumn="0" w:lastColumn="0" w:noHBand="0" w:noVBand="0" w:val="0020"/>
        <w:tblCaption w:val="Likelihood-Ratio-Test (LRT) for Model Comparison (ML-estimator)"/>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Chi2</w:t>
            </w:r>
          </w:p>
        </w:tc>
        <w:tc>
          <w:tcPr/>
          <w:p>
            <w:pPr>
              <w:pStyle w:val="Compact"/>
            </w:pPr>
            <w:r>
              <w:t xml:space="preserve">p</w:t>
            </w:r>
          </w:p>
        </w:tc>
      </w:tr>
      <w:tr>
        <w:tc>
          <w:tcPr/>
          <w:p>
            <w:pPr>
              <w:pStyle w:val="Compact"/>
            </w:pPr>
            <w:r>
              <w:t xml:space="preserve">intcpt_mlm</w:t>
            </w:r>
          </w:p>
        </w:tc>
        <w:tc>
          <w:tcPr/>
          <w:p>
            <w:pPr>
              <w:pStyle w:val="Compact"/>
            </w:pPr>
            <w:r>
              <w:t xml:space="preserve">glmmTMB</w:t>
            </w:r>
          </w:p>
        </w:tc>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block_mlm</w:t>
            </w:r>
          </w:p>
        </w:tc>
        <w:tc>
          <w:tcPr/>
          <w:p>
            <w:pPr>
              <w:pStyle w:val="Compact"/>
            </w:pPr>
            <w:r>
              <w:t xml:space="preserve">glmmTMB</w:t>
            </w:r>
          </w:p>
        </w:tc>
        <w:tc>
          <w:tcPr/>
          <w:p>
            <w:pPr>
              <w:pStyle w:val="Compact"/>
            </w:pPr>
            <w:r>
              <w:t xml:space="preserve">4</w:t>
            </w:r>
          </w:p>
        </w:tc>
        <w:tc>
          <w:tcPr/>
          <w:p>
            <w:pPr>
              <w:pStyle w:val="Compact"/>
            </w:pPr>
            <w:r>
              <w:t xml:space="preserve">1</w:t>
            </w:r>
          </w:p>
        </w:tc>
        <w:tc>
          <w:tcPr/>
          <w:p>
            <w:pPr>
              <w:pStyle w:val="Compact"/>
            </w:pPr>
            <w:r>
              <w:t xml:space="preserve">709.91</w:t>
            </w:r>
          </w:p>
        </w:tc>
        <w:tc>
          <w:tcPr/>
          <w:p>
            <w:pPr>
              <w:pStyle w:val="Compact"/>
            </w:pPr>
            <w:r>
              <w:t xml:space="preserve">&lt; .001</w:t>
            </w:r>
          </w:p>
        </w:tc>
      </w:tr>
      <w:tr>
        <w:tc>
          <w:tcPr/>
          <w:p>
            <w:pPr>
              <w:pStyle w:val="Compact"/>
            </w:pPr>
            <w:r>
              <w:t xml:space="preserve">blockrs_mlm</w:t>
            </w:r>
          </w:p>
        </w:tc>
        <w:tc>
          <w:tcPr/>
          <w:p>
            <w:pPr>
              <w:pStyle w:val="Compact"/>
            </w:pPr>
            <w:r>
              <w:t xml:space="preserve">glmmTMB</w:t>
            </w:r>
          </w:p>
        </w:tc>
        <w:tc>
          <w:tcPr/>
          <w:p>
            <w:pPr>
              <w:pStyle w:val="Compact"/>
            </w:pPr>
            <w:r>
              <w:t xml:space="preserve">6</w:t>
            </w:r>
          </w:p>
        </w:tc>
        <w:tc>
          <w:tcPr/>
          <w:p>
            <w:pPr>
              <w:pStyle w:val="Compact"/>
            </w:pPr>
            <w:r>
              <w:t xml:space="preserve">2</w:t>
            </w:r>
          </w:p>
        </w:tc>
        <w:tc>
          <w:tcPr/>
          <w:p>
            <w:pPr>
              <w:pStyle w:val="Compact"/>
            </w:pPr>
            <w:r>
              <w:t xml:space="preserve">151.77</w:t>
            </w:r>
          </w:p>
        </w:tc>
        <w:tc>
          <w:tcPr/>
          <w:p>
            <w:pPr>
              <w:pStyle w:val="Compact"/>
            </w:pPr>
            <w:r>
              <w:t xml:space="preserve">&lt; .001</w:t>
            </w:r>
          </w:p>
        </w:tc>
      </w:tr>
      <w:tr>
        <w:tc>
          <w:tcPr/>
          <w:p>
            <w:pPr>
              <w:pStyle w:val="Compact"/>
            </w:pPr>
            <w:r>
              <w:t xml:space="preserve">quad_mlm</w:t>
            </w:r>
          </w:p>
        </w:tc>
        <w:tc>
          <w:tcPr/>
          <w:p>
            <w:pPr>
              <w:pStyle w:val="Compact"/>
            </w:pPr>
            <w:r>
              <w:t xml:space="preserve">glmmTMB</w:t>
            </w:r>
          </w:p>
        </w:tc>
        <w:tc>
          <w:tcPr/>
          <w:p>
            <w:pPr>
              <w:pStyle w:val="Compact"/>
            </w:pPr>
            <w:r>
              <w:t xml:space="preserve">7</w:t>
            </w:r>
          </w:p>
        </w:tc>
        <w:tc>
          <w:tcPr/>
          <w:p>
            <w:pPr>
              <w:pStyle w:val="Compact"/>
            </w:pPr>
            <w:r>
              <w:t xml:space="preserve">1</w:t>
            </w:r>
          </w:p>
        </w:tc>
        <w:tc>
          <w:tcPr/>
          <w:p>
            <w:pPr>
              <w:pStyle w:val="Compact"/>
            </w:pPr>
            <w:r>
              <w:t xml:space="preserve">714.75</w:t>
            </w:r>
          </w:p>
        </w:tc>
        <w:tc>
          <w:tcPr/>
          <w:p>
            <w:pPr>
              <w:pStyle w:val="Compact"/>
            </w:pPr>
            <w:r>
              <w:t xml:space="preserve">&lt; .001</w:t>
            </w:r>
          </w:p>
        </w:tc>
      </w:tr>
    </w:tbl>
    <w:p>
      <w:pPr>
        <w:pStyle w:val="BlockText"/>
      </w:pPr>
      <w:r>
        <w:rPr>
          <w:b/>
          <w:bCs/>
        </w:rPr>
        <w:t xml:space="preserve">Important: ReportR</w:t>
      </w:r>
    </w:p>
    <w:p>
      <w:pPr>
        <w:pStyle w:val="BlockText"/>
      </w:pPr>
      <w:r>
        <w:t xml:space="preserve">Adding block to the intercept only model significantly improved the fit,</w:t>
      </w:r>
      <w:r>
        <w:t xml:space="preserve"> </w:t>
      </w:r>
      <m:oMath>
        <m:sSup>
          <m:e>
            <m:r>
              <m:t>χ</m:t>
            </m:r>
          </m:e>
          <m:sup>
            <m:r>
              <m:t>2</m:t>
            </m:r>
          </m:sup>
        </m:sSup>
      </m:oMath>
      <w:r>
        <w:t xml:space="preserve">(1) = 709.91,</w:t>
      </w:r>
      <w:r>
        <w:t xml:space="preserve"> </w:t>
      </w:r>
      <w:r>
        <w:rPr>
          <w:i/>
          <w:iCs/>
        </w:rPr>
        <w:t xml:space="preserve">p</w:t>
      </w:r>
      <w:r>
        <w:t xml:space="preserve"> </w:t>
      </w:r>
      <w:r>
        <w:t xml:space="preserve">&lt; 0.001, adding the variability in slopes (and its covariance with intercepts) also significantly improved the fit,</w:t>
      </w:r>
      <w:r>
        <w:t xml:space="preserve"> </w:t>
      </w:r>
      <m:oMath>
        <m:sSup>
          <m:e>
            <m:r>
              <m:t>χ</m:t>
            </m:r>
          </m:e>
          <m:sup>
            <m:r>
              <m:t>2</m:t>
            </m:r>
          </m:sup>
        </m:sSup>
      </m:oMath>
      <w:r>
        <w:t xml:space="preserve">(2) = 151.77,</w:t>
      </w:r>
      <w:r>
        <w:t xml:space="preserve"> </w:t>
      </w:r>
      <w:r>
        <w:rPr>
          <w:i/>
          <w:iCs/>
        </w:rPr>
        <w:t xml:space="preserve">p</w:t>
      </w:r>
      <w:r>
        <w:t xml:space="preserve"> </w:t>
      </w:r>
      <w:r>
        <w:t xml:space="preserve">&lt; 0.001. Finally, adding the quadratic effect of block significantly improved the fit,</w:t>
      </w:r>
      <w:r>
        <w:t xml:space="preserve"> </w:t>
      </w:r>
      <m:oMath>
        <m:sSup>
          <m:e>
            <m:r>
              <m:t>χ</m:t>
            </m:r>
          </m:e>
          <m:sup>
            <m:r>
              <m:t>2</m:t>
            </m:r>
          </m:sup>
        </m:sSup>
      </m:oMath>
      <w:r>
        <w:t xml:space="preserve">(1) = 714.75,</w:t>
      </w:r>
      <w:r>
        <w:t xml:space="preserve"> </w:t>
      </w:r>
      <w:r>
        <w:rPr>
          <w:i/>
          <w:iCs/>
        </w:rPr>
        <w:t xml:space="preserve">p</w:t>
      </w:r>
      <w:r>
        <w:t xml:space="preserve"> </w:t>
      </w:r>
      <w:r>
        <w:t xml:space="preserve">&lt; 0.001,</w:t>
      </w:r>
    </w:p>
    <w:p>
      <w:pPr>
        <w:pStyle w:val="FirstParagraph"/>
      </w:pPr>
      <w:r>
        <w:drawing>
          <wp:inline>
            <wp:extent cx="532125" cy="636104"/>
            <wp:effectExtent b="0" l="0" r="0" t="0"/>
            <wp:docPr descr="Image: e hex (no description provided yet)" title="" id="91" name="Picture"/>
            <a:graphic>
              <a:graphicData uri="http://schemas.openxmlformats.org/drawingml/2006/picture">
                <pic:pic>
                  <pic:nvPicPr>
                    <pic:cNvPr descr="images/e_hex.png" id="92"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93"/>
    <w:bookmarkStart w:id="96" w:name="slide-25-evaluate-fit"/>
    <w:p>
      <w:pPr>
        <w:pStyle w:val="Heading2"/>
      </w:pPr>
      <w:r>
        <w:t xml:space="preserve">Slide 25: Evaluate fit</w:t>
      </w:r>
    </w:p>
    <w:p>
      <w:pPr>
        <w:pStyle w:val="SourceCode"/>
      </w:pPr>
      <w:r>
        <w:rPr>
          <w:rStyle w:val="FunctionTok"/>
        </w:rPr>
        <w:t xml:space="preserve">model_performance</w:t>
      </w:r>
      <w:r>
        <w:rPr>
          <w:rStyle w:val="NormalTok"/>
        </w:rPr>
        <w:t xml:space="preserve">(quad_mlm)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AIC</w:t>
            </w:r>
          </w:p>
        </w:tc>
        <w:tc>
          <w:tcPr/>
          <w:p>
            <w:pPr>
              <w:pStyle w:val="Compact"/>
            </w:pPr>
            <w:r>
              <w:t xml:space="preserve">AICc</w:t>
            </w:r>
          </w:p>
        </w:tc>
        <w:tc>
          <w:tcPr/>
          <w:p>
            <w:pPr>
              <w:pStyle w:val="Compact"/>
            </w:pPr>
            <w:r>
              <w:t xml:space="preserve">BIC</w:t>
            </w:r>
          </w:p>
        </w:tc>
        <w:tc>
          <w:tcPr/>
          <w:p>
            <w:pPr>
              <w:pStyle w:val="Compact"/>
            </w:pPr>
            <w:r>
              <w:t xml:space="preserve">R2 (cond.)</w:t>
            </w:r>
          </w:p>
        </w:tc>
        <w:tc>
          <w:tcPr/>
          <w:p>
            <w:pPr>
              <w:pStyle w:val="Compact"/>
            </w:pPr>
            <w:r>
              <w:t xml:space="preserve">R2 (marg.)</w:t>
            </w:r>
          </w:p>
        </w:tc>
        <w:tc>
          <w:tcPr/>
          <w:p>
            <w:pPr>
              <w:pStyle w:val="Compact"/>
            </w:pPr>
            <w:r>
              <w:t xml:space="preserve">ICC</w:t>
            </w:r>
          </w:p>
        </w:tc>
        <w:tc>
          <w:tcPr/>
          <w:p>
            <w:pPr>
              <w:pStyle w:val="Compact"/>
            </w:pPr>
            <w:r>
              <w:t xml:space="preserve">RMSE</w:t>
            </w:r>
          </w:p>
        </w:tc>
        <w:tc>
          <w:tcPr/>
          <w:p>
            <w:pPr>
              <w:pStyle w:val="Compact"/>
            </w:pPr>
            <w:r>
              <w:t xml:space="preserve">Sigma</w:t>
            </w:r>
          </w:p>
        </w:tc>
      </w:tr>
      <w:tr>
        <w:tc>
          <w:tcPr/>
          <w:p>
            <w:pPr>
              <w:pStyle w:val="Compact"/>
            </w:pPr>
            <w:r>
              <w:t xml:space="preserve">3670.6</w:t>
            </w:r>
          </w:p>
        </w:tc>
        <w:tc>
          <w:tcPr/>
          <w:p>
            <w:pPr>
              <w:pStyle w:val="Compact"/>
            </w:pPr>
            <w:r>
              <w:t xml:space="preserve">3670.8</w:t>
            </w:r>
          </w:p>
        </w:tc>
        <w:tc>
          <w:tcPr/>
          <w:p>
            <w:pPr>
              <w:pStyle w:val="Compact"/>
            </w:pPr>
            <w:r>
              <w:t xml:space="preserve">3702.2</w:t>
            </w:r>
          </w:p>
        </w:tc>
        <w:tc>
          <w:tcPr/>
          <w:p>
            <w:pPr>
              <w:pStyle w:val="Compact"/>
            </w:pPr>
            <w:r>
              <w:t xml:space="preserve">0.99</w:t>
            </w:r>
          </w:p>
        </w:tc>
        <w:tc>
          <w:tcPr/>
          <w:p>
            <w:pPr>
              <w:pStyle w:val="Compact"/>
            </w:pPr>
            <w:r>
              <w:t xml:space="preserve">0.48</w:t>
            </w:r>
          </w:p>
        </w:tc>
        <w:tc>
          <w:tcPr/>
          <w:p>
            <w:pPr>
              <w:pStyle w:val="Compact"/>
            </w:pPr>
            <w:r>
              <w:t xml:space="preserve">0.98</w:t>
            </w:r>
          </w:p>
        </w:tc>
        <w:tc>
          <w:tcPr/>
          <w:p>
            <w:pPr>
              <w:pStyle w:val="Compact"/>
            </w:pPr>
            <w:r>
              <w:t xml:space="preserve">1.00</w:t>
            </w:r>
          </w:p>
        </w:tc>
        <w:tc>
          <w:tcPr/>
          <w:p>
            <w:pPr>
              <w:pStyle w:val="Compact"/>
            </w:pPr>
            <w:r>
              <w:t xml:space="preserve">1.39</w:t>
            </w:r>
          </w:p>
        </w:tc>
      </w:tr>
    </w:tbl>
    <w:p>
      <w:pPr>
        <w:pStyle w:val="BlockText"/>
      </w:pPr>
      <w:r>
        <w:rPr>
          <w:b/>
          <w:bCs/>
        </w:rPr>
        <w:t xml:space="preserve">Important: ReportR</w:t>
      </w:r>
    </w:p>
    <w:p>
      <w:pPr>
        <w:pStyle w:val="BlockText"/>
      </w:pPr>
      <w:r>
        <w:t xml:space="preserve">Around 98% of the variance in vocalizations was attributable to the dog. The model explained 99% of the variance in vocalizations, and around 48% was attributable to only the fixed effects.</w:t>
      </w:r>
    </w:p>
    <w:p>
      <w:pPr>
        <w:pStyle w:val="FirstParagraph"/>
      </w:pPr>
      <w:r>
        <w:drawing>
          <wp:inline>
            <wp:extent cx="532125" cy="636104"/>
            <wp:effectExtent b="0" l="0" r="0" t="0"/>
            <wp:docPr descr="Image: e hex (no description provided yet)" title="" id="94" name="Picture"/>
            <a:graphic>
              <a:graphicData uri="http://schemas.openxmlformats.org/drawingml/2006/picture">
                <pic:pic>
                  <pic:nvPicPr>
                    <pic:cNvPr descr="images/e_hex.png" id="95"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96"/>
    <w:bookmarkStart w:id="100" w:name="slide-26-evaluate-assumptions"/>
    <w:p>
      <w:pPr>
        <w:pStyle w:val="Heading2"/>
      </w:pPr>
      <w:r>
        <w:t xml:space="preserve">Slide 26: Evaluate assumptions</w:t>
      </w:r>
    </w:p>
    <w:p>
      <w:pPr>
        <w:pStyle w:val="SourceCode"/>
      </w:pPr>
      <w:r>
        <w:rPr>
          <w:rStyle w:val="FunctionTok"/>
        </w:rPr>
        <w:t xml:space="preserve">check_model</w:t>
      </w:r>
      <w:r>
        <w:rPr>
          <w:rStyle w:val="NormalTok"/>
        </w:rPr>
        <w:t xml:space="preserve">(quad_mlm)</w:t>
      </w:r>
    </w:p>
    <w:p>
      <w:pPr>
        <w:pStyle w:val="FirstParagraph"/>
      </w:pPr>
      <w:r>
        <w:drawing>
          <wp:inline>
            <wp:extent cx="5334000" cy="4572000"/>
            <wp:effectExtent b="0" l="0" r="0" t="0"/>
            <wp:docPr descr="Plot (no description provided yet)" title="" id="98" name="Picture"/>
            <a:graphic>
              <a:graphicData uri="http://schemas.openxmlformats.org/drawingml/2006/picture">
                <pic:pic>
                  <pic:nvPicPr>
                    <pic:cNvPr descr="images/ais_growth_slide026_unnamed-chunk-22-1.png" id="99" name="Picture"/>
                    <pic:cNvPicPr>
                      <a:picLocks noChangeArrowheads="1" noChangeAspect="1"/>
                    </pic:cNvPicPr>
                  </pic:nvPicPr>
                  <pic:blipFill>
                    <a:blip r:embed="rId97"/>
                    <a:stretch>
                      <a:fillRect/>
                    </a:stretch>
                  </pic:blipFill>
                  <pic:spPr bwMode="auto">
                    <a:xfrm>
                      <a:off x="0" y="0"/>
                      <a:ext cx="5334000" cy="4572000"/>
                    </a:xfrm>
                    <a:prstGeom prst="rect">
                      <a:avLst/>
                    </a:prstGeom>
                    <a:noFill/>
                    <a:ln w="9525">
                      <a:noFill/>
                      <a:headEnd/>
                      <a:tailEnd/>
                    </a:ln>
                  </pic:spPr>
                </pic:pic>
              </a:graphicData>
            </a:graphic>
          </wp:inline>
        </w:drawing>
      </w:r>
    </w:p>
    <w:bookmarkEnd w:id="100"/>
    <w:bookmarkStart w:id="104" w:name="slide-27-interpret-random-effects"/>
    <w:p>
      <w:pPr>
        <w:pStyle w:val="Heading2"/>
      </w:pPr>
      <w:r>
        <w:t xml:space="preserve">Slide 27: Interpret random effects</w:t>
      </w:r>
    </w:p>
    <w:p>
      <w:pPr>
        <w:pStyle w:val="SourceCode"/>
      </w:pPr>
      <w:r>
        <w:rPr>
          <w:rStyle w:val="FunctionTok"/>
        </w:rPr>
        <w:t xml:space="preserve">model_parameters</w:t>
      </w:r>
      <w:r>
        <w:rPr>
          <w:rStyle w:val="NormalTok"/>
        </w:rPr>
        <w:t xml:space="preserve">(quad_mlm, </w:t>
      </w:r>
      <w:r>
        <w:rPr>
          <w:rStyle w:val="AttributeTok"/>
        </w:rPr>
        <w:t xml:space="preserve">effects =</w:t>
      </w:r>
      <w:r>
        <w:rPr>
          <w:rStyle w:val="NormalTok"/>
        </w:rPr>
        <w:t xml:space="preserve"> </w:t>
      </w:r>
      <w:r>
        <w:rPr>
          <w:rStyle w:val="StringTok"/>
        </w:rPr>
        <w:t xml:space="preserve">"random"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Random Effects</w:t>
      </w:r>
    </w:p>
    <w:tbl>
      <w:tblPr>
        <w:tblStyle w:val="Table"/>
        <w:tblW w:type="auto" w:w="0"/>
        <w:tblLook w:firstRow="1" w:lastRow="0" w:firstColumn="0" w:lastColumn="0" w:noHBand="0" w:noVBand="0" w:val="0020"/>
        <w:tblCaption w:val="Random Effects"/>
      </w:tblPr>
      <w:tblGrid>
        <w:gridCol w:w="2640"/>
        <w:gridCol w:w="2640"/>
        <w:gridCol w:w="264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95% CI</w:t>
            </w:r>
          </w:p>
        </w:tc>
      </w:tr>
      <w:tr>
        <w:tc>
          <w:tcPr/>
          <w:p>
            <w:pPr>
              <w:pStyle w:val="Compact"/>
            </w:pPr>
            <w:r>
              <w:t xml:space="preserve">SD (Intercept: id)</w:t>
            </w:r>
          </w:p>
        </w:tc>
        <w:tc>
          <w:tcPr/>
          <w:p>
            <w:pPr>
              <w:pStyle w:val="Compact"/>
            </w:pPr>
            <w:r>
              <w:t xml:space="preserve">6.99</w:t>
            </w:r>
          </w:p>
        </w:tc>
        <w:tc>
          <w:tcPr/>
          <w:p>
            <w:pPr>
              <w:pStyle w:val="Compact"/>
            </w:pPr>
          </w:p>
        </w:tc>
      </w:tr>
      <w:tr>
        <w:tc>
          <w:tcPr/>
          <w:p>
            <w:pPr>
              <w:pStyle w:val="Compact"/>
            </w:pPr>
            <w:r>
              <w:t xml:space="preserve">SD (block: id)</w:t>
            </w:r>
          </w:p>
        </w:tc>
        <w:tc>
          <w:tcPr/>
          <w:p>
            <w:pPr>
              <w:pStyle w:val="Compact"/>
            </w:pPr>
            <w:r>
              <w:t xml:space="preserve">2.47</w:t>
            </w:r>
          </w:p>
        </w:tc>
        <w:tc>
          <w:tcPr/>
          <w:p>
            <w:pPr>
              <w:pStyle w:val="Compact"/>
            </w:pPr>
          </w:p>
        </w:tc>
      </w:tr>
      <w:tr>
        <w:tc>
          <w:tcPr/>
          <w:p>
            <w:pPr>
              <w:pStyle w:val="Compact"/>
            </w:pPr>
            <w:r>
              <w:t xml:space="preserve">Cor (Intercept~block: id)</w:t>
            </w:r>
          </w:p>
        </w:tc>
        <w:tc>
          <w:tcPr/>
          <w:p>
            <w:pPr>
              <w:pStyle w:val="Compact"/>
            </w:pPr>
            <w:r>
              <w:t xml:space="preserve">-0.31</w:t>
            </w:r>
          </w:p>
        </w:tc>
        <w:tc>
          <w:tcPr/>
          <w:p>
            <w:pPr>
              <w:pStyle w:val="Compact"/>
            </w:pPr>
          </w:p>
        </w:tc>
      </w:tr>
      <w:tr>
        <w:tc>
          <w:tcPr/>
          <w:p>
            <w:pPr>
              <w:pStyle w:val="Compact"/>
            </w:pPr>
            <w:r>
              <w:t xml:space="preserve">SD (Residual)</w:t>
            </w:r>
          </w:p>
        </w:tc>
        <w:tc>
          <w:tcPr/>
          <w:p>
            <w:pPr>
              <w:pStyle w:val="Compact"/>
            </w:pPr>
            <w:r>
              <w:t xml:space="preserve">1.39</w:t>
            </w:r>
          </w:p>
        </w:tc>
        <w:tc>
          <w:tcPr/>
          <w:p>
            <w:pPr>
              <w:pStyle w:val="Compact"/>
            </w:pPr>
          </w:p>
        </w:tc>
      </w:tr>
    </w:tbl>
    <w:p>
      <w:pPr>
        <w:pStyle w:val="BlockText"/>
      </w:pPr>
      <w:r>
        <w:rPr>
          <w:b/>
          <w:bCs/>
        </w:rPr>
        <w:t xml:space="preserve">Important: ReportR</w:t>
      </w:r>
    </w:p>
    <w:p>
      <w:pPr>
        <w:pStyle w:val="BlockText"/>
      </w:pPr>
      <w:r>
        <w:t xml:space="preserve">There was non-zero variability in intercepts and slopes. The estimate of standard deviation of intercepts across dogs was</w:t>
      </w:r>
      <w:r>
        <w:t xml:space="preserve"> </w:t>
      </w:r>
      <m:oMath>
        <m:sSub>
          <m:e>
            <m:acc>
              <m:accPr>
                <m:chr m:val="̂"/>
              </m:accPr>
              <m:e>
                <m:r>
                  <m:t>σ</m:t>
                </m:r>
              </m:e>
            </m:acc>
          </m:e>
          <m:sub>
            <m:sSub>
              <m:e>
                <m:r>
                  <m:t>u</m:t>
                </m:r>
              </m:e>
              <m:sub>
                <m:r>
                  <m:t>0</m:t>
                </m:r>
              </m:sub>
            </m:sSub>
          </m:sub>
        </m:sSub>
      </m:oMath>
      <w:r>
        <w:t xml:space="preserve"> </w:t>
      </w:r>
      <w:r>
        <w:t xml:space="preserve">= 6.99, the standard deviation of slopes across dogs was</w:t>
      </w:r>
      <w:r>
        <w:t xml:space="preserve"> </w:t>
      </w:r>
      <m:oMath>
        <m:sSub>
          <m:e>
            <m:acc>
              <m:accPr>
                <m:chr m:val="̂"/>
              </m:accPr>
              <m:e>
                <m:r>
                  <m:t>σ</m:t>
                </m:r>
              </m:e>
            </m:acc>
          </m:e>
          <m:sub>
            <m:sSub>
              <m:e>
                <m:r>
                  <m:t>u</m:t>
                </m:r>
              </m:e>
              <m:sub>
                <m:r>
                  <m:rPr>
                    <m:nor/>
                    <m:sty m:val="p"/>
                  </m:rPr>
                  <m:t>block</m:t>
                </m:r>
              </m:sub>
            </m:sSub>
          </m:sub>
        </m:sSub>
      </m:oMath>
      <w:r>
        <w:t xml:space="preserve"> </w:t>
      </w:r>
      <w:r>
        <w:t xml:space="preserve">= 2.47, and the residual standard deviation was</w:t>
      </w:r>
      <w:r>
        <w:t xml:space="preserve"> </w:t>
      </w:r>
      <m:oMath>
        <m:r>
          <m:t>σ</m:t>
        </m:r>
      </m:oMath>
      <w:r>
        <w:t xml:space="preserve"> </w:t>
      </w:r>
      <w:r>
        <w:t xml:space="preserve">= 1.39. The estimated correlation between slopes and intercepts was</w:t>
      </w:r>
      <w:r>
        <w:t xml:space="preserve"> </w:t>
      </w:r>
      <m:oMath>
        <m:sSub>
          <m:e>
            <m:r>
              <m:t>r</m:t>
            </m:r>
          </m:e>
          <m:sub>
            <m:sSub>
              <m:e>
                <m:r>
                  <m:t>u</m:t>
                </m:r>
              </m:e>
              <m:sub>
                <m:r>
                  <m:t>0</m:t>
                </m:r>
              </m:sub>
            </m:sSub>
            <m:r>
              <m:rPr>
                <m:sty m:val="p"/>
              </m:rPr>
              <m:t>,</m:t>
            </m:r>
            <m:sSub>
              <m:e>
                <m:r>
                  <m:t>u</m:t>
                </m:r>
              </m:e>
              <m:sub>
                <m:r>
                  <m:rPr>
                    <m:nor/>
                    <m:sty m:val="p"/>
                  </m:rPr>
                  <m:t>block</m:t>
                </m:r>
              </m:sub>
            </m:sSub>
          </m:sub>
        </m:sSub>
      </m:oMath>
      <w:r>
        <w:t xml:space="preserve"> </w:t>
      </w:r>
      <w:r>
        <w:t xml:space="preserve">= -0.31 suggesting that dogs with large intercepts tended to have smaller slopes.</w:t>
      </w:r>
    </w:p>
    <w:p>
      <w:pPr>
        <w:pStyle w:val="FirstParagraph"/>
      </w:pPr>
      <w:r>
        <w:drawing>
          <wp:inline>
            <wp:extent cx="519892" cy="636104"/>
            <wp:effectExtent b="0" l="0" r="0" t="0"/>
            <wp:docPr descr="Image: i hex (no description provided yet)" title="" id="102" name="Picture"/>
            <a:graphic>
              <a:graphicData uri="http://schemas.openxmlformats.org/drawingml/2006/picture">
                <pic:pic>
                  <pic:nvPicPr>
                    <pic:cNvPr descr="images/i_hex.png" id="103"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04"/>
    <w:bookmarkStart w:id="107" w:name="slide-28-interpret-fixed-effects"/>
    <w:p>
      <w:pPr>
        <w:pStyle w:val="Heading2"/>
      </w:pPr>
      <w:r>
        <w:t xml:space="preserve">Slide 28: Interpret fixed effects</w:t>
      </w:r>
    </w:p>
    <w:p>
      <w:pPr>
        <w:pStyle w:val="SourceCode"/>
      </w:pPr>
      <w:r>
        <w:rPr>
          <w:rStyle w:val="FunctionTok"/>
        </w:rPr>
        <w:t xml:space="preserve">model_parameters</w:t>
      </w:r>
      <w:r>
        <w:rPr>
          <w:rStyle w:val="NormalTok"/>
        </w:rPr>
        <w:t xml:space="preserve">(quad_mlm,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Fixed Effects</w:t>
      </w:r>
    </w:p>
    <w:tbl>
      <w:tblPr>
        <w:tblStyle w:val="Table"/>
        <w:tblW w:type="auto" w:w="0"/>
        <w:tblLook w:firstRow="1" w:lastRow="0" w:firstColumn="0" w:lastColumn="0" w:noHBand="0" w:noVBand="0" w:val="0020"/>
        <w:tblCaption w:val="Fixed Effects"/>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25.01</w:t>
            </w:r>
          </w:p>
        </w:tc>
        <w:tc>
          <w:tcPr/>
          <w:p>
            <w:pPr>
              <w:pStyle w:val="Compact"/>
            </w:pPr>
            <w:r>
              <w:t xml:space="preserve">0.59</w:t>
            </w:r>
          </w:p>
        </w:tc>
        <w:tc>
          <w:tcPr/>
          <w:p>
            <w:pPr>
              <w:pStyle w:val="Compact"/>
            </w:pPr>
            <w:r>
              <w:t xml:space="preserve">(23.85, 26.17)</w:t>
            </w:r>
          </w:p>
        </w:tc>
        <w:tc>
          <w:tcPr/>
          <w:p>
            <w:pPr>
              <w:pStyle w:val="Compact"/>
            </w:pPr>
            <w:r>
              <w:t xml:space="preserve">42.12</w:t>
            </w:r>
          </w:p>
        </w:tc>
        <w:tc>
          <w:tcPr/>
          <w:p>
            <w:pPr>
              <w:pStyle w:val="Compact"/>
            </w:pPr>
            <w:r>
              <w:t xml:space="preserve">&lt; .001</w:t>
            </w:r>
          </w:p>
        </w:tc>
      </w:tr>
      <w:tr>
        <w:tc>
          <w:tcPr/>
          <w:p>
            <w:pPr>
              <w:pStyle w:val="Compact"/>
            </w:pPr>
            <w:r>
              <w:t xml:space="preserve">block</w:t>
            </w:r>
          </w:p>
        </w:tc>
        <w:tc>
          <w:tcPr/>
          <w:p>
            <w:pPr>
              <w:pStyle w:val="Compact"/>
            </w:pPr>
            <w:r>
              <w:t xml:space="preserve">14.96</w:t>
            </w:r>
          </w:p>
        </w:tc>
        <w:tc>
          <w:tcPr/>
          <w:p>
            <w:pPr>
              <w:pStyle w:val="Compact"/>
            </w:pPr>
            <w:r>
              <w:t xml:space="preserve">0.27</w:t>
            </w:r>
          </w:p>
        </w:tc>
        <w:tc>
          <w:tcPr/>
          <w:p>
            <w:pPr>
              <w:pStyle w:val="Compact"/>
            </w:pPr>
            <w:r>
              <w:t xml:space="preserve">(14.43, 15.49)</w:t>
            </w:r>
          </w:p>
        </w:tc>
        <w:tc>
          <w:tcPr/>
          <w:p>
            <w:pPr>
              <w:pStyle w:val="Compact"/>
            </w:pPr>
            <w:r>
              <w:t xml:space="preserve">55.46</w:t>
            </w:r>
          </w:p>
        </w:tc>
        <w:tc>
          <w:tcPr/>
          <w:p>
            <w:pPr>
              <w:pStyle w:val="Compact"/>
            </w:pPr>
            <w:r>
              <w:t xml:space="preserve">&lt; .001</w:t>
            </w:r>
          </w:p>
        </w:tc>
      </w:tr>
      <w:tr>
        <w:tc>
          <w:tcPr/>
          <w:p>
            <w:pPr>
              <w:pStyle w:val="Compact"/>
            </w:pPr>
            <w:r>
              <w:t xml:space="preserve">block^2</w:t>
            </w:r>
          </w:p>
        </w:tc>
        <w:tc>
          <w:tcPr/>
          <w:p>
            <w:pPr>
              <w:pStyle w:val="Compact"/>
            </w:pPr>
            <w:r>
              <w:t xml:space="preserve">-1.52</w:t>
            </w:r>
          </w:p>
        </w:tc>
        <w:tc>
          <w:tcPr/>
          <w:p>
            <w:pPr>
              <w:pStyle w:val="Compact"/>
            </w:pPr>
            <w:r>
              <w:t xml:space="preserve">0.03</w:t>
            </w:r>
          </w:p>
        </w:tc>
        <w:tc>
          <w:tcPr/>
          <w:p>
            <w:pPr>
              <w:pStyle w:val="Compact"/>
            </w:pPr>
            <w:r>
              <w:t xml:space="preserve">(-1.58, -1.46)</w:t>
            </w:r>
          </w:p>
        </w:tc>
        <w:tc>
          <w:tcPr/>
          <w:p>
            <w:pPr>
              <w:pStyle w:val="Compact"/>
            </w:pPr>
            <w:r>
              <w:t xml:space="preserve">-50.05</w:t>
            </w:r>
          </w:p>
        </w:tc>
        <w:tc>
          <w:tcPr/>
          <w:p>
            <w:pPr>
              <w:pStyle w:val="Compact"/>
            </w:pPr>
            <w:r>
              <w:t xml:space="preserve">&lt; .001</w:t>
            </w:r>
          </w:p>
        </w:tc>
      </w:tr>
    </w:tbl>
    <w:p>
      <w:pPr>
        <w:pStyle w:val="BlockText"/>
      </w:pPr>
      <w:r>
        <w:rPr>
          <w:b/>
          <w:bCs/>
        </w:rPr>
        <w:t xml:space="preserve">Important: ReportR</w:t>
      </w:r>
    </w:p>
    <w:p>
      <w:pPr>
        <w:pStyle w:val="BlockText"/>
      </w:pPr>
      <w:r>
        <w:t xml:space="preserve">The overall linear effect of training block on vocalizations was significant,</w:t>
      </w:r>
      <w:r>
        <w:t xml:space="preserve"> </w:t>
      </w:r>
      <m:oMath>
        <m:acc>
          <m:accPr>
            <m:chr m:val="̂"/>
          </m:accPr>
          <m:e>
            <m:r>
              <m:t>γ</m:t>
            </m:r>
          </m:e>
        </m:acc>
      </m:oMath>
      <w:r>
        <w:t xml:space="preserve"> </w:t>
      </w:r>
      <w:r>
        <w:t xml:space="preserve">= 14.96 (14.43, 15.49),</w:t>
      </w:r>
      <w:r>
        <w:t xml:space="preserve"> </w:t>
      </w:r>
      <w:r>
        <w:rPr>
          <w:i/>
          <w:iCs/>
        </w:rPr>
        <w:t xml:space="preserve">z</w:t>
      </w:r>
      <w:r>
        <w:t xml:space="preserve"> </w:t>
      </w:r>
      <w:r>
        <w:t xml:space="preserve">= 55.46,</w:t>
      </w:r>
      <w:r>
        <w:t xml:space="preserve"> </w:t>
      </w:r>
      <w:r>
        <w:rPr>
          <w:i/>
          <w:iCs/>
        </w:rPr>
        <w:t xml:space="preserve">p</w:t>
      </w:r>
      <w:r>
        <w:t xml:space="preserve"> </w:t>
      </w:r>
      <w:r>
        <w:t xml:space="preserve">&lt; 0.001, but so was the quadratic trend,</w:t>
      </w:r>
      <w:r>
        <w:t xml:space="preserve"> </w:t>
      </w:r>
      <m:oMath>
        <m:acc>
          <m:accPr>
            <m:chr m:val="̂"/>
          </m:accPr>
          <m:e>
            <m:r>
              <m:t>γ</m:t>
            </m:r>
          </m:e>
        </m:acc>
      </m:oMath>
      <w:r>
        <w:t xml:space="preserve"> </w:t>
      </w:r>
      <w:r>
        <w:t xml:space="preserve">= -1.52 (-1.58, -1.46),</w:t>
      </w:r>
      <w:r>
        <w:t xml:space="preserve"> </w:t>
      </w:r>
      <w:r>
        <w:rPr>
          <w:i/>
          <w:iCs/>
        </w:rPr>
        <w:t xml:space="preserve">z</w:t>
      </w:r>
      <w:r>
        <w:t xml:space="preserve"> </w:t>
      </w:r>
      <w:r>
        <w:t xml:space="preserve">= -50.05,</w:t>
      </w:r>
      <w:r>
        <w:t xml:space="preserve"> </w:t>
      </w:r>
      <w:r>
        <w:rPr>
          <w:i/>
          <w:iCs/>
        </w:rPr>
        <w:t xml:space="preserve">p</w:t>
      </w:r>
      <w:r>
        <w:t xml:space="preserve"> </w:t>
      </w:r>
      <w:r>
        <w:t xml:space="preserve">&lt; 0.001. The fact that the parameter estimate for the quadratic trend is negative shows that the rate of change is slowing down. That is, as the number of training blocks goes up, the rate at which vocalizations increase goes down</w:t>
      </w:r>
    </w:p>
    <w:p>
      <w:pPr>
        <w:pStyle w:val="FirstParagraph"/>
      </w:pPr>
      <w:r>
        <w:drawing>
          <wp:inline>
            <wp:extent cx="519892" cy="636104"/>
            <wp:effectExtent b="0" l="0" r="0" t="0"/>
            <wp:docPr descr="Image: i hex (no description provided yet)" title="" id="105" name="Picture"/>
            <a:graphic>
              <a:graphicData uri="http://schemas.openxmlformats.org/drawingml/2006/picture">
                <pic:pic>
                  <pic:nvPicPr>
                    <pic:cNvPr descr="images/i_hex.png" id="106"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07"/>
    <w:bookmarkStart w:id="111" w:name="slide-29-interpret-the-non-linear-effect"/>
    <w:p>
      <w:pPr>
        <w:pStyle w:val="Heading2"/>
      </w:pPr>
      <w:r>
        <w:t xml:space="preserve">Slide 29: Interpret the non-linear effect</w:t>
      </w:r>
    </w:p>
    <w:p>
      <w:pPr>
        <w:pStyle w:val="SourceCode"/>
      </w:pPr>
      <w:r>
        <w:rPr>
          <w:rStyle w:val="FunctionTok"/>
        </w:rPr>
        <w:t xml:space="preserve">estimate_slopes</w:t>
      </w:r>
      <w:r>
        <w:rPr>
          <w:rStyle w:val="NormalTok"/>
        </w:rPr>
        <w:t xml:space="preserve">(quad_mlm,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block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StringTok"/>
        </w:rPr>
        <w:t xml:space="preserve">"SE"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Estimated Marginal Effects</w:t>
      </w:r>
    </w:p>
    <w:tbl>
      <w:tblPr>
        <w:tblStyle w:val="Table"/>
        <w:tblW w:type="auto" w:w="0"/>
        <w:tblLook w:firstRow="1" w:lastRow="0" w:firstColumn="0" w:lastColumn="0" w:noHBand="0" w:noVBand="0" w:val="0020"/>
        <w:tblCaption w:val="Estimated Marginal Effects"/>
      </w:tblPr>
      <w:tblGrid>
        <w:gridCol w:w="1584"/>
        <w:gridCol w:w="1584"/>
        <w:gridCol w:w="1584"/>
        <w:gridCol w:w="1584"/>
        <w:gridCol w:w="1584"/>
      </w:tblGrid>
      <w:tr>
        <w:trPr>
          <w:tblHeader w:val="on"/>
        </w:trPr>
        <w:tc>
          <w:tcPr/>
          <w:p>
            <w:pPr>
              <w:pStyle w:val="Compact"/>
            </w:pPr>
            <w:r>
              <w:t xml:space="preserve">block</w:t>
            </w:r>
          </w:p>
        </w:tc>
        <w:tc>
          <w:tcPr/>
          <w:p>
            <w:pPr>
              <w:pStyle w:val="Compact"/>
            </w:pPr>
            <w:r>
              <w:t xml:space="preserve">Slope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1</w:t>
            </w:r>
          </w:p>
        </w:tc>
        <w:tc>
          <w:tcPr/>
          <w:p>
            <w:pPr>
              <w:pStyle w:val="Compact"/>
            </w:pPr>
            <w:r>
              <w:t xml:space="preserve">11.92</w:t>
            </w:r>
          </w:p>
        </w:tc>
        <w:tc>
          <w:tcPr/>
          <w:p>
            <w:pPr>
              <w:pStyle w:val="Compact"/>
            </w:pPr>
            <w:r>
              <w:t xml:space="preserve">(11.47, 12.38)</w:t>
            </w:r>
          </w:p>
        </w:tc>
        <w:tc>
          <w:tcPr/>
          <w:p>
            <w:pPr>
              <w:pStyle w:val="Compact"/>
            </w:pPr>
            <w:r>
              <w:t xml:space="preserve">51.40</w:t>
            </w:r>
          </w:p>
        </w:tc>
        <w:tc>
          <w:tcPr/>
          <w:p>
            <w:pPr>
              <w:pStyle w:val="Compact"/>
            </w:pPr>
            <w:r>
              <w:t xml:space="preserve">&lt; .001</w:t>
            </w:r>
          </w:p>
        </w:tc>
      </w:tr>
      <w:tr>
        <w:tc>
          <w:tcPr/>
          <w:p>
            <w:pPr>
              <w:pStyle w:val="Compact"/>
            </w:pPr>
            <w:r>
              <w:t xml:space="preserve">2</w:t>
            </w:r>
          </w:p>
        </w:tc>
        <w:tc>
          <w:tcPr/>
          <w:p>
            <w:pPr>
              <w:pStyle w:val="Compact"/>
            </w:pPr>
            <w:r>
              <w:t xml:space="preserve">8.88</w:t>
            </w:r>
          </w:p>
        </w:tc>
        <w:tc>
          <w:tcPr/>
          <w:p>
            <w:pPr>
              <w:pStyle w:val="Compact"/>
            </w:pPr>
            <w:r>
              <w:t xml:space="preserve">( 8.48, 9.28)</w:t>
            </w:r>
          </w:p>
        </w:tc>
        <w:tc>
          <w:tcPr/>
          <w:p>
            <w:pPr>
              <w:pStyle w:val="Compact"/>
            </w:pPr>
            <w:r>
              <w:t xml:space="preserve">43.23</w:t>
            </w:r>
          </w:p>
        </w:tc>
        <w:tc>
          <w:tcPr/>
          <w:p>
            <w:pPr>
              <w:pStyle w:val="Compact"/>
            </w:pPr>
            <w:r>
              <w:t xml:space="preserve">&lt; .001</w:t>
            </w:r>
          </w:p>
        </w:tc>
      </w:tr>
      <w:tr>
        <w:tc>
          <w:tcPr/>
          <w:p>
            <w:pPr>
              <w:pStyle w:val="Compact"/>
            </w:pPr>
            <w:r>
              <w:t xml:space="preserve">3</w:t>
            </w:r>
          </w:p>
        </w:tc>
        <w:tc>
          <w:tcPr/>
          <w:p>
            <w:pPr>
              <w:pStyle w:val="Compact"/>
            </w:pPr>
            <w:r>
              <w:t xml:space="preserve">5.84</w:t>
            </w:r>
          </w:p>
        </w:tc>
        <w:tc>
          <w:tcPr/>
          <w:p>
            <w:pPr>
              <w:pStyle w:val="Compact"/>
            </w:pPr>
            <w:r>
              <w:t xml:space="preserve">( 5.45, 6.22)</w:t>
            </w:r>
          </w:p>
        </w:tc>
        <w:tc>
          <w:tcPr/>
          <w:p>
            <w:pPr>
              <w:pStyle w:val="Compact"/>
            </w:pPr>
            <w:r>
              <w:t xml:space="preserve">29.96</w:t>
            </w:r>
          </w:p>
        </w:tc>
        <w:tc>
          <w:tcPr/>
          <w:p>
            <w:pPr>
              <w:pStyle w:val="Compact"/>
            </w:pPr>
            <w:r>
              <w:t xml:space="preserve">&lt; .001</w:t>
            </w:r>
          </w:p>
        </w:tc>
      </w:tr>
      <w:tr>
        <w:tc>
          <w:tcPr/>
          <w:p>
            <w:pPr>
              <w:pStyle w:val="Compact"/>
            </w:pPr>
            <w:r>
              <w:t xml:space="preserve">5</w:t>
            </w:r>
          </w:p>
        </w:tc>
        <w:tc>
          <w:tcPr/>
          <w:p>
            <w:pPr>
              <w:pStyle w:val="Compact"/>
            </w:pPr>
            <w:r>
              <w:t xml:space="preserve">-0.25</w:t>
            </w:r>
          </w:p>
        </w:tc>
        <w:tc>
          <w:tcPr/>
          <w:p>
            <w:pPr>
              <w:pStyle w:val="Compact"/>
            </w:pPr>
            <w:r>
              <w:t xml:space="preserve">(-0.69, 0.20)</w:t>
            </w:r>
          </w:p>
        </w:tc>
        <w:tc>
          <w:tcPr/>
          <w:p>
            <w:pPr>
              <w:pStyle w:val="Compact"/>
            </w:pPr>
            <w:r>
              <w:t xml:space="preserve">-1.09</w:t>
            </w:r>
          </w:p>
        </w:tc>
        <w:tc>
          <w:tcPr/>
          <w:p>
            <w:pPr>
              <w:pStyle w:val="Compact"/>
            </w:pPr>
            <w:r>
              <w:t xml:space="preserve">0.274</w:t>
            </w:r>
          </w:p>
        </w:tc>
      </w:tr>
    </w:tbl>
    <w:p>
      <w:pPr>
        <w:pStyle w:val="BodyText"/>
      </w:pPr>
      <w:r>
        <w:drawing>
          <wp:inline>
            <wp:extent cx="5334000" cy="2833154"/>
            <wp:effectExtent b="0" l="0" r="0" t="0"/>
            <wp:docPr descr="Image: dsr2 fig 15 06 quad parameter (no description provided yet)" title="" id="109" name="Picture"/>
            <a:graphic>
              <a:graphicData uri="http://schemas.openxmlformats.org/drawingml/2006/picture">
                <pic:pic>
                  <pic:nvPicPr>
                    <pic:cNvPr descr="images/dsr2_fig_15_06_quad_parameter.png" id="110" name="Picture"/>
                    <pic:cNvPicPr>
                      <a:picLocks noChangeArrowheads="1" noChangeAspect="1"/>
                    </pic:cNvPicPr>
                  </pic:nvPicPr>
                  <pic:blipFill>
                    <a:blip r:embed="rId108"/>
                    <a:stretch>
                      <a:fillRect/>
                    </a:stretch>
                  </pic:blipFill>
                  <pic:spPr bwMode="auto">
                    <a:xfrm>
                      <a:off x="0" y="0"/>
                      <a:ext cx="5334000" cy="2833154"/>
                    </a:xfrm>
                    <a:prstGeom prst="rect">
                      <a:avLst/>
                    </a:prstGeom>
                    <a:noFill/>
                    <a:ln w="9525">
                      <a:noFill/>
                      <a:headEnd/>
                      <a:tailEnd/>
                    </a:ln>
                  </pic:spPr>
                </pic:pic>
              </a:graphicData>
            </a:graphic>
          </wp:inline>
        </w:drawing>
      </w:r>
    </w:p>
    <w:bookmarkEnd w:id="111"/>
    <w:bookmarkStart w:id="112" w:name="slide-30-approach-2-use-poly"/>
    <w:p>
      <w:pPr>
        <w:pStyle w:val="Heading2"/>
      </w:pPr>
      <w:r>
        <w:t xml:space="preserve">Slide 30: Approach 2: Use poly()</w:t>
      </w:r>
    </w:p>
    <w:p>
      <w:pPr>
        <w:pStyle w:val="BlockText"/>
      </w:pPr>
      <w:r>
        <w:rPr>
          <w:b/>
          <w:bCs/>
        </w:rPr>
        <w:t xml:space="preserve">Note: Statis-tip</w:t>
      </w:r>
    </w:p>
    <w:p>
      <w:pPr>
        <w:pStyle w:val="BlockText"/>
      </w:pPr>
      <w:r>
        <w:rPr>
          <w:rStyle w:val="VerbatimChar"/>
        </w:rPr>
        <w:t xml:space="preserve">poly()</w:t>
      </w:r>
      <w:r>
        <w:t xml:space="preserve"> </w:t>
      </w:r>
      <w:r>
        <w:t xml:space="preserve">takes this form:</w:t>
      </w:r>
    </w:p>
    <w:p>
      <w:pPr>
        <w:pStyle w:val="SourceCode"/>
      </w:pPr>
      <w:r>
        <w:rPr>
          <w:rStyle w:val="FunctionTok"/>
        </w:rPr>
        <w:t xml:space="preserve">poly</w:t>
      </w:r>
      <w:r>
        <w:rPr>
          <w:rStyle w:val="NormalTok"/>
        </w:rPr>
        <w:t xml:space="preserve">(variable, order)</w:t>
      </w:r>
    </w:p>
    <w:p>
      <w:pPr>
        <w:pStyle w:val="Compact"/>
        <w:numPr>
          <w:ilvl w:val="0"/>
          <w:numId w:val="1013"/>
        </w:numPr>
      </w:pPr>
      <w:r>
        <w:t xml:space="preserve">To specify a linear (first-order) polynomial we’d use</w:t>
      </w:r>
      <w:r>
        <w:t xml:space="preserve"> </w:t>
      </w:r>
      <w:r>
        <w:rPr>
          <w:rStyle w:val="VerbatimChar"/>
        </w:rPr>
        <w:t xml:space="preserve">poly(block, 1)</w:t>
      </w:r>
    </w:p>
    <w:p>
      <w:pPr>
        <w:pStyle w:val="Compact"/>
        <w:numPr>
          <w:ilvl w:val="0"/>
          <w:numId w:val="1013"/>
        </w:numPr>
      </w:pPr>
      <w:r>
        <w:t xml:space="preserve">To specify linear and quadratic (second-order) polynomial we’d use</w:t>
      </w:r>
      <w:r>
        <w:t xml:space="preserve"> </w:t>
      </w:r>
      <w:r>
        <w:rPr>
          <w:rStyle w:val="VerbatimChar"/>
        </w:rPr>
        <w:t xml:space="preserve">poly(block, 2)</w:t>
      </w:r>
    </w:p>
    <w:p>
      <w:pPr>
        <w:pStyle w:val="SourceCode"/>
      </w:pPr>
      <w:r>
        <w:rPr>
          <w:rStyle w:val="CommentTok"/>
        </w:rPr>
        <w:t xml:space="preserve"># random intercept only</w:t>
      </w:r>
      <w:r>
        <w:br/>
      </w:r>
      <w:r>
        <w:rPr>
          <w:rStyle w:val="NormalTok"/>
        </w:rPr>
        <w:t xml:space="preserve">incpt_mlm </w:t>
      </w:r>
      <w:r>
        <w:rPr>
          <w:rStyle w:val="OtherTok"/>
        </w:rPr>
        <w:t xml:space="preserve">&lt;-</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fixed effects of the linear and quadratic trends</w:t>
      </w:r>
      <w:r>
        <w:br/>
      </w:r>
      <w:r>
        <w:rPr>
          <w:rStyle w:val="NormalTok"/>
        </w:rPr>
        <w:t xml:space="preserve">poly_mlm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FunctionTok"/>
        </w:rPr>
        <w:t xml:space="preserve">poly</w:t>
      </w:r>
      <w:r>
        <w:rPr>
          <w:rStyle w:val="NormalTok"/>
        </w:rPr>
        <w:t xml:space="preserve">(block,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random effect of the linear trend</w:t>
      </w:r>
      <w:r>
        <w:br/>
      </w:r>
      <w:r>
        <w:rPr>
          <w:rStyle w:val="NormalTok"/>
        </w:rPr>
        <w:t xml:space="preserve">polyrs_mlm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FunctionTok"/>
        </w:rPr>
        <w:t xml:space="preserve">poly</w:t>
      </w:r>
      <w:r>
        <w:rPr>
          <w:rStyle w:val="NormalTok"/>
        </w:rPr>
        <w:t xml:space="preserve">(block,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poly</w:t>
      </w:r>
      <w:r>
        <w:rPr>
          <w:rStyle w:val="NormalTok"/>
        </w:rPr>
        <w:t xml:space="preserve">(block, </w:t>
      </w:r>
      <w:r>
        <w:rPr>
          <w:rStyle w:val="DecValTok"/>
        </w:rPr>
        <w:t xml:space="preserve">1</w:t>
      </w:r>
      <w:r>
        <w:rPr>
          <w:rStyle w:val="NormalTok"/>
        </w:rPr>
        <w:t xml:space="preserve">)</w:t>
      </w:r>
      <w:r>
        <w:rPr>
          <w:rStyle w:val="SpecialCharTok"/>
        </w:rPr>
        <w:t xml:space="preserve">|</w:t>
      </w:r>
      <w:r>
        <w:rPr>
          <w:rStyle w:val="NormalTok"/>
        </w:rPr>
        <w:t xml:space="preserve">id), </w:t>
      </w:r>
      <w:r>
        <w:rPr>
          <w:rStyle w:val="AttributeTok"/>
        </w:rPr>
        <w:t xml:space="preserve">data =</w:t>
      </w:r>
      <w:r>
        <w:rPr>
          <w:rStyle w:val="NormalTok"/>
        </w:rPr>
        <w:t xml:space="preserve"> train_tib)</w:t>
      </w:r>
      <w:r>
        <w:br/>
      </w:r>
      <w:r>
        <w:rPr>
          <w:rStyle w:val="CommentTok"/>
        </w:rPr>
        <w:t xml:space="preserve"># add random effect of the non-linear trend</w:t>
      </w:r>
      <w:r>
        <w:br/>
      </w:r>
      <w:r>
        <w:rPr>
          <w:rStyle w:val="NormalTok"/>
        </w:rPr>
        <w:t xml:space="preserve">polyrs2_mlm </w:t>
      </w:r>
      <w:r>
        <w:rPr>
          <w:rStyle w:val="OtherTok"/>
        </w:rPr>
        <w:t xml:space="preserve">&lt;-</w:t>
      </w:r>
      <w:r>
        <w:rPr>
          <w:rStyle w:val="NormalTok"/>
        </w:rPr>
        <w:t xml:space="preserve"> </w:t>
      </w:r>
      <w:r>
        <w:rPr>
          <w:rStyle w:val="FunctionTok"/>
        </w:rPr>
        <w:t xml:space="preserve">glmmTMB</w:t>
      </w:r>
      <w:r>
        <w:rPr>
          <w:rStyle w:val="NormalTok"/>
        </w:rPr>
        <w:t xml:space="preserve">(vocalizations </w:t>
      </w:r>
      <w:r>
        <w:rPr>
          <w:rStyle w:val="SpecialCharTok"/>
        </w:rPr>
        <w:t xml:space="preserve">~</w:t>
      </w:r>
      <w:r>
        <w:rPr>
          <w:rStyle w:val="NormalTok"/>
        </w:rPr>
        <w:t xml:space="preserve"> </w:t>
      </w:r>
      <w:r>
        <w:rPr>
          <w:rStyle w:val="FunctionTok"/>
        </w:rPr>
        <w:t xml:space="preserve">poly</w:t>
      </w:r>
      <w:r>
        <w:rPr>
          <w:rStyle w:val="NormalTok"/>
        </w:rPr>
        <w:t xml:space="preserve">(block,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poly</w:t>
      </w:r>
      <w:r>
        <w:rPr>
          <w:rStyle w:val="NormalTok"/>
        </w:rPr>
        <w:t xml:space="preserve">(block, </w:t>
      </w:r>
      <w:r>
        <w:rPr>
          <w:rStyle w:val="DecValTok"/>
        </w:rPr>
        <w:t xml:space="preserve">2</w:t>
      </w:r>
      <w:r>
        <w:rPr>
          <w:rStyle w:val="NormalTok"/>
        </w:rPr>
        <w:t xml:space="preserve">)</w:t>
      </w:r>
      <w:r>
        <w:rPr>
          <w:rStyle w:val="SpecialCharTok"/>
        </w:rPr>
        <w:t xml:space="preserve">|</w:t>
      </w:r>
      <w:r>
        <w:rPr>
          <w:rStyle w:val="NormalTok"/>
        </w:rPr>
        <w:t xml:space="preserve">id), </w:t>
      </w:r>
      <w:r>
        <w:rPr>
          <w:rStyle w:val="AttributeTok"/>
        </w:rPr>
        <w:t xml:space="preserve">data =</w:t>
      </w:r>
      <w:r>
        <w:rPr>
          <w:rStyle w:val="NormalTok"/>
        </w:rPr>
        <w:t xml:space="preserve"> train_tib)</w:t>
      </w:r>
    </w:p>
    <w:p>
      <w:pPr>
        <w:pStyle w:val="BlockText"/>
      </w:pPr>
      <w:r>
        <w:rPr>
          <w:b/>
          <w:bCs/>
        </w:rPr>
        <w:t xml:space="preserve">Note: Statis-tip</w:t>
      </w:r>
    </w:p>
    <w:p>
      <w:pPr>
        <w:pStyle w:val="BlockText"/>
      </w:pPr>
      <w:r>
        <w:t xml:space="preserve">There isn’t much value to using update because of the changing random effects</w:t>
      </w:r>
    </w:p>
    <w:bookmarkEnd w:id="112"/>
    <w:bookmarkStart w:id="115" w:name="slide-31-evaluate-fit"/>
    <w:p>
      <w:pPr>
        <w:pStyle w:val="Heading2"/>
      </w:pPr>
      <w:r>
        <w:t xml:space="preserve">Slide 31: Evaluate fit</w:t>
      </w:r>
    </w:p>
    <w:p>
      <w:pPr>
        <w:pStyle w:val="SourceCode"/>
      </w:pPr>
      <w:r>
        <w:rPr>
          <w:rStyle w:val="FunctionTok"/>
        </w:rPr>
        <w:t xml:space="preserve">test_lrt</w:t>
      </w:r>
      <w:r>
        <w:rPr>
          <w:rStyle w:val="NormalTok"/>
        </w:rPr>
        <w:t xml:space="preserve">(intcpt_mlm, poly_mlm, polyrs_mlm, polyrs2_mlm)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Likelihood-Ratio-Test (LRT) for Model Comparison (ML-estimator)</w:t>
      </w:r>
    </w:p>
    <w:tbl>
      <w:tblPr>
        <w:tblStyle w:val="Table"/>
        <w:tblW w:type="auto" w:w="0"/>
        <w:tblLook w:firstRow="1" w:lastRow="0" w:firstColumn="0" w:lastColumn="0" w:noHBand="0" w:noVBand="0" w:val="0020"/>
        <w:tblCaption w:val="Likelihood-Ratio-Test (LRT) for Model Comparison (ML-estimator)"/>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Chi2</w:t>
            </w:r>
          </w:p>
        </w:tc>
        <w:tc>
          <w:tcPr/>
          <w:p>
            <w:pPr>
              <w:pStyle w:val="Compact"/>
            </w:pPr>
            <w:r>
              <w:t xml:space="preserve">p</w:t>
            </w:r>
          </w:p>
        </w:tc>
      </w:tr>
      <w:tr>
        <w:tc>
          <w:tcPr/>
          <w:p>
            <w:pPr>
              <w:pStyle w:val="Compact"/>
            </w:pPr>
            <w:r>
              <w:t xml:space="preserve">intcpt_mlm</w:t>
            </w:r>
          </w:p>
        </w:tc>
        <w:tc>
          <w:tcPr/>
          <w:p>
            <w:pPr>
              <w:pStyle w:val="Compact"/>
            </w:pPr>
            <w:r>
              <w:t xml:space="preserve">glmmTMB</w:t>
            </w:r>
          </w:p>
        </w:tc>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poly_mlm</w:t>
            </w:r>
          </w:p>
        </w:tc>
        <w:tc>
          <w:tcPr/>
          <w:p>
            <w:pPr>
              <w:pStyle w:val="Compact"/>
            </w:pPr>
            <w:r>
              <w:t xml:space="preserve">glmmTMB</w:t>
            </w:r>
          </w:p>
        </w:tc>
        <w:tc>
          <w:tcPr/>
          <w:p>
            <w:pPr>
              <w:pStyle w:val="Compact"/>
            </w:pPr>
            <w:r>
              <w:t xml:space="preserve">5</w:t>
            </w:r>
          </w:p>
        </w:tc>
        <w:tc>
          <w:tcPr/>
          <w:p>
            <w:pPr>
              <w:pStyle w:val="Compact"/>
            </w:pPr>
            <w:r>
              <w:t xml:space="preserve">2</w:t>
            </w:r>
          </w:p>
        </w:tc>
        <w:tc>
          <w:tcPr/>
          <w:p>
            <w:pPr>
              <w:pStyle w:val="Compact"/>
            </w:pPr>
            <w:r>
              <w:t xml:space="preserve">909.83</w:t>
            </w:r>
          </w:p>
        </w:tc>
        <w:tc>
          <w:tcPr/>
          <w:p>
            <w:pPr>
              <w:pStyle w:val="Compact"/>
            </w:pPr>
            <w:r>
              <w:t xml:space="preserve">&lt; .001</w:t>
            </w:r>
          </w:p>
        </w:tc>
      </w:tr>
      <w:tr>
        <w:tc>
          <w:tcPr/>
          <w:p>
            <w:pPr>
              <w:pStyle w:val="Compact"/>
            </w:pPr>
            <w:r>
              <w:t xml:space="preserve">polyrs_mlm</w:t>
            </w:r>
          </w:p>
        </w:tc>
        <w:tc>
          <w:tcPr/>
          <w:p>
            <w:pPr>
              <w:pStyle w:val="Compact"/>
            </w:pPr>
            <w:r>
              <w:t xml:space="preserve">glmmTMB</w:t>
            </w:r>
          </w:p>
        </w:tc>
        <w:tc>
          <w:tcPr/>
          <w:p>
            <w:pPr>
              <w:pStyle w:val="Compact"/>
            </w:pPr>
            <w:r>
              <w:t xml:space="preserve">7</w:t>
            </w:r>
          </w:p>
        </w:tc>
        <w:tc>
          <w:tcPr/>
          <w:p>
            <w:pPr>
              <w:pStyle w:val="Compact"/>
            </w:pPr>
            <w:r>
              <w:t xml:space="preserve">2</w:t>
            </w:r>
          </w:p>
        </w:tc>
        <w:tc>
          <w:tcPr/>
          <w:p>
            <w:pPr>
              <w:pStyle w:val="Compact"/>
            </w:pPr>
            <w:r>
              <w:t xml:space="preserve">666.59</w:t>
            </w:r>
          </w:p>
        </w:tc>
        <w:tc>
          <w:tcPr/>
          <w:p>
            <w:pPr>
              <w:pStyle w:val="Compact"/>
            </w:pPr>
            <w:r>
              <w:t xml:space="preserve">&lt; .001</w:t>
            </w:r>
          </w:p>
        </w:tc>
      </w:tr>
      <w:tr>
        <w:tc>
          <w:tcPr/>
          <w:p>
            <w:pPr>
              <w:pStyle w:val="Compact"/>
            </w:pPr>
            <w:r>
              <w:t xml:space="preserve">polyrs2_mlm</w:t>
            </w:r>
          </w:p>
        </w:tc>
        <w:tc>
          <w:tcPr/>
          <w:p>
            <w:pPr>
              <w:pStyle w:val="Compact"/>
            </w:pPr>
            <w:r>
              <w:t xml:space="preserve">glmmTMB</w:t>
            </w:r>
          </w:p>
        </w:tc>
        <w:tc>
          <w:tcPr/>
          <w:p>
            <w:pPr>
              <w:pStyle w:val="Compact"/>
            </w:pPr>
            <w:r>
              <w:t xml:space="preserve">10</w:t>
            </w:r>
          </w:p>
        </w:tc>
        <w:tc>
          <w:tcPr/>
          <w:p>
            <w:pPr>
              <w:pStyle w:val="Compact"/>
            </w:pPr>
            <w:r>
              <w:t xml:space="preserve">3</w:t>
            </w:r>
          </w:p>
        </w:tc>
        <w:tc>
          <w:tcPr/>
          <w:p>
            <w:pPr>
              <w:pStyle w:val="Compact"/>
            </w:pPr>
            <w:r>
              <w:t xml:space="preserve">511.04</w:t>
            </w:r>
          </w:p>
        </w:tc>
        <w:tc>
          <w:tcPr/>
          <w:p>
            <w:pPr>
              <w:pStyle w:val="Compact"/>
            </w:pPr>
            <w:r>
              <w:t xml:space="preserve">&lt; .001</w:t>
            </w:r>
          </w:p>
        </w:tc>
      </w:tr>
    </w:tbl>
    <w:p>
      <w:pPr>
        <w:pStyle w:val="BlockText"/>
      </w:pPr>
      <w:r>
        <w:rPr>
          <w:b/>
          <w:bCs/>
        </w:rPr>
        <w:t xml:space="preserve">Important: ReportR</w:t>
      </w:r>
    </w:p>
    <w:p>
      <w:pPr>
        <w:pStyle w:val="BlockText"/>
      </w:pPr>
      <w:r>
        <w:t xml:space="preserve">Adding block to the intercept only model significantly improved the fit,</w:t>
      </w:r>
      <w:r>
        <w:t xml:space="preserve"> </w:t>
      </w:r>
      <m:oMath>
        <m:sSup>
          <m:e>
            <m:r>
              <m:t>χ</m:t>
            </m:r>
          </m:e>
          <m:sup>
            <m:r>
              <m:t>2</m:t>
            </m:r>
          </m:sup>
        </m:sSup>
      </m:oMath>
      <w:r>
        <w:t xml:space="preserve">(2) = 909.83,</w:t>
      </w:r>
      <w:r>
        <w:t xml:space="preserve"> </w:t>
      </w:r>
      <w:r>
        <w:rPr>
          <w:i/>
          <w:iCs/>
        </w:rPr>
        <w:t xml:space="preserve">p</w:t>
      </w:r>
      <w:r>
        <w:t xml:space="preserve"> </w:t>
      </w:r>
      <w:r>
        <w:t xml:space="preserve">&lt; 0.001, adding the variability in slopes (and its covariance with intercepts) also significantly improved the fit,</w:t>
      </w:r>
      <w:r>
        <w:t xml:space="preserve"> </w:t>
      </w:r>
      <m:oMath>
        <m:sSup>
          <m:e>
            <m:r>
              <m:t>χ</m:t>
            </m:r>
          </m:e>
          <m:sup>
            <m:r>
              <m:t>2</m:t>
            </m:r>
          </m:sup>
        </m:sSup>
      </m:oMath>
      <w:r>
        <w:t xml:space="preserve">(2) = 666.59,</w:t>
      </w:r>
      <w:r>
        <w:t xml:space="preserve"> </w:t>
      </w:r>
      <w:r>
        <w:rPr>
          <w:i/>
          <w:iCs/>
        </w:rPr>
        <w:t xml:space="preserve">p</w:t>
      </w:r>
      <w:r>
        <w:t xml:space="preserve"> </w:t>
      </w:r>
      <w:r>
        <w:t xml:space="preserve">&lt; 0.001. Finally, adding the quadratic effect of block significantly improved the fit,</w:t>
      </w:r>
      <w:r>
        <w:t xml:space="preserve"> </w:t>
      </w:r>
      <m:oMath>
        <m:sSup>
          <m:e>
            <m:r>
              <m:t>χ</m:t>
            </m:r>
          </m:e>
          <m:sup>
            <m:r>
              <m:t>2</m:t>
            </m:r>
          </m:sup>
        </m:sSup>
      </m:oMath>
      <w:r>
        <w:t xml:space="preserve">(3) = 511.04,</w:t>
      </w:r>
      <w:r>
        <w:t xml:space="preserve"> </w:t>
      </w:r>
      <w:r>
        <w:rPr>
          <w:i/>
          <w:iCs/>
        </w:rPr>
        <w:t xml:space="preserve">p</w:t>
      </w:r>
      <w:r>
        <w:t xml:space="preserve"> </w:t>
      </w:r>
      <w:r>
        <w:t xml:space="preserve">&lt; 0.001,</w:t>
      </w:r>
    </w:p>
    <w:p>
      <w:pPr>
        <w:pStyle w:val="FirstParagraph"/>
      </w:pPr>
      <w:r>
        <w:drawing>
          <wp:inline>
            <wp:extent cx="532125" cy="636104"/>
            <wp:effectExtent b="0" l="0" r="0" t="0"/>
            <wp:docPr descr="Image: e hex (no description provided yet)" title="" id="113" name="Picture"/>
            <a:graphic>
              <a:graphicData uri="http://schemas.openxmlformats.org/drawingml/2006/picture">
                <pic:pic>
                  <pic:nvPicPr>
                    <pic:cNvPr descr="images/e_hex.png" id="114"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115"/>
    <w:bookmarkStart w:id="118" w:name="slide-32-evaluate-fit"/>
    <w:p>
      <w:pPr>
        <w:pStyle w:val="Heading2"/>
      </w:pPr>
      <w:r>
        <w:t xml:space="preserve">Slide 32: Evaluate fit</w:t>
      </w:r>
    </w:p>
    <w:p>
      <w:pPr>
        <w:pStyle w:val="SourceCode"/>
      </w:pPr>
      <w:r>
        <w:rPr>
          <w:rStyle w:val="FunctionTok"/>
        </w:rPr>
        <w:t xml:space="preserve">model_performance</w:t>
      </w:r>
      <w:r>
        <w:rPr>
          <w:rStyle w:val="NormalTok"/>
        </w:rPr>
        <w:t xml:space="preserve">(polyrs2_mlm)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AIC</w:t>
            </w:r>
          </w:p>
        </w:tc>
        <w:tc>
          <w:tcPr/>
          <w:p>
            <w:pPr>
              <w:pStyle w:val="Compact"/>
            </w:pPr>
            <w:r>
              <w:t xml:space="preserve">AICc</w:t>
            </w:r>
          </w:p>
        </w:tc>
        <w:tc>
          <w:tcPr/>
          <w:p>
            <w:pPr>
              <w:pStyle w:val="Compact"/>
            </w:pPr>
            <w:r>
              <w:t xml:space="preserve">BIC</w:t>
            </w:r>
          </w:p>
        </w:tc>
        <w:tc>
          <w:tcPr/>
          <w:p>
            <w:pPr>
              <w:pStyle w:val="Compact"/>
            </w:pPr>
            <w:r>
              <w:t xml:space="preserve">R2 (cond.)</w:t>
            </w:r>
          </w:p>
        </w:tc>
        <w:tc>
          <w:tcPr/>
          <w:p>
            <w:pPr>
              <w:pStyle w:val="Compact"/>
            </w:pPr>
            <w:r>
              <w:t xml:space="preserve">R2 (marg.)</w:t>
            </w:r>
          </w:p>
        </w:tc>
        <w:tc>
          <w:tcPr/>
          <w:p>
            <w:pPr>
              <w:pStyle w:val="Compact"/>
            </w:pPr>
            <w:r>
              <w:t xml:space="preserve">ICC</w:t>
            </w:r>
          </w:p>
        </w:tc>
        <w:tc>
          <w:tcPr/>
          <w:p>
            <w:pPr>
              <w:pStyle w:val="Compact"/>
            </w:pPr>
            <w:r>
              <w:t xml:space="preserve">RMSE</w:t>
            </w:r>
          </w:p>
        </w:tc>
        <w:tc>
          <w:tcPr/>
          <w:p>
            <w:pPr>
              <w:pStyle w:val="Compact"/>
            </w:pPr>
            <w:r>
              <w:t xml:space="preserve">Sigma</w:t>
            </w:r>
          </w:p>
        </w:tc>
      </w:tr>
      <w:tr>
        <w:tc>
          <w:tcPr/>
          <w:p>
            <w:pPr>
              <w:pStyle w:val="Compact"/>
            </w:pPr>
            <w:r>
              <w:t xml:space="preserve">3165.6</w:t>
            </w:r>
          </w:p>
        </w:tc>
        <w:tc>
          <w:tcPr/>
          <w:p>
            <w:pPr>
              <w:pStyle w:val="Compact"/>
            </w:pPr>
            <w:r>
              <w:t xml:space="preserve">3165.9</w:t>
            </w:r>
          </w:p>
        </w:tc>
        <w:tc>
          <w:tcPr/>
          <w:p>
            <w:pPr>
              <w:pStyle w:val="Compact"/>
            </w:pPr>
            <w:r>
              <w:t xml:space="preserve">3210.6</w:t>
            </w:r>
          </w:p>
        </w:tc>
        <w:tc>
          <w:tcPr/>
          <w:p>
            <w:pPr>
              <w:pStyle w:val="Compact"/>
            </w:pPr>
            <w:r>
              <w:t xml:space="preserve">1.00</w:t>
            </w:r>
          </w:p>
        </w:tc>
        <w:tc>
          <w:tcPr/>
          <w:p>
            <w:pPr>
              <w:pStyle w:val="Compact"/>
            </w:pPr>
            <w:r>
              <w:t xml:space="preserve">0.53</w:t>
            </w:r>
          </w:p>
        </w:tc>
        <w:tc>
          <w:tcPr/>
          <w:p>
            <w:pPr>
              <w:pStyle w:val="Compact"/>
            </w:pPr>
            <w:r>
              <w:t xml:space="preserve">0.99</w:t>
            </w:r>
          </w:p>
        </w:tc>
        <w:tc>
          <w:tcPr/>
          <w:p>
            <w:pPr>
              <w:pStyle w:val="Compact"/>
            </w:pPr>
            <w:r>
              <w:t xml:space="preserve">0.42</w:t>
            </w:r>
          </w:p>
        </w:tc>
        <w:tc>
          <w:tcPr/>
          <w:p>
            <w:pPr>
              <w:pStyle w:val="Compact"/>
            </w:pPr>
            <w:r>
              <w:t xml:space="preserve">0.62</w:t>
            </w:r>
          </w:p>
        </w:tc>
      </w:tr>
    </w:tbl>
    <w:p>
      <w:pPr>
        <w:pStyle w:val="BlockText"/>
      </w:pPr>
      <w:r>
        <w:rPr>
          <w:b/>
          <w:bCs/>
        </w:rPr>
        <w:t xml:space="preserve">Important: ReportR</w:t>
      </w:r>
    </w:p>
    <w:p>
      <w:pPr>
        <w:pStyle w:val="BlockText"/>
      </w:pPr>
      <w:r>
        <w:t xml:space="preserve">Around 99% of the variance in vocalizations was attributable to the dog. The model explained 100% of the variance in vocalizations, and around 53% was attributable to only the fixed effects.</w:t>
      </w:r>
    </w:p>
    <w:p>
      <w:pPr>
        <w:pStyle w:val="FirstParagraph"/>
      </w:pPr>
      <w:r>
        <w:drawing>
          <wp:inline>
            <wp:extent cx="532125" cy="636104"/>
            <wp:effectExtent b="0" l="0" r="0" t="0"/>
            <wp:docPr descr="Image: e hex (no description provided yet)" title="" id="116" name="Picture"/>
            <a:graphic>
              <a:graphicData uri="http://schemas.openxmlformats.org/drawingml/2006/picture">
                <pic:pic>
                  <pic:nvPicPr>
                    <pic:cNvPr descr="images/e_hex.png" id="117"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118"/>
    <w:bookmarkStart w:id="122" w:name="slide-33-evaluate-assumptions"/>
    <w:p>
      <w:pPr>
        <w:pStyle w:val="Heading2"/>
      </w:pPr>
      <w:r>
        <w:t xml:space="preserve">Slide 33: Evaluate assumptions</w:t>
      </w:r>
    </w:p>
    <w:p>
      <w:pPr>
        <w:pStyle w:val="SourceCode"/>
      </w:pPr>
      <w:r>
        <w:rPr>
          <w:rStyle w:val="FunctionTok"/>
        </w:rPr>
        <w:t xml:space="preserve">check_model</w:t>
      </w:r>
      <w:r>
        <w:rPr>
          <w:rStyle w:val="NormalTok"/>
        </w:rPr>
        <w:t xml:space="preserve">(polyrs2_mlm)</w:t>
      </w:r>
    </w:p>
    <w:p>
      <w:pPr>
        <w:pStyle w:val="FirstParagraph"/>
      </w:pPr>
      <w:r>
        <w:drawing>
          <wp:inline>
            <wp:extent cx="5334000" cy="4572000"/>
            <wp:effectExtent b="0" l="0" r="0" t="0"/>
            <wp:docPr descr="Plot (no description provided yet)" title="" id="120" name="Picture"/>
            <a:graphic>
              <a:graphicData uri="http://schemas.openxmlformats.org/drawingml/2006/picture">
                <pic:pic>
                  <pic:nvPicPr>
                    <pic:cNvPr descr="images/ais_growth_slide033_unnamed-chunk-34-1.png" id="121" name="Picture"/>
                    <pic:cNvPicPr>
                      <a:picLocks noChangeArrowheads="1" noChangeAspect="1"/>
                    </pic:cNvPicPr>
                  </pic:nvPicPr>
                  <pic:blipFill>
                    <a:blip r:embed="rId119"/>
                    <a:stretch>
                      <a:fillRect/>
                    </a:stretch>
                  </pic:blipFill>
                  <pic:spPr bwMode="auto">
                    <a:xfrm>
                      <a:off x="0" y="0"/>
                      <a:ext cx="5334000" cy="4572000"/>
                    </a:xfrm>
                    <a:prstGeom prst="rect">
                      <a:avLst/>
                    </a:prstGeom>
                    <a:noFill/>
                    <a:ln w="9525">
                      <a:noFill/>
                      <a:headEnd/>
                      <a:tailEnd/>
                    </a:ln>
                  </pic:spPr>
                </pic:pic>
              </a:graphicData>
            </a:graphic>
          </wp:inline>
        </w:drawing>
      </w:r>
    </w:p>
    <w:bookmarkEnd w:id="122"/>
    <w:bookmarkStart w:id="125" w:name="slide-34-interpret-random-effects"/>
    <w:p>
      <w:pPr>
        <w:pStyle w:val="Heading2"/>
      </w:pPr>
      <w:r>
        <w:t xml:space="preserve">Slide 34: Interpret random effects</w:t>
      </w:r>
    </w:p>
    <w:p>
      <w:pPr>
        <w:pStyle w:val="SourceCode"/>
      </w:pPr>
      <w:r>
        <w:rPr>
          <w:rStyle w:val="FunctionTok"/>
        </w:rPr>
        <w:t xml:space="preserve">model_parameters</w:t>
      </w:r>
      <w:r>
        <w:rPr>
          <w:rStyle w:val="NormalTok"/>
        </w:rPr>
        <w:t xml:space="preserve">(polyrs2_mlm, </w:t>
      </w:r>
      <w:r>
        <w:rPr>
          <w:rStyle w:val="AttributeTok"/>
        </w:rPr>
        <w:t xml:space="preserve">effects =</w:t>
      </w:r>
      <w:r>
        <w:rPr>
          <w:rStyle w:val="NormalTok"/>
        </w:rPr>
        <w:t xml:space="preserve"> </w:t>
      </w:r>
      <w:r>
        <w:rPr>
          <w:rStyle w:val="StringTok"/>
        </w:rPr>
        <w:t xml:space="preserve">"random"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Random Effects</w:t>
      </w:r>
    </w:p>
    <w:tbl>
      <w:tblPr>
        <w:tblStyle w:val="Table"/>
        <w:tblW w:type="auto" w:w="0"/>
        <w:tblLook w:firstRow="1" w:lastRow="0" w:firstColumn="0" w:lastColumn="0" w:noHBand="0" w:noVBand="0" w:val="0020"/>
        <w:tblCaption w:val="Random Effects"/>
      </w:tblPr>
      <w:tblGrid>
        <w:gridCol w:w="2640"/>
        <w:gridCol w:w="2640"/>
        <w:gridCol w:w="264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95% CI</w:t>
            </w:r>
          </w:p>
        </w:tc>
      </w:tr>
      <w:tr>
        <w:tc>
          <w:tcPr/>
          <w:p>
            <w:pPr>
              <w:pStyle w:val="Compact"/>
            </w:pPr>
            <w:r>
              <w:t xml:space="preserve">SD (Intercept: id)</w:t>
            </w:r>
          </w:p>
        </w:tc>
        <w:tc>
          <w:tcPr/>
          <w:p>
            <w:pPr>
              <w:pStyle w:val="Compact"/>
            </w:pPr>
            <w:r>
              <w:t xml:space="preserve">8.15</w:t>
            </w:r>
          </w:p>
        </w:tc>
        <w:tc>
          <w:tcPr/>
          <w:p>
            <w:pPr>
              <w:pStyle w:val="Compact"/>
            </w:pPr>
          </w:p>
        </w:tc>
      </w:tr>
      <w:tr>
        <w:tc>
          <w:tcPr/>
          <w:p>
            <w:pPr>
              <w:pStyle w:val="Compact"/>
            </w:pPr>
            <w:r>
              <w:t xml:space="preserve">SD (1: id)</w:t>
            </w:r>
          </w:p>
        </w:tc>
        <w:tc>
          <w:tcPr/>
          <w:p>
            <w:pPr>
              <w:pStyle w:val="Compact"/>
            </w:pPr>
            <w:r>
              <w:t xml:space="preserve">95.89</w:t>
            </w:r>
          </w:p>
        </w:tc>
        <w:tc>
          <w:tcPr/>
          <w:p>
            <w:pPr>
              <w:pStyle w:val="Compact"/>
            </w:pPr>
          </w:p>
        </w:tc>
      </w:tr>
      <w:tr>
        <w:tc>
          <w:tcPr/>
          <w:p>
            <w:pPr>
              <w:pStyle w:val="Compact"/>
            </w:pPr>
            <w:r>
              <w:t xml:space="preserve">SD (2: id)</w:t>
            </w:r>
          </w:p>
        </w:tc>
        <w:tc>
          <w:tcPr/>
          <w:p>
            <w:pPr>
              <w:pStyle w:val="Compact"/>
            </w:pPr>
            <w:r>
              <w:t xml:space="preserve">22.80</w:t>
            </w:r>
          </w:p>
        </w:tc>
        <w:tc>
          <w:tcPr/>
          <w:p>
            <w:pPr>
              <w:pStyle w:val="Compact"/>
            </w:pPr>
          </w:p>
        </w:tc>
      </w:tr>
      <w:tr>
        <w:tc>
          <w:tcPr/>
          <w:p>
            <w:pPr>
              <w:pStyle w:val="Compact"/>
            </w:pPr>
            <w:r>
              <w:t xml:space="preserve">Cor (Intercept~1: id)</w:t>
            </w:r>
          </w:p>
        </w:tc>
        <w:tc>
          <w:tcPr/>
          <w:p>
            <w:pPr>
              <w:pStyle w:val="Compact"/>
            </w:pPr>
            <w:r>
              <w:t xml:space="preserve">0.56</w:t>
            </w:r>
          </w:p>
        </w:tc>
        <w:tc>
          <w:tcPr/>
          <w:p>
            <w:pPr>
              <w:pStyle w:val="Compact"/>
            </w:pPr>
          </w:p>
        </w:tc>
      </w:tr>
      <w:tr>
        <w:tc>
          <w:tcPr/>
          <w:p>
            <w:pPr>
              <w:pStyle w:val="Compact"/>
            </w:pPr>
            <w:r>
              <w:t xml:space="preserve">Cor (Intercept~2: id)</w:t>
            </w:r>
          </w:p>
        </w:tc>
        <w:tc>
          <w:tcPr/>
          <w:p>
            <w:pPr>
              <w:pStyle w:val="Compact"/>
            </w:pPr>
            <w:r>
              <w:t xml:space="preserve">0.68</w:t>
            </w:r>
          </w:p>
        </w:tc>
        <w:tc>
          <w:tcPr/>
          <w:p>
            <w:pPr>
              <w:pStyle w:val="Compact"/>
            </w:pPr>
          </w:p>
        </w:tc>
      </w:tr>
      <w:tr>
        <w:tc>
          <w:tcPr/>
          <w:p>
            <w:pPr>
              <w:pStyle w:val="Compact"/>
            </w:pPr>
            <w:r>
              <w:t xml:space="preserve">Cor (1~2: id)</w:t>
            </w:r>
          </w:p>
        </w:tc>
        <w:tc>
          <w:tcPr/>
          <w:p>
            <w:pPr>
              <w:pStyle w:val="Compact"/>
            </w:pPr>
            <w:r>
              <w:t xml:space="preserve">0.98</w:t>
            </w:r>
          </w:p>
        </w:tc>
        <w:tc>
          <w:tcPr/>
          <w:p>
            <w:pPr>
              <w:pStyle w:val="Compact"/>
            </w:pPr>
          </w:p>
        </w:tc>
      </w:tr>
      <w:tr>
        <w:tc>
          <w:tcPr/>
          <w:p>
            <w:pPr>
              <w:pStyle w:val="Compact"/>
            </w:pPr>
            <w:r>
              <w:t xml:space="preserve">SD (Residual)</w:t>
            </w:r>
          </w:p>
        </w:tc>
        <w:tc>
          <w:tcPr/>
          <w:p>
            <w:pPr>
              <w:pStyle w:val="Compact"/>
            </w:pPr>
            <w:r>
              <w:t xml:space="preserve">0.62</w:t>
            </w:r>
          </w:p>
        </w:tc>
        <w:tc>
          <w:tcPr/>
          <w:p>
            <w:pPr>
              <w:pStyle w:val="Compact"/>
            </w:pPr>
          </w:p>
        </w:tc>
      </w:tr>
    </w:tbl>
    <w:p>
      <w:pPr>
        <w:pStyle w:val="BlockText"/>
      </w:pPr>
      <w:r>
        <w:rPr>
          <w:b/>
          <w:bCs/>
        </w:rPr>
        <w:t xml:space="preserve">Important: ReportR</w:t>
      </w:r>
    </w:p>
    <w:p>
      <w:pPr>
        <w:pStyle w:val="BlockText"/>
      </w:pPr>
      <w:r>
        <w:t xml:space="preserve">There was non-zero variability in intercepts and slopes. The estimate of standard deviation of intercepts across dogs was</w:t>
      </w:r>
      <w:r>
        <w:t xml:space="preserve"> </w:t>
      </w:r>
      <m:oMath>
        <m:sSub>
          <m:e>
            <m:acc>
              <m:accPr>
                <m:chr m:val="̂"/>
              </m:accPr>
              <m:e>
                <m:r>
                  <m:t>σ</m:t>
                </m:r>
              </m:e>
            </m:acc>
          </m:e>
          <m:sub>
            <m:sSub>
              <m:e>
                <m:r>
                  <m:t>u</m:t>
                </m:r>
              </m:e>
              <m:sub>
                <m:r>
                  <m:t>0</m:t>
                </m:r>
              </m:sub>
            </m:sSub>
          </m:sub>
        </m:sSub>
      </m:oMath>
      <w:r>
        <w:t xml:space="preserve"> </w:t>
      </w:r>
      <w:r>
        <w:t xml:space="preserve">= 8.15, the standard deviation of linear slopes across dogs was</w:t>
      </w:r>
      <w:r>
        <w:t xml:space="preserve"> </w:t>
      </w:r>
      <m:oMath>
        <m:sSub>
          <m:e>
            <m:acc>
              <m:accPr>
                <m:chr m:val="̂"/>
              </m:accPr>
              <m:e>
                <m:r>
                  <m:t>σ</m:t>
                </m:r>
              </m:e>
            </m:acc>
          </m:e>
          <m:sub>
            <m:sSub>
              <m:e>
                <m:r>
                  <m:t>u</m:t>
                </m:r>
              </m:e>
              <m:sub>
                <m:r>
                  <m:rPr>
                    <m:nor/>
                    <m:sty m:val="p"/>
                  </m:rPr>
                  <m:t>linear</m:t>
                </m:r>
              </m:sub>
            </m:sSub>
          </m:sub>
        </m:sSub>
      </m:oMath>
      <w:r>
        <w:t xml:space="preserve"> </w:t>
      </w:r>
      <w:r>
        <w:t xml:space="preserve">= 95.89, the standard deviation of non-linear slopes across dogs was</w:t>
      </w:r>
      <w:r>
        <w:t xml:space="preserve"> </w:t>
      </w:r>
      <m:oMath>
        <m:sSub>
          <m:e>
            <m:acc>
              <m:accPr>
                <m:chr m:val="̂"/>
              </m:accPr>
              <m:e>
                <m:r>
                  <m:t>σ</m:t>
                </m:r>
              </m:e>
            </m:acc>
          </m:e>
          <m:sub>
            <m:sSub>
              <m:e>
                <m:r>
                  <m:t>u</m:t>
                </m:r>
              </m:e>
              <m:sub>
                <m:r>
                  <m:rPr>
                    <m:nor/>
                    <m:sty m:val="p"/>
                  </m:rPr>
                  <m:t>quadratic</m:t>
                </m:r>
              </m:sub>
            </m:sSub>
          </m:sub>
        </m:sSub>
      </m:oMath>
      <w:r>
        <w:t xml:space="preserve"> </w:t>
      </w:r>
      <w:r>
        <w:t xml:space="preserve">= 22.80, and the residual standard deviation was</w:t>
      </w:r>
      <w:r>
        <w:t xml:space="preserve"> </w:t>
      </w:r>
      <m:oMath>
        <m:r>
          <m:t>σ</m:t>
        </m:r>
      </m:oMath>
      <w:r>
        <w:t xml:space="preserve"> </w:t>
      </w:r>
      <w:r>
        <w:t xml:space="preserve">= 0.62. The estimated correlation between linear slopes and intercepts was</w:t>
      </w:r>
      <w:r>
        <w:t xml:space="preserve"> </w:t>
      </w:r>
      <m:oMath>
        <m:sSub>
          <m:e>
            <m:r>
              <m:t>r</m:t>
            </m:r>
          </m:e>
          <m:sub>
            <m:sSub>
              <m:e>
                <m:r>
                  <m:t>u</m:t>
                </m:r>
              </m:e>
              <m:sub>
                <m:r>
                  <m:t>0</m:t>
                </m:r>
              </m:sub>
            </m:sSub>
            <m:r>
              <m:rPr>
                <m:sty m:val="p"/>
              </m:rPr>
              <m:t>,</m:t>
            </m:r>
            <m:sSub>
              <m:e>
                <m:r>
                  <m:t>u</m:t>
                </m:r>
              </m:e>
              <m:sub>
                <m:r>
                  <m:rPr>
                    <m:nor/>
                    <m:sty m:val="p"/>
                  </m:rPr>
                  <m:t>linear</m:t>
                </m:r>
              </m:sub>
            </m:sSub>
          </m:sub>
        </m:sSub>
      </m:oMath>
      <w:r>
        <w:t xml:space="preserve"> </w:t>
      </w:r>
      <w:r>
        <w:t xml:space="preserve">= 0.56, and between non-linear slopes and intercepts was</w:t>
      </w:r>
      <w:r>
        <w:t xml:space="preserve"> </w:t>
      </w:r>
      <m:oMath>
        <m:sSub>
          <m:e>
            <m:r>
              <m:t>r</m:t>
            </m:r>
          </m:e>
          <m:sub>
            <m:sSub>
              <m:e>
                <m:r>
                  <m:t>u</m:t>
                </m:r>
              </m:e>
              <m:sub>
                <m:r>
                  <m:t>0</m:t>
                </m:r>
              </m:sub>
            </m:sSub>
            <m:r>
              <m:rPr>
                <m:sty m:val="p"/>
              </m:rPr>
              <m:t>,</m:t>
            </m:r>
            <m:sSub>
              <m:e>
                <m:r>
                  <m:t>u</m:t>
                </m:r>
              </m:e>
              <m:sub>
                <m:r>
                  <m:rPr>
                    <m:nor/>
                    <m:sty m:val="p"/>
                  </m:rPr>
                  <m:t>quadratic</m:t>
                </m:r>
              </m:sub>
            </m:sSub>
          </m:sub>
        </m:sSub>
      </m:oMath>
      <w:r>
        <w:t xml:space="preserve"> </w:t>
      </w:r>
      <w:r>
        <w:t xml:space="preserve">= 0.68 suggesting that dogs with large intercepts tended to have larger slopes. Linear and quadratic slopes were almost perfectly correlated,</w:t>
      </w:r>
      <w:r>
        <w:t xml:space="preserve"> </w:t>
      </w:r>
      <m:oMath>
        <m:sSub>
          <m:e>
            <m:r>
              <m:t>r</m:t>
            </m:r>
          </m:e>
          <m:sub>
            <m:sSub>
              <m:e>
                <m:r>
                  <m:t>u</m:t>
                </m:r>
              </m:e>
              <m:sub>
                <m:r>
                  <m:rPr>
                    <m:nor/>
                    <m:sty m:val="p"/>
                  </m:rPr>
                  <m:t>linear</m:t>
                </m:r>
              </m:sub>
            </m:sSub>
            <m:r>
              <m:rPr>
                <m:sty m:val="p"/>
              </m:rPr>
              <m:t>,</m:t>
            </m:r>
            <m:sSub>
              <m:e>
                <m:r>
                  <m:t>u</m:t>
                </m:r>
              </m:e>
              <m:sub>
                <m:r>
                  <m:rPr>
                    <m:nor/>
                    <m:sty m:val="p"/>
                  </m:rPr>
                  <m:t>quadratic</m:t>
                </m:r>
              </m:sub>
            </m:sSub>
          </m:sub>
        </m:sSub>
      </m:oMath>
      <w:r>
        <w:t xml:space="preserve"> </w:t>
      </w:r>
      <w:r>
        <w:t xml:space="preserve">= 0.98.</w:t>
      </w:r>
    </w:p>
    <w:p>
      <w:pPr>
        <w:pStyle w:val="FirstParagraph"/>
      </w:pPr>
      <w:r>
        <w:drawing>
          <wp:inline>
            <wp:extent cx="519892" cy="636104"/>
            <wp:effectExtent b="0" l="0" r="0" t="0"/>
            <wp:docPr descr="Image: i hex (no description provided yet)" title="" id="123" name="Picture"/>
            <a:graphic>
              <a:graphicData uri="http://schemas.openxmlformats.org/drawingml/2006/picture">
                <pic:pic>
                  <pic:nvPicPr>
                    <pic:cNvPr descr="images/i_hex.png" id="124"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25"/>
    <w:bookmarkStart w:id="128" w:name="slide-35-interpret-fixed-effects"/>
    <w:p>
      <w:pPr>
        <w:pStyle w:val="Heading2"/>
      </w:pPr>
      <w:r>
        <w:t xml:space="preserve">Slide 35: Interpret fixed effects</w:t>
      </w:r>
    </w:p>
    <w:p>
      <w:pPr>
        <w:pStyle w:val="SourceCode"/>
      </w:pPr>
      <w:r>
        <w:rPr>
          <w:rStyle w:val="FunctionTok"/>
        </w:rPr>
        <w:t xml:space="preserve">model_parameters</w:t>
      </w:r>
      <w:r>
        <w:rPr>
          <w:rStyle w:val="NormalTok"/>
        </w:rPr>
        <w:t xml:space="preserve">(polyrs2_mlm,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Fixed Effects</w:t>
      </w:r>
    </w:p>
    <w:tbl>
      <w:tblPr>
        <w:tblStyle w:val="Table"/>
        <w:tblW w:type="auto" w:w="0"/>
        <w:tblLook w:firstRow="1" w:lastRow="0" w:firstColumn="0" w:lastColumn="0" w:noHBand="0" w:noVBand="0" w:val="0020"/>
        <w:tblCaption w:val="Fixed Effects"/>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51.33</w:t>
            </w:r>
          </w:p>
        </w:tc>
        <w:tc>
          <w:tcPr/>
          <w:p>
            <w:pPr>
              <w:pStyle w:val="Compact"/>
            </w:pPr>
            <w:r>
              <w:t xml:space="preserve">0.63</w:t>
            </w:r>
          </w:p>
        </w:tc>
        <w:tc>
          <w:tcPr/>
          <w:p>
            <w:pPr>
              <w:pStyle w:val="Compact"/>
            </w:pPr>
            <w:r>
              <w:t xml:space="preserve">(50.09, 52.56)</w:t>
            </w:r>
          </w:p>
        </w:tc>
        <w:tc>
          <w:tcPr/>
          <w:p>
            <w:pPr>
              <w:pStyle w:val="Compact"/>
            </w:pPr>
            <w:r>
              <w:t xml:space="preserve">81.36</w:t>
            </w:r>
          </w:p>
        </w:tc>
        <w:tc>
          <w:tcPr/>
          <w:p>
            <w:pPr>
              <w:pStyle w:val="Compact"/>
            </w:pPr>
            <w:r>
              <w:t xml:space="preserve">&lt; .001</w:t>
            </w:r>
          </w:p>
        </w:tc>
      </w:tr>
      <w:tr>
        <w:tc>
          <w:tcPr/>
          <w:p>
            <w:pPr>
              <w:pStyle w:val="Compact"/>
            </w:pPr>
            <w:r>
              <w:t xml:space="preserve">block (1st degree)</w:t>
            </w:r>
          </w:p>
        </w:tc>
        <w:tc>
          <w:tcPr/>
          <w:p>
            <w:pPr>
              <w:pStyle w:val="Compact"/>
            </w:pPr>
            <w:r>
              <w:t xml:space="preserve">214.78</w:t>
            </w:r>
          </w:p>
        </w:tc>
        <w:tc>
          <w:tcPr/>
          <w:p>
            <w:pPr>
              <w:pStyle w:val="Compact"/>
            </w:pPr>
            <w:r>
              <w:t xml:space="preserve">7.45</w:t>
            </w:r>
          </w:p>
        </w:tc>
        <w:tc>
          <w:tcPr/>
          <w:p>
            <w:pPr>
              <w:pStyle w:val="Compact"/>
            </w:pPr>
            <w:r>
              <w:t xml:space="preserve">(200.19, 229.38)</w:t>
            </w:r>
          </w:p>
        </w:tc>
        <w:tc>
          <w:tcPr/>
          <w:p>
            <w:pPr>
              <w:pStyle w:val="Compact"/>
            </w:pPr>
            <w:r>
              <w:t xml:space="preserve">28.85</w:t>
            </w:r>
          </w:p>
        </w:tc>
        <w:tc>
          <w:tcPr/>
          <w:p>
            <w:pPr>
              <w:pStyle w:val="Compact"/>
            </w:pPr>
            <w:r>
              <w:t xml:space="preserve">&lt; .001</w:t>
            </w:r>
          </w:p>
        </w:tc>
      </w:tr>
      <w:tr>
        <w:tc>
          <w:tcPr/>
          <w:p>
            <w:pPr>
              <w:pStyle w:val="Compact"/>
            </w:pPr>
            <w:r>
              <w:t xml:space="preserve">block (2nd degree)</w:t>
            </w:r>
          </w:p>
        </w:tc>
        <w:tc>
          <w:tcPr/>
          <w:p>
            <w:pPr>
              <w:pStyle w:val="Compact"/>
            </w:pPr>
            <w:r>
              <w:t xml:space="preserve">-69.70</w:t>
            </w:r>
          </w:p>
        </w:tc>
        <w:tc>
          <w:tcPr/>
          <w:p>
            <w:pPr>
              <w:pStyle w:val="Compact"/>
            </w:pPr>
            <w:r>
              <w:t xml:space="preserve">1.87</w:t>
            </w:r>
          </w:p>
        </w:tc>
        <w:tc>
          <w:tcPr/>
          <w:p>
            <w:pPr>
              <w:pStyle w:val="Compact"/>
            </w:pPr>
            <w:r>
              <w:t xml:space="preserve">(-73.37, -66.04)</w:t>
            </w:r>
          </w:p>
        </w:tc>
        <w:tc>
          <w:tcPr/>
          <w:p>
            <w:pPr>
              <w:pStyle w:val="Compact"/>
            </w:pPr>
            <w:r>
              <w:t xml:space="preserve">-37.28</w:t>
            </w:r>
          </w:p>
        </w:tc>
        <w:tc>
          <w:tcPr/>
          <w:p>
            <w:pPr>
              <w:pStyle w:val="Compact"/>
            </w:pPr>
            <w:r>
              <w:t xml:space="preserve">&lt; .001</w:t>
            </w:r>
          </w:p>
        </w:tc>
      </w:tr>
    </w:tbl>
    <w:p>
      <w:pPr>
        <w:pStyle w:val="BlockText"/>
      </w:pPr>
      <w:r>
        <w:rPr>
          <w:b/>
          <w:bCs/>
        </w:rPr>
        <w:t xml:space="preserve">Important: ReportR</w:t>
      </w:r>
    </w:p>
    <w:p>
      <w:pPr>
        <w:pStyle w:val="BlockText"/>
      </w:pPr>
      <w:r>
        <w:t xml:space="preserve">The overall linear effect of training block on vocalizations was significant,</w:t>
      </w:r>
      <w:r>
        <w:t xml:space="preserve"> </w:t>
      </w:r>
      <m:oMath>
        <m:acc>
          <m:accPr>
            <m:chr m:val="̂"/>
          </m:accPr>
          <m:e>
            <m:r>
              <m:t>γ</m:t>
            </m:r>
          </m:e>
        </m:acc>
      </m:oMath>
      <w:r>
        <w:t xml:space="preserve"> </w:t>
      </w:r>
      <w:r>
        <w:t xml:space="preserve">= 214.78 (200.19, 229.38),</w:t>
      </w:r>
      <w:r>
        <w:t xml:space="preserve"> </w:t>
      </w:r>
      <w:r>
        <w:rPr>
          <w:i/>
          <w:iCs/>
        </w:rPr>
        <w:t xml:space="preserve">z</w:t>
      </w:r>
      <w:r>
        <w:t xml:space="preserve"> </w:t>
      </w:r>
      <w:r>
        <w:t xml:space="preserve">= 28.85,</w:t>
      </w:r>
      <w:r>
        <w:t xml:space="preserve"> </w:t>
      </w:r>
      <w:r>
        <w:rPr>
          <w:i/>
          <w:iCs/>
        </w:rPr>
        <w:t xml:space="preserve">p</w:t>
      </w:r>
      <w:r>
        <w:t xml:space="preserve"> </w:t>
      </w:r>
      <w:r>
        <w:t xml:space="preserve">&lt; 0.001, but so was the quadratic trend,</w:t>
      </w:r>
      <w:r>
        <w:t xml:space="preserve"> </w:t>
      </w:r>
      <m:oMath>
        <m:acc>
          <m:accPr>
            <m:chr m:val="̂"/>
          </m:accPr>
          <m:e>
            <m:r>
              <m:t>γ</m:t>
            </m:r>
          </m:e>
        </m:acc>
      </m:oMath>
      <w:r>
        <w:t xml:space="preserve"> </w:t>
      </w:r>
      <w:r>
        <w:t xml:space="preserve">= -69.70 (-73.37, -66.04),</w:t>
      </w:r>
      <w:r>
        <w:t xml:space="preserve"> </w:t>
      </w:r>
      <w:r>
        <w:rPr>
          <w:i/>
          <w:iCs/>
        </w:rPr>
        <w:t xml:space="preserve">z</w:t>
      </w:r>
      <w:r>
        <w:t xml:space="preserve"> </w:t>
      </w:r>
      <w:r>
        <w:t xml:space="preserve">= -37.28,</w:t>
      </w:r>
      <w:r>
        <w:t xml:space="preserve"> </w:t>
      </w:r>
      <w:r>
        <w:rPr>
          <w:i/>
          <w:iCs/>
        </w:rPr>
        <w:t xml:space="preserve">p</w:t>
      </w:r>
      <w:r>
        <w:t xml:space="preserve"> </w:t>
      </w:r>
      <w:r>
        <w:t xml:space="preserve">&lt; 0.001. The fact that the parameter estimate for the quadratic trend is negative shows that the rate of change is slowing down. That is, as the number of training blocks goes up, the rate at which vocalizations increase goes down</w:t>
      </w:r>
    </w:p>
    <w:p>
      <w:pPr>
        <w:pStyle w:val="FirstParagraph"/>
      </w:pPr>
      <w:r>
        <w:drawing>
          <wp:inline>
            <wp:extent cx="519892" cy="636104"/>
            <wp:effectExtent b="0" l="0" r="0" t="0"/>
            <wp:docPr descr="Image: i hex (no description provided yet)" title="" id="126" name="Picture"/>
            <a:graphic>
              <a:graphicData uri="http://schemas.openxmlformats.org/drawingml/2006/picture">
                <pic:pic>
                  <pic:nvPicPr>
                    <pic:cNvPr descr="images/i_hex.png" id="127"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28"/>
    <w:bookmarkStart w:id="133" w:name="Xac97f8a8b2a0cdd7b1e9cc0fffa6e8523e94cc4"/>
    <w:p>
      <w:pPr>
        <w:pStyle w:val="Heading2"/>
      </w:pPr>
      <w:r>
        <w:t xml:space="preserve">Slide 36: Predictors of growth: exercise and well being</w:t>
      </w:r>
    </w:p>
    <w:p>
      <w:pPr>
        <w:pStyle w:val="Compact"/>
        <w:numPr>
          <w:ilvl w:val="0"/>
          <w:numId w:val="1014"/>
        </w:numPr>
      </w:pPr>
      <w:r>
        <w:t xml:space="preserve">Exercise can benefit mental health</w:t>
      </w:r>
      <w:r>
        <w:rPr>
          <w:vertAlign w:val="superscript"/>
        </w:rPr>
        <w:t xml:space="preserve">1</w:t>
      </w:r>
      <w:r>
        <w:t xml:space="preserve">.</w:t>
      </w:r>
    </w:p>
    <w:p>
      <w:pPr>
        <w:pStyle w:val="Compact"/>
        <w:numPr>
          <w:ilvl w:val="0"/>
          <w:numId w:val="1014"/>
        </w:numPr>
      </w:pPr>
      <w:r>
        <w:t xml:space="preserve">Participants randomly allocated to three exercise classes per week that combine walking, yoga, strength and conditioning (</w:t>
      </w:r>
      <w:r>
        <w:rPr>
          <w:i/>
          <w:iCs/>
        </w:rPr>
        <w:t xml:space="preserve">N</w:t>
      </w:r>
      <w:r>
        <w:t xml:space="preserve"> </w:t>
      </w:r>
      <w:r>
        <w:t xml:space="preserve">= 74) or a wait list (</w:t>
      </w:r>
      <w:r>
        <w:rPr>
          <w:i/>
          <w:iCs/>
        </w:rPr>
        <w:t xml:space="preserve">N</w:t>
      </w:r>
      <w:r>
        <w:t xml:space="preserve"> </w:t>
      </w:r>
      <w:r>
        <w:t xml:space="preserve">= 67)</w:t>
      </w:r>
    </w:p>
    <w:p>
      <w:pPr>
        <w:pStyle w:val="Compact"/>
        <w:numPr>
          <w:ilvl w:val="0"/>
          <w:numId w:val="1014"/>
        </w:numPr>
      </w:pPr>
      <w:r>
        <w:rPr>
          <w:rStyle w:val="VerbatimChar"/>
        </w:rPr>
        <w:t xml:space="preserve">id</w:t>
      </w:r>
      <w:r>
        <w:t xml:space="preserve">: the participant identifier</w:t>
      </w:r>
    </w:p>
    <w:p>
      <w:pPr>
        <w:pStyle w:val="Compact"/>
        <w:numPr>
          <w:ilvl w:val="0"/>
          <w:numId w:val="1014"/>
        </w:numPr>
      </w:pPr>
      <w:r>
        <w:t xml:space="preserve">Outcome:</w:t>
      </w:r>
    </w:p>
    <w:p>
      <w:pPr>
        <w:pStyle w:val="Compact"/>
        <w:numPr>
          <w:ilvl w:val="1"/>
          <w:numId w:val="1015"/>
        </w:numPr>
      </w:pPr>
      <w:r>
        <w:rPr>
          <w:rStyle w:val="VerbatimChar"/>
        </w:rPr>
        <w:t xml:space="preserve">wemwbs</w:t>
      </w:r>
      <w:r>
        <w:t xml:space="preserve">: the Warwick-Edinburgh Mental Wellbeing Scale (Tennant et al., 2007). Scores can range from 14 to 70.</w:t>
      </w:r>
    </w:p>
    <w:p>
      <w:pPr>
        <w:pStyle w:val="Compact"/>
        <w:numPr>
          <w:ilvl w:val="0"/>
          <w:numId w:val="1014"/>
        </w:numPr>
      </w:pPr>
      <w:r>
        <w:t xml:space="preserve">Predictors</w:t>
      </w:r>
    </w:p>
    <w:p>
      <w:pPr>
        <w:pStyle w:val="Compact"/>
        <w:numPr>
          <w:ilvl w:val="1"/>
          <w:numId w:val="1016"/>
        </w:numPr>
      </w:pPr>
      <w:r>
        <w:rPr>
          <w:rStyle w:val="VerbatimChar"/>
        </w:rPr>
        <w:t xml:space="preserve">intervention</w:t>
      </w:r>
      <w:r>
        <w:t xml:space="preserve">: wait list or exercise</w:t>
      </w:r>
    </w:p>
    <w:p>
      <w:pPr>
        <w:pStyle w:val="Compact"/>
        <w:numPr>
          <w:ilvl w:val="1"/>
          <w:numId w:val="1016"/>
        </w:numPr>
      </w:pPr>
      <w:r>
        <w:rPr>
          <w:rStyle w:val="VerbatimChar"/>
        </w:rPr>
        <w:t xml:space="preserve">time_num</w:t>
      </w:r>
      <w:r>
        <w:t xml:space="preserve">: months since the intervention</w:t>
      </w:r>
    </w:p>
    <w:p>
      <w:pPr>
        <w:pStyle w:val="FirstParagraph"/>
      </w:pPr>
      <w:r>
        <w:drawing>
          <wp:inline>
            <wp:extent cx="5334000" cy="3983831"/>
            <wp:effectExtent b="0" l="0" r="0" t="0"/>
            <wp:docPr descr="Image: muppet yoga (no description provided yet)" title="" id="130" name="Picture"/>
            <a:graphic>
              <a:graphicData uri="http://schemas.openxmlformats.org/drawingml/2006/picture">
                <pic:pic>
                  <pic:nvPicPr>
                    <pic:cNvPr descr="images/muppet_yoga.gif" id="131" name="Picture"/>
                    <pic:cNvPicPr>
                      <a:picLocks noChangeArrowheads="1" noChangeAspect="1"/>
                    </pic:cNvPicPr>
                  </pic:nvPicPr>
                  <pic:blipFill>
                    <a:blip r:embed="rId129"/>
                    <a:stretch>
                      <a:fillRect/>
                    </a:stretch>
                  </pic:blipFill>
                  <pic:spPr bwMode="auto">
                    <a:xfrm>
                      <a:off x="0" y="0"/>
                      <a:ext cx="5334000" cy="3983831"/>
                    </a:xfrm>
                    <a:prstGeom prst="rect">
                      <a:avLst/>
                    </a:prstGeom>
                    <a:noFill/>
                    <a:ln w="9525">
                      <a:noFill/>
                      <a:headEnd/>
                      <a:tailEnd/>
                    </a:ln>
                  </pic:spPr>
                </pic:pic>
              </a:graphicData>
            </a:graphic>
          </wp:inline>
        </w:drawing>
      </w:r>
    </w:p>
    <w:p>
      <w:pPr>
        <w:pStyle w:val="BodyText"/>
      </w:pPr>
      <w:r>
        <w:rPr>
          <w:i/>
          <w:iCs/>
        </w:rPr>
        <w:t xml:space="preserve">Footnotes</w:t>
      </w:r>
    </w:p>
    <w:p>
      <w:pPr>
        <w:numPr>
          <w:ilvl w:val="0"/>
          <w:numId w:val="1017"/>
        </w:numPr>
      </w:pPr>
      <w:r>
        <w:t xml:space="preserve">Noetel et al. (2024). Effect of exercise for depression: systematic review and network meta-analysis of randomised controlled trials. BMJ. doi:</w:t>
      </w:r>
      <w:r>
        <w:t xml:space="preserve"> </w:t>
      </w:r>
      <w:hyperlink r:id="rId132">
        <w:r>
          <w:rPr>
            <w:rStyle w:val="Hyperlink"/>
          </w:rPr>
          <w:t xml:space="preserve">10.1136/bmj-2023-075847</w:t>
        </w:r>
      </w:hyperlink>
    </w:p>
    <w:bookmarkEnd w:id="133"/>
    <w:bookmarkStart w:id="134" w:name="slide-37-the-data-in-r"/>
    <w:p>
      <w:pPr>
        <w:pStyle w:val="Heading2"/>
      </w:pPr>
      <w:r>
        <w:t xml:space="preserve">Slide 37: The data in R</w:t>
      </w:r>
    </w:p>
    <w:p>
      <w:pPr>
        <w:pStyle w:val="TableCaption"/>
      </w:pPr>
      <w:r>
        <w:t xml:space="preserve">Table 2: Data for the exercise intervention (first 50 of 564 rows)</w:t>
      </w:r>
    </w:p>
    <w:tbl>
      <w:tblPr>
        <w:tblStyle w:val="Table"/>
        <w:tblW w:type="auto" w:w="0"/>
        <w:tblLook w:firstRow="1" w:lastRow="0" w:firstColumn="0" w:lastColumn="0" w:noHBand="0" w:noVBand="0" w:val="0020"/>
        <w:tblCaption w:val="Table 2: Data for the exercise intervention (first 50 of 564 rows)"/>
      </w:tblPr>
      <w:tblGrid>
        <w:gridCol w:w="1320"/>
        <w:gridCol w:w="1320"/>
        <w:gridCol w:w="1320"/>
        <w:gridCol w:w="1320"/>
        <w:gridCol w:w="1320"/>
        <w:gridCol w:w="1320"/>
      </w:tblGrid>
      <w:tr>
        <w:trPr>
          <w:tblHeader w:val="on"/>
        </w:trPr>
        <w:tc>
          <w:tcPr/>
          <w:p>
            <w:pPr>
              <w:pStyle w:val="Compact"/>
            </w:pPr>
          </w:p>
        </w:tc>
        <w:tc>
          <w:tcPr/>
          <w:p>
            <w:pPr>
              <w:pStyle w:val="Compact"/>
            </w:pPr>
            <w:r>
              <w:t xml:space="preserve">id</w:t>
            </w:r>
          </w:p>
        </w:tc>
        <w:tc>
          <w:tcPr/>
          <w:p>
            <w:pPr>
              <w:pStyle w:val="Compact"/>
            </w:pPr>
            <w:r>
              <w:t xml:space="preserve">intervention</w:t>
            </w:r>
          </w:p>
        </w:tc>
        <w:tc>
          <w:tcPr/>
          <w:p>
            <w:pPr>
              <w:pStyle w:val="Compact"/>
            </w:pPr>
            <w:r>
              <w:t xml:space="preserve">time</w:t>
            </w:r>
          </w:p>
        </w:tc>
        <w:tc>
          <w:tcPr/>
          <w:p>
            <w:pPr>
              <w:pStyle w:val="Compact"/>
            </w:pPr>
            <w:r>
              <w:t xml:space="preserve">time_num</w:t>
            </w:r>
          </w:p>
        </w:tc>
        <w:tc>
          <w:tcPr/>
          <w:p>
            <w:pPr>
              <w:pStyle w:val="Compact"/>
            </w:pPr>
            <w:r>
              <w:t xml:space="preserve">wemwbs</w:t>
            </w:r>
          </w:p>
        </w:tc>
      </w:tr>
      <w:tr>
        <w:tc>
          <w:tcPr/>
          <w:p>
            <w:pPr>
              <w:pStyle w:val="Compact"/>
            </w:pPr>
            <w:r>
              <w:t xml:space="preserve">1</w:t>
            </w:r>
          </w:p>
        </w:tc>
        <w:tc>
          <w:tcPr/>
          <w:p>
            <w:pPr>
              <w:pStyle w:val="Compact"/>
            </w:pPr>
            <w:r>
              <w:t xml:space="preserve">tp52h</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51</w:t>
            </w:r>
          </w:p>
        </w:tc>
      </w:tr>
      <w:tr>
        <w:tc>
          <w:tcPr/>
          <w:p>
            <w:pPr>
              <w:pStyle w:val="Compact"/>
            </w:pPr>
            <w:r>
              <w:t xml:space="preserve">2</w:t>
            </w:r>
          </w:p>
        </w:tc>
        <w:tc>
          <w:tcPr/>
          <w:p>
            <w:pPr>
              <w:pStyle w:val="Compact"/>
            </w:pPr>
            <w:r>
              <w:t xml:space="preserve">bm95v</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27</w:t>
            </w:r>
          </w:p>
        </w:tc>
      </w:tr>
      <w:tr>
        <w:tc>
          <w:tcPr/>
          <w:p>
            <w:pPr>
              <w:pStyle w:val="Compact"/>
            </w:pPr>
            <w:r>
              <w:t xml:space="preserve">3</w:t>
            </w:r>
          </w:p>
        </w:tc>
        <w:tc>
          <w:tcPr/>
          <w:p>
            <w:pPr>
              <w:pStyle w:val="Compact"/>
            </w:pPr>
            <w:r>
              <w:t xml:space="preserve">lj12s</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30</w:t>
            </w:r>
          </w:p>
        </w:tc>
      </w:tr>
      <w:tr>
        <w:tc>
          <w:tcPr/>
          <w:p>
            <w:pPr>
              <w:pStyle w:val="Compact"/>
            </w:pPr>
            <w:r>
              <w:t xml:space="preserve">4</w:t>
            </w:r>
          </w:p>
        </w:tc>
        <w:tc>
          <w:tcPr/>
          <w:p>
            <w:pPr>
              <w:pStyle w:val="Compact"/>
            </w:pPr>
            <w:r>
              <w:t xml:space="preserve">jb38i</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46</w:t>
            </w:r>
          </w:p>
        </w:tc>
      </w:tr>
      <w:tr>
        <w:tc>
          <w:tcPr/>
          <w:p>
            <w:pPr>
              <w:pStyle w:val="Compact"/>
            </w:pPr>
            <w:r>
              <w:t xml:space="preserve">5</w:t>
            </w:r>
          </w:p>
        </w:tc>
        <w:tc>
          <w:tcPr/>
          <w:p>
            <w:pPr>
              <w:pStyle w:val="Compact"/>
            </w:pPr>
            <w:r>
              <w:t xml:space="preserve">xt29u</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42</w:t>
            </w:r>
          </w:p>
        </w:tc>
      </w:tr>
      <w:tr>
        <w:tc>
          <w:tcPr/>
          <w:p>
            <w:pPr>
              <w:pStyle w:val="Compact"/>
            </w:pPr>
            <w:r>
              <w:t xml:space="preserve">6</w:t>
            </w:r>
          </w:p>
        </w:tc>
        <w:tc>
          <w:tcPr/>
          <w:p>
            <w:pPr>
              <w:pStyle w:val="Compact"/>
            </w:pPr>
            <w:r>
              <w:t xml:space="preserve">ep42w</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42</w:t>
            </w:r>
          </w:p>
        </w:tc>
      </w:tr>
      <w:tr>
        <w:tc>
          <w:tcPr/>
          <w:p>
            <w:pPr>
              <w:pStyle w:val="Compact"/>
            </w:pPr>
            <w:r>
              <w:t xml:space="preserve">7</w:t>
            </w:r>
          </w:p>
        </w:tc>
        <w:tc>
          <w:tcPr/>
          <w:p>
            <w:pPr>
              <w:pStyle w:val="Compact"/>
            </w:pPr>
            <w:r>
              <w:t xml:space="preserve">po11r</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31</w:t>
            </w:r>
          </w:p>
        </w:tc>
      </w:tr>
      <w:tr>
        <w:tc>
          <w:tcPr/>
          <w:p>
            <w:pPr>
              <w:pStyle w:val="Compact"/>
            </w:pPr>
            <w:r>
              <w:t xml:space="preserve">8</w:t>
            </w:r>
          </w:p>
        </w:tc>
        <w:tc>
          <w:tcPr/>
          <w:p>
            <w:pPr>
              <w:pStyle w:val="Compact"/>
            </w:pPr>
            <w:r>
              <w:t xml:space="preserve">nz76p</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41</w:t>
            </w:r>
          </w:p>
        </w:tc>
      </w:tr>
      <w:tr>
        <w:tc>
          <w:tcPr/>
          <w:p>
            <w:pPr>
              <w:pStyle w:val="Compact"/>
            </w:pPr>
            <w:r>
              <w:t xml:space="preserve">9</w:t>
            </w:r>
          </w:p>
        </w:tc>
        <w:tc>
          <w:tcPr/>
          <w:p>
            <w:pPr>
              <w:pStyle w:val="Compact"/>
            </w:pPr>
            <w:r>
              <w:t xml:space="preserve">xk33a</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43</w:t>
            </w:r>
          </w:p>
        </w:tc>
      </w:tr>
      <w:tr>
        <w:tc>
          <w:tcPr/>
          <w:p>
            <w:pPr>
              <w:pStyle w:val="Compact"/>
            </w:pPr>
            <w:r>
              <w:t xml:space="preserve">10</w:t>
            </w:r>
          </w:p>
        </w:tc>
        <w:tc>
          <w:tcPr/>
          <w:p>
            <w:pPr>
              <w:pStyle w:val="Compact"/>
            </w:pPr>
            <w:r>
              <w:t xml:space="preserve">mp79j</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41</w:t>
            </w:r>
          </w:p>
        </w:tc>
      </w:tr>
      <w:tr>
        <w:tc>
          <w:tcPr/>
          <w:p>
            <w:pPr>
              <w:pStyle w:val="Compact"/>
            </w:pPr>
            <w:r>
              <w:t xml:space="preserve">11</w:t>
            </w:r>
          </w:p>
        </w:tc>
        <w:tc>
          <w:tcPr/>
          <w:p>
            <w:pPr>
              <w:pStyle w:val="Compact"/>
            </w:pPr>
            <w:r>
              <w:t xml:space="preserve">bn80s</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28</w:t>
            </w:r>
          </w:p>
        </w:tc>
      </w:tr>
      <w:tr>
        <w:tc>
          <w:tcPr/>
          <w:p>
            <w:pPr>
              <w:pStyle w:val="Compact"/>
            </w:pPr>
            <w:r>
              <w:t xml:space="preserve">12</w:t>
            </w:r>
          </w:p>
        </w:tc>
        <w:tc>
          <w:tcPr/>
          <w:p>
            <w:pPr>
              <w:pStyle w:val="Compact"/>
            </w:pPr>
            <w:r>
              <w:t xml:space="preserve">ew74n</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46</w:t>
            </w:r>
          </w:p>
        </w:tc>
      </w:tr>
      <w:tr>
        <w:tc>
          <w:tcPr/>
          <w:p>
            <w:pPr>
              <w:pStyle w:val="Compact"/>
            </w:pPr>
            <w:r>
              <w:t xml:space="preserve">13</w:t>
            </w:r>
          </w:p>
        </w:tc>
        <w:tc>
          <w:tcPr/>
          <w:p>
            <w:pPr>
              <w:pStyle w:val="Compact"/>
            </w:pPr>
            <w:r>
              <w:t xml:space="preserve">sj98c</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42</w:t>
            </w:r>
          </w:p>
        </w:tc>
      </w:tr>
      <w:tr>
        <w:tc>
          <w:tcPr/>
          <w:p>
            <w:pPr>
              <w:pStyle w:val="Compact"/>
            </w:pPr>
            <w:r>
              <w:t xml:space="preserve">14</w:t>
            </w:r>
          </w:p>
        </w:tc>
        <w:tc>
          <w:tcPr/>
          <w:p>
            <w:pPr>
              <w:pStyle w:val="Compact"/>
            </w:pPr>
            <w:r>
              <w:t xml:space="preserve">rd08x</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45</w:t>
            </w:r>
          </w:p>
        </w:tc>
      </w:tr>
      <w:tr>
        <w:tc>
          <w:tcPr/>
          <w:p>
            <w:pPr>
              <w:pStyle w:val="Compact"/>
            </w:pPr>
            <w:r>
              <w:t xml:space="preserve">15</w:t>
            </w:r>
          </w:p>
        </w:tc>
        <w:tc>
          <w:tcPr/>
          <w:p>
            <w:pPr>
              <w:pStyle w:val="Compact"/>
            </w:pPr>
            <w:r>
              <w:t xml:space="preserve">kl35b</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50</w:t>
            </w:r>
          </w:p>
        </w:tc>
      </w:tr>
      <w:tr>
        <w:tc>
          <w:tcPr/>
          <w:p>
            <w:pPr>
              <w:pStyle w:val="Compact"/>
            </w:pPr>
            <w:r>
              <w:t xml:space="preserve">16</w:t>
            </w:r>
          </w:p>
        </w:tc>
        <w:tc>
          <w:tcPr/>
          <w:p>
            <w:pPr>
              <w:pStyle w:val="Compact"/>
            </w:pPr>
            <w:r>
              <w:t xml:space="preserve">my53c</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29</w:t>
            </w:r>
          </w:p>
        </w:tc>
      </w:tr>
      <w:tr>
        <w:tc>
          <w:tcPr/>
          <w:p>
            <w:pPr>
              <w:pStyle w:val="Compact"/>
            </w:pPr>
            <w:r>
              <w:t xml:space="preserve">17</w:t>
            </w:r>
          </w:p>
        </w:tc>
        <w:tc>
          <w:tcPr/>
          <w:p>
            <w:pPr>
              <w:pStyle w:val="Compact"/>
            </w:pPr>
            <w:r>
              <w:t xml:space="preserve">pz28t</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40</w:t>
            </w:r>
          </w:p>
        </w:tc>
      </w:tr>
      <w:tr>
        <w:tc>
          <w:tcPr/>
          <w:p>
            <w:pPr>
              <w:pStyle w:val="Compact"/>
            </w:pPr>
            <w:r>
              <w:t xml:space="preserve">18</w:t>
            </w:r>
          </w:p>
        </w:tc>
        <w:tc>
          <w:tcPr/>
          <w:p>
            <w:pPr>
              <w:pStyle w:val="Compact"/>
            </w:pPr>
            <w:r>
              <w:t xml:space="preserve">sh45y</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33</w:t>
            </w:r>
          </w:p>
        </w:tc>
      </w:tr>
      <w:tr>
        <w:tc>
          <w:tcPr/>
          <w:p>
            <w:pPr>
              <w:pStyle w:val="Compact"/>
            </w:pPr>
            <w:r>
              <w:t xml:space="preserve">19</w:t>
            </w:r>
          </w:p>
        </w:tc>
        <w:tc>
          <w:tcPr/>
          <w:p>
            <w:pPr>
              <w:pStyle w:val="Compact"/>
            </w:pPr>
            <w:r>
              <w:t xml:space="preserve">qq12p</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50</w:t>
            </w:r>
          </w:p>
        </w:tc>
      </w:tr>
      <w:tr>
        <w:tc>
          <w:tcPr/>
          <w:p>
            <w:pPr>
              <w:pStyle w:val="Compact"/>
            </w:pPr>
            <w:r>
              <w:t xml:space="preserve">20</w:t>
            </w:r>
          </w:p>
        </w:tc>
        <w:tc>
          <w:tcPr/>
          <w:p>
            <w:pPr>
              <w:pStyle w:val="Compact"/>
            </w:pPr>
            <w:r>
              <w:t xml:space="preserve">vp35h</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29</w:t>
            </w:r>
          </w:p>
        </w:tc>
      </w:tr>
      <w:tr>
        <w:tc>
          <w:tcPr/>
          <w:p>
            <w:pPr>
              <w:pStyle w:val="Compact"/>
            </w:pPr>
            <w:r>
              <w:t xml:space="preserve">21</w:t>
            </w:r>
          </w:p>
        </w:tc>
        <w:tc>
          <w:tcPr/>
          <w:p>
            <w:pPr>
              <w:pStyle w:val="Compact"/>
            </w:pPr>
            <w:r>
              <w:t xml:space="preserve">wn12n</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36</w:t>
            </w:r>
          </w:p>
        </w:tc>
      </w:tr>
      <w:tr>
        <w:tc>
          <w:tcPr/>
          <w:p>
            <w:pPr>
              <w:pStyle w:val="Compact"/>
            </w:pPr>
            <w:r>
              <w:t xml:space="preserve">22</w:t>
            </w:r>
          </w:p>
        </w:tc>
        <w:tc>
          <w:tcPr/>
          <w:p>
            <w:pPr>
              <w:pStyle w:val="Compact"/>
            </w:pPr>
            <w:r>
              <w:t xml:space="preserve">ke94r</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40</w:t>
            </w:r>
          </w:p>
        </w:tc>
      </w:tr>
      <w:tr>
        <w:tc>
          <w:tcPr/>
          <w:p>
            <w:pPr>
              <w:pStyle w:val="Compact"/>
            </w:pPr>
            <w:r>
              <w:t xml:space="preserve">23</w:t>
            </w:r>
          </w:p>
        </w:tc>
        <w:tc>
          <w:tcPr/>
          <w:p>
            <w:pPr>
              <w:pStyle w:val="Compact"/>
            </w:pPr>
            <w:r>
              <w:t xml:space="preserve">uk77y</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34</w:t>
            </w:r>
          </w:p>
        </w:tc>
      </w:tr>
      <w:tr>
        <w:tc>
          <w:tcPr/>
          <w:p>
            <w:pPr>
              <w:pStyle w:val="Compact"/>
            </w:pPr>
            <w:r>
              <w:t xml:space="preserve">24</w:t>
            </w:r>
          </w:p>
        </w:tc>
        <w:tc>
          <w:tcPr/>
          <w:p>
            <w:pPr>
              <w:pStyle w:val="Compact"/>
            </w:pPr>
            <w:r>
              <w:t xml:space="preserve">xk81s</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37</w:t>
            </w:r>
          </w:p>
        </w:tc>
      </w:tr>
      <w:tr>
        <w:tc>
          <w:tcPr/>
          <w:p>
            <w:pPr>
              <w:pStyle w:val="Compact"/>
            </w:pPr>
            <w:r>
              <w:t xml:space="preserve">25</w:t>
            </w:r>
          </w:p>
        </w:tc>
        <w:tc>
          <w:tcPr/>
          <w:p>
            <w:pPr>
              <w:pStyle w:val="Compact"/>
            </w:pPr>
            <w:r>
              <w:t xml:space="preserve">da01h</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45</w:t>
            </w:r>
          </w:p>
        </w:tc>
      </w:tr>
      <w:tr>
        <w:tc>
          <w:tcPr/>
          <w:p>
            <w:pPr>
              <w:pStyle w:val="Compact"/>
            </w:pPr>
            <w:r>
              <w:t xml:space="preserve">26</w:t>
            </w:r>
          </w:p>
        </w:tc>
        <w:tc>
          <w:tcPr/>
          <w:p>
            <w:pPr>
              <w:pStyle w:val="Compact"/>
            </w:pPr>
            <w:r>
              <w:t xml:space="preserve">vu13w</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45</w:t>
            </w:r>
          </w:p>
        </w:tc>
      </w:tr>
      <w:tr>
        <w:tc>
          <w:tcPr/>
          <w:p>
            <w:pPr>
              <w:pStyle w:val="Compact"/>
            </w:pPr>
            <w:r>
              <w:t xml:space="preserve">27</w:t>
            </w:r>
          </w:p>
        </w:tc>
        <w:tc>
          <w:tcPr/>
          <w:p>
            <w:pPr>
              <w:pStyle w:val="Compact"/>
            </w:pPr>
            <w:r>
              <w:t xml:space="preserve">bf46r</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42</w:t>
            </w:r>
          </w:p>
        </w:tc>
      </w:tr>
      <w:tr>
        <w:tc>
          <w:tcPr/>
          <w:p>
            <w:pPr>
              <w:pStyle w:val="Compact"/>
            </w:pPr>
            <w:r>
              <w:t xml:space="preserve">28</w:t>
            </w:r>
          </w:p>
        </w:tc>
        <w:tc>
          <w:tcPr/>
          <w:p>
            <w:pPr>
              <w:pStyle w:val="Compact"/>
            </w:pPr>
            <w:r>
              <w:t xml:space="preserve">ym45g</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45</w:t>
            </w:r>
          </w:p>
        </w:tc>
      </w:tr>
      <w:tr>
        <w:tc>
          <w:tcPr/>
          <w:p>
            <w:pPr>
              <w:pStyle w:val="Compact"/>
            </w:pPr>
            <w:r>
              <w:t xml:space="preserve">29</w:t>
            </w:r>
          </w:p>
        </w:tc>
        <w:tc>
          <w:tcPr/>
          <w:p>
            <w:pPr>
              <w:pStyle w:val="Compact"/>
            </w:pPr>
            <w:r>
              <w:t xml:space="preserve">xo48d</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51</w:t>
            </w:r>
          </w:p>
        </w:tc>
      </w:tr>
      <w:tr>
        <w:tc>
          <w:tcPr/>
          <w:p>
            <w:pPr>
              <w:pStyle w:val="Compact"/>
            </w:pPr>
            <w:r>
              <w:t xml:space="preserve">30</w:t>
            </w:r>
          </w:p>
        </w:tc>
        <w:tc>
          <w:tcPr/>
          <w:p>
            <w:pPr>
              <w:pStyle w:val="Compact"/>
            </w:pPr>
            <w:r>
              <w:t xml:space="preserve">ab28b</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49</w:t>
            </w:r>
          </w:p>
        </w:tc>
      </w:tr>
      <w:tr>
        <w:tc>
          <w:tcPr/>
          <w:p>
            <w:pPr>
              <w:pStyle w:val="Compact"/>
            </w:pPr>
            <w:r>
              <w:t xml:space="preserve">31</w:t>
            </w:r>
          </w:p>
        </w:tc>
        <w:tc>
          <w:tcPr/>
          <w:p>
            <w:pPr>
              <w:pStyle w:val="Compact"/>
            </w:pPr>
            <w:r>
              <w:t xml:space="preserve">gs39n</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46</w:t>
            </w:r>
          </w:p>
        </w:tc>
      </w:tr>
      <w:tr>
        <w:tc>
          <w:tcPr/>
          <w:p>
            <w:pPr>
              <w:pStyle w:val="Compact"/>
            </w:pPr>
            <w:r>
              <w:t xml:space="preserve">32</w:t>
            </w:r>
          </w:p>
        </w:tc>
        <w:tc>
          <w:tcPr/>
          <w:p>
            <w:pPr>
              <w:pStyle w:val="Compact"/>
            </w:pPr>
            <w:r>
              <w:t xml:space="preserve">lu56h</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50</w:t>
            </w:r>
          </w:p>
        </w:tc>
      </w:tr>
      <w:tr>
        <w:tc>
          <w:tcPr/>
          <w:p>
            <w:pPr>
              <w:pStyle w:val="Compact"/>
            </w:pPr>
            <w:r>
              <w:t xml:space="preserve">33</w:t>
            </w:r>
          </w:p>
        </w:tc>
        <w:tc>
          <w:tcPr/>
          <w:p>
            <w:pPr>
              <w:pStyle w:val="Compact"/>
            </w:pPr>
            <w:r>
              <w:t xml:space="preserve">hr72a</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45</w:t>
            </w:r>
          </w:p>
        </w:tc>
      </w:tr>
      <w:tr>
        <w:tc>
          <w:tcPr/>
          <w:p>
            <w:pPr>
              <w:pStyle w:val="Compact"/>
            </w:pPr>
            <w:r>
              <w:t xml:space="preserve">34</w:t>
            </w:r>
          </w:p>
        </w:tc>
        <w:tc>
          <w:tcPr/>
          <w:p>
            <w:pPr>
              <w:pStyle w:val="Compact"/>
            </w:pPr>
            <w:r>
              <w:t xml:space="preserve">gr17c</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51</w:t>
            </w:r>
          </w:p>
        </w:tc>
      </w:tr>
      <w:tr>
        <w:tc>
          <w:tcPr/>
          <w:p>
            <w:pPr>
              <w:pStyle w:val="Compact"/>
            </w:pPr>
            <w:r>
              <w:t xml:space="preserve">35</w:t>
            </w:r>
          </w:p>
        </w:tc>
        <w:tc>
          <w:tcPr/>
          <w:p>
            <w:pPr>
              <w:pStyle w:val="Compact"/>
            </w:pPr>
            <w:r>
              <w:t xml:space="preserve">hw76g</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29</w:t>
            </w:r>
          </w:p>
        </w:tc>
      </w:tr>
      <w:tr>
        <w:tc>
          <w:tcPr/>
          <w:p>
            <w:pPr>
              <w:pStyle w:val="Compact"/>
            </w:pPr>
            <w:r>
              <w:t xml:space="preserve">36</w:t>
            </w:r>
          </w:p>
        </w:tc>
        <w:tc>
          <w:tcPr/>
          <w:p>
            <w:pPr>
              <w:pStyle w:val="Compact"/>
            </w:pPr>
            <w:r>
              <w:t xml:space="preserve">gk28l</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34</w:t>
            </w:r>
          </w:p>
        </w:tc>
      </w:tr>
      <w:tr>
        <w:tc>
          <w:tcPr/>
          <w:p>
            <w:pPr>
              <w:pStyle w:val="Compact"/>
            </w:pPr>
            <w:r>
              <w:t xml:space="preserve">37</w:t>
            </w:r>
          </w:p>
        </w:tc>
        <w:tc>
          <w:tcPr/>
          <w:p>
            <w:pPr>
              <w:pStyle w:val="Compact"/>
            </w:pPr>
            <w:r>
              <w:t xml:space="preserve">qc49p</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31</w:t>
            </w:r>
          </w:p>
        </w:tc>
      </w:tr>
      <w:tr>
        <w:tc>
          <w:tcPr/>
          <w:p>
            <w:pPr>
              <w:pStyle w:val="Compact"/>
            </w:pPr>
            <w:r>
              <w:t xml:space="preserve">38</w:t>
            </w:r>
          </w:p>
        </w:tc>
        <w:tc>
          <w:tcPr/>
          <w:p>
            <w:pPr>
              <w:pStyle w:val="Compact"/>
            </w:pPr>
            <w:r>
              <w:t xml:space="preserve">eg52f</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48</w:t>
            </w:r>
          </w:p>
        </w:tc>
      </w:tr>
      <w:tr>
        <w:tc>
          <w:tcPr/>
          <w:p>
            <w:pPr>
              <w:pStyle w:val="Compact"/>
            </w:pPr>
            <w:r>
              <w:t xml:space="preserve">39</w:t>
            </w:r>
          </w:p>
        </w:tc>
        <w:tc>
          <w:tcPr/>
          <w:p>
            <w:pPr>
              <w:pStyle w:val="Compact"/>
            </w:pPr>
            <w:r>
              <w:t xml:space="preserve">uj03v</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34</w:t>
            </w:r>
          </w:p>
        </w:tc>
      </w:tr>
      <w:tr>
        <w:tc>
          <w:tcPr/>
          <w:p>
            <w:pPr>
              <w:pStyle w:val="Compact"/>
            </w:pPr>
            <w:r>
              <w:t xml:space="preserve">40</w:t>
            </w:r>
          </w:p>
        </w:tc>
        <w:tc>
          <w:tcPr/>
          <w:p>
            <w:pPr>
              <w:pStyle w:val="Compact"/>
            </w:pPr>
            <w:r>
              <w:t xml:space="preserve">jr96f</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40</w:t>
            </w:r>
          </w:p>
        </w:tc>
      </w:tr>
      <w:tr>
        <w:tc>
          <w:tcPr/>
          <w:p>
            <w:pPr>
              <w:pStyle w:val="Compact"/>
            </w:pPr>
            <w:r>
              <w:t xml:space="preserve">41</w:t>
            </w:r>
          </w:p>
        </w:tc>
        <w:tc>
          <w:tcPr/>
          <w:p>
            <w:pPr>
              <w:pStyle w:val="Compact"/>
            </w:pPr>
            <w:r>
              <w:t xml:space="preserve">ts56w</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47</w:t>
            </w:r>
          </w:p>
        </w:tc>
      </w:tr>
      <w:tr>
        <w:tc>
          <w:tcPr/>
          <w:p>
            <w:pPr>
              <w:pStyle w:val="Compact"/>
            </w:pPr>
            <w:r>
              <w:t xml:space="preserve">42</w:t>
            </w:r>
          </w:p>
        </w:tc>
        <w:tc>
          <w:tcPr/>
          <w:p>
            <w:pPr>
              <w:pStyle w:val="Compact"/>
            </w:pPr>
            <w:r>
              <w:t xml:space="preserve">me06w</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41</w:t>
            </w:r>
          </w:p>
        </w:tc>
      </w:tr>
      <w:tr>
        <w:tc>
          <w:tcPr/>
          <w:p>
            <w:pPr>
              <w:pStyle w:val="Compact"/>
            </w:pPr>
            <w:r>
              <w:t xml:space="preserve">43</w:t>
            </w:r>
          </w:p>
        </w:tc>
        <w:tc>
          <w:tcPr/>
          <w:p>
            <w:pPr>
              <w:pStyle w:val="Compact"/>
            </w:pPr>
            <w:r>
              <w:t xml:space="preserve">ck82i</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42</w:t>
            </w:r>
          </w:p>
        </w:tc>
      </w:tr>
      <w:tr>
        <w:tc>
          <w:tcPr/>
          <w:p>
            <w:pPr>
              <w:pStyle w:val="Compact"/>
            </w:pPr>
            <w:r>
              <w:t xml:space="preserve">44</w:t>
            </w:r>
          </w:p>
        </w:tc>
        <w:tc>
          <w:tcPr/>
          <w:p>
            <w:pPr>
              <w:pStyle w:val="Compact"/>
            </w:pPr>
            <w:r>
              <w:t xml:space="preserve">jq67e</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28</w:t>
            </w:r>
          </w:p>
        </w:tc>
      </w:tr>
      <w:tr>
        <w:tc>
          <w:tcPr/>
          <w:p>
            <w:pPr>
              <w:pStyle w:val="Compact"/>
            </w:pPr>
            <w:r>
              <w:t xml:space="preserve">45</w:t>
            </w:r>
          </w:p>
        </w:tc>
        <w:tc>
          <w:tcPr/>
          <w:p>
            <w:pPr>
              <w:pStyle w:val="Compact"/>
            </w:pPr>
            <w:r>
              <w:t xml:space="preserve">go74d</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46</w:t>
            </w:r>
          </w:p>
        </w:tc>
      </w:tr>
      <w:tr>
        <w:tc>
          <w:tcPr/>
          <w:p>
            <w:pPr>
              <w:pStyle w:val="Compact"/>
            </w:pPr>
            <w:r>
              <w:t xml:space="preserve">46</w:t>
            </w:r>
          </w:p>
        </w:tc>
        <w:tc>
          <w:tcPr/>
          <w:p>
            <w:pPr>
              <w:pStyle w:val="Compact"/>
            </w:pPr>
            <w:r>
              <w:t xml:space="preserve">iy84p</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28</w:t>
            </w:r>
          </w:p>
        </w:tc>
      </w:tr>
      <w:tr>
        <w:tc>
          <w:tcPr/>
          <w:p>
            <w:pPr>
              <w:pStyle w:val="Compact"/>
            </w:pPr>
            <w:r>
              <w:t xml:space="preserve">47</w:t>
            </w:r>
          </w:p>
        </w:tc>
        <w:tc>
          <w:tcPr/>
          <w:p>
            <w:pPr>
              <w:pStyle w:val="Compact"/>
            </w:pPr>
            <w:r>
              <w:t xml:space="preserve">jg54i</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31</w:t>
            </w:r>
          </w:p>
        </w:tc>
      </w:tr>
      <w:tr>
        <w:tc>
          <w:tcPr/>
          <w:p>
            <w:pPr>
              <w:pStyle w:val="Compact"/>
            </w:pPr>
            <w:r>
              <w:t xml:space="preserve">48</w:t>
            </w:r>
          </w:p>
        </w:tc>
        <w:tc>
          <w:tcPr/>
          <w:p>
            <w:pPr>
              <w:pStyle w:val="Compact"/>
            </w:pPr>
            <w:r>
              <w:t xml:space="preserve">mc92z</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48</w:t>
            </w:r>
          </w:p>
        </w:tc>
      </w:tr>
      <w:tr>
        <w:tc>
          <w:tcPr/>
          <w:p>
            <w:pPr>
              <w:pStyle w:val="Compact"/>
            </w:pPr>
            <w:r>
              <w:t xml:space="preserve">49</w:t>
            </w:r>
          </w:p>
        </w:tc>
        <w:tc>
          <w:tcPr/>
          <w:p>
            <w:pPr>
              <w:pStyle w:val="Compact"/>
            </w:pPr>
            <w:r>
              <w:t xml:space="preserve">mg65i</w:t>
            </w:r>
          </w:p>
        </w:tc>
        <w:tc>
          <w:tcPr/>
          <w:p>
            <w:pPr>
              <w:pStyle w:val="Compact"/>
            </w:pPr>
            <w:r>
              <w:t xml:space="preserve">Exercise</w:t>
            </w:r>
          </w:p>
        </w:tc>
        <w:tc>
          <w:tcPr/>
          <w:p>
            <w:pPr>
              <w:pStyle w:val="Compact"/>
            </w:pPr>
            <w:r>
              <w:t xml:space="preserve">Baseline</w:t>
            </w:r>
          </w:p>
        </w:tc>
        <w:tc>
          <w:tcPr/>
          <w:p>
            <w:pPr>
              <w:pStyle w:val="Compact"/>
            </w:pPr>
            <w:r>
              <w:t xml:space="preserve">0</w:t>
            </w:r>
          </w:p>
        </w:tc>
        <w:tc>
          <w:tcPr/>
          <w:p>
            <w:pPr>
              <w:pStyle w:val="Compact"/>
            </w:pPr>
            <w:r>
              <w:t xml:space="preserve">38</w:t>
            </w:r>
          </w:p>
        </w:tc>
      </w:tr>
      <w:tr>
        <w:tc>
          <w:tcPr/>
          <w:p>
            <w:pPr>
              <w:pStyle w:val="Compact"/>
            </w:pPr>
            <w:r>
              <w:t xml:space="preserve">50</w:t>
            </w:r>
          </w:p>
        </w:tc>
        <w:tc>
          <w:tcPr/>
          <w:p>
            <w:pPr>
              <w:pStyle w:val="Compact"/>
            </w:pPr>
            <w:r>
              <w:t xml:space="preserve">hg91v</w:t>
            </w:r>
          </w:p>
        </w:tc>
        <w:tc>
          <w:tcPr/>
          <w:p>
            <w:pPr>
              <w:pStyle w:val="Compact"/>
            </w:pPr>
            <w:r>
              <w:t xml:space="preserve">Wait list</w:t>
            </w:r>
          </w:p>
        </w:tc>
        <w:tc>
          <w:tcPr/>
          <w:p>
            <w:pPr>
              <w:pStyle w:val="Compact"/>
            </w:pPr>
            <w:r>
              <w:t xml:space="preserve">Baseline</w:t>
            </w:r>
          </w:p>
        </w:tc>
        <w:tc>
          <w:tcPr/>
          <w:p>
            <w:pPr>
              <w:pStyle w:val="Compact"/>
            </w:pPr>
            <w:r>
              <w:t xml:space="preserve">0</w:t>
            </w:r>
          </w:p>
        </w:tc>
        <w:tc>
          <w:tcPr/>
          <w:p>
            <w:pPr>
              <w:pStyle w:val="Compact"/>
            </w:pPr>
            <w:r>
              <w:t xml:space="preserve">51</w:t>
            </w:r>
          </w:p>
        </w:tc>
      </w:tr>
    </w:tbl>
    <w:bookmarkEnd w:id="134"/>
    <w:bookmarkStart w:id="138" w:name="slide-38-the-data-structure"/>
    <w:p>
      <w:pPr>
        <w:pStyle w:val="Heading2"/>
      </w:pPr>
      <w:r>
        <w:t xml:space="preserve">Slide 38: The data structure</w:t>
      </w:r>
    </w:p>
    <w:p>
      <w:pPr>
        <w:pStyle w:val="FirstParagraph"/>
      </w:pPr>
      <w:r>
        <w:drawing>
          <wp:inline>
            <wp:extent cx="5334000" cy="2009913"/>
            <wp:effectExtent b="0" l="0" r="0" t="0"/>
            <wp:docPr descr="Image: dsr2 fig 16 03 rct data structure (no description provided yet)" title="" id="136" name="Picture"/>
            <a:graphic>
              <a:graphicData uri="http://schemas.openxmlformats.org/drawingml/2006/picture">
                <pic:pic>
                  <pic:nvPicPr>
                    <pic:cNvPr descr="images/dsr2_fig_16_03_rct_data_structure.png" id="137" name="Picture"/>
                    <pic:cNvPicPr>
                      <a:picLocks noChangeArrowheads="1" noChangeAspect="1"/>
                    </pic:cNvPicPr>
                  </pic:nvPicPr>
                  <pic:blipFill>
                    <a:blip r:embed="rId135"/>
                    <a:stretch>
                      <a:fillRect/>
                    </a:stretch>
                  </pic:blipFill>
                  <pic:spPr bwMode="auto">
                    <a:xfrm>
                      <a:off x="0" y="0"/>
                      <a:ext cx="5334000" cy="2009913"/>
                    </a:xfrm>
                    <a:prstGeom prst="rect">
                      <a:avLst/>
                    </a:prstGeom>
                    <a:noFill/>
                    <a:ln w="9525">
                      <a:noFill/>
                      <a:headEnd/>
                      <a:tailEnd/>
                    </a:ln>
                  </pic:spPr>
                </pic:pic>
              </a:graphicData>
            </a:graphic>
          </wp:inline>
        </w:drawing>
      </w:r>
    </w:p>
    <w:bookmarkEnd w:id="138"/>
    <w:bookmarkStart w:id="142" w:name="slide-39-random-effects"/>
    <w:p>
      <w:pPr>
        <w:pStyle w:val="Heading2"/>
      </w:pPr>
      <w:r>
        <w:t xml:space="preserve">Slide 39: Random effects</w:t>
      </w:r>
    </w:p>
    <w:p>
      <w:pPr>
        <w:pStyle w:val="FirstParagraph"/>
      </w:pPr>
      <w:r>
        <w:drawing>
          <wp:inline>
            <wp:extent cx="5334000" cy="2489200"/>
            <wp:effectExtent b="0" l="0" r="0" t="0"/>
            <wp:docPr descr="Plot (no description provided yet)" title="" id="140" name="Picture"/>
            <a:graphic>
              <a:graphicData uri="http://schemas.openxmlformats.org/drawingml/2006/picture">
                <pic:pic>
                  <pic:nvPicPr>
                    <pic:cNvPr descr="images/ais_growth_slide039_unnamed-chunk-39-1.png" id="141" name="Picture"/>
                    <pic:cNvPicPr>
                      <a:picLocks noChangeArrowheads="1" noChangeAspect="1"/>
                    </pic:cNvPicPr>
                  </pic:nvPicPr>
                  <pic:blipFill>
                    <a:blip r:embed="rId139"/>
                    <a:stretch>
                      <a:fillRect/>
                    </a:stretch>
                  </pic:blipFill>
                  <pic:spPr bwMode="auto">
                    <a:xfrm>
                      <a:off x="0" y="0"/>
                      <a:ext cx="5334000" cy="2489200"/>
                    </a:xfrm>
                    <a:prstGeom prst="rect">
                      <a:avLst/>
                    </a:prstGeom>
                    <a:noFill/>
                    <a:ln w="9525">
                      <a:noFill/>
                      <a:headEnd/>
                      <a:tailEnd/>
                    </a:ln>
                  </pic:spPr>
                </pic:pic>
              </a:graphicData>
            </a:graphic>
          </wp:inline>
        </w:drawing>
      </w:r>
    </w:p>
    <w:bookmarkEnd w:id="142"/>
    <w:bookmarkStart w:id="143" w:name="X6e63265a0132d6364e0af8cdd7ab2b7224555b4"/>
    <w:p>
      <w:pPr>
        <w:pStyle w:val="Heading2"/>
      </w:pPr>
      <w:r>
        <w:t xml:space="preserve">Slide 40: The multilevel linear growth model</w:t>
      </w:r>
    </w:p>
    <w:p>
      <w:pPr>
        <w:pStyle w:val="FirstParagraph"/>
      </w:pPr>
      <w:r>
        <w:rPr>
          <w:b/>
          <w:bCs/>
        </w:rPr>
        <w:t xml:space="preserve">Tab 1 of 2: Composite model</w:t>
      </w:r>
    </w:p>
    <w:p>
      <w:pPr>
        <w:pStyle w:val="BodyText"/>
      </w:pPr>
      <m:oMathPara>
        <m:oMathParaPr>
          <m:jc m:val="center"/>
        </m:oMathParaPr>
        <m:oMath>
          <m:eqArr>
            <m:e>
              <m:sSub>
                <m:e>
                  <m:r>
                    <m:rPr>
                      <m:nor/>
                      <m:sty m:val="p"/>
                    </m:rPr>
                    <m:t>WEMWBS</m:t>
                  </m:r>
                </m:e>
                <m:sub>
                  <m:r>
                    <m:t>i</m:t>
                  </m:r>
                  <m:r>
                    <m:t>j</m:t>
                  </m:r>
                </m:sub>
              </m:sSub>
              <m:r>
                <m:rPr>
                  <m:sty m:val="p"/>
                </m:rPr>
                <m:t>=</m:t>
              </m:r>
              <m:r>
                <m:t>&amp;</m:t>
              </m:r>
              <m:d>
                <m:dPr>
                  <m:begChr m:val="["/>
                  <m:sepChr m:val=""/>
                  <m:endChr m:val="]"/>
                  <m:grow/>
                </m:dPr>
                <m:e>
                  <m:sSub>
                    <m:e>
                      <m:r>
                        <m:t>γ</m:t>
                      </m:r>
                    </m:e>
                    <m:sub>
                      <m:r>
                        <m:t>0</m:t>
                      </m:r>
                    </m:sub>
                  </m:sSub>
                  <m:r>
                    <m:rPr>
                      <m:sty m:val="p"/>
                    </m:rPr>
                    <m:t>+</m:t>
                  </m:r>
                  <m:sSub>
                    <m:e>
                      <m:r>
                        <m:t>γ</m:t>
                      </m:r>
                    </m:e>
                    <m:sub>
                      <m:r>
                        <m:t>1</m:t>
                      </m:r>
                    </m:sub>
                  </m:sSub>
                  <m:sSub>
                    <m:e>
                      <m:r>
                        <m:rPr>
                          <m:nor/>
                          <m:sty m:val="p"/>
                        </m:rPr>
                        <m:t>time</m:t>
                      </m:r>
                    </m:e>
                    <m:sub>
                      <m:r>
                        <m:t>i</m:t>
                      </m:r>
                      <m:r>
                        <m:t>j</m:t>
                      </m:r>
                    </m:sub>
                  </m:sSub>
                  <m:r>
                    <m:rPr>
                      <m:sty m:val="p"/>
                    </m:rPr>
                    <m:t>+</m:t>
                  </m:r>
                  <m:sSub>
                    <m:e>
                      <m:r>
                        <m:t>γ</m:t>
                      </m:r>
                    </m:e>
                    <m:sub>
                      <m:r>
                        <m:t>2</m:t>
                      </m:r>
                    </m:sub>
                  </m:sSub>
                  <m:sSub>
                    <m:e>
                      <m:r>
                        <m:rPr>
                          <m:nor/>
                          <m:sty m:val="p"/>
                        </m:rPr>
                        <m:t>intervention</m:t>
                      </m:r>
                    </m:e>
                    <m:sub>
                      <m:r>
                        <m:t>i</m:t>
                      </m:r>
                    </m:sub>
                  </m:sSub>
                  <m:r>
                    <m:rPr>
                      <m:sty m:val="p"/>
                    </m:rPr>
                    <m:t>+</m:t>
                  </m:r>
                  <m:sSub>
                    <m:e>
                      <m:r>
                        <m:t>γ</m:t>
                      </m:r>
                    </m:e>
                    <m:sub>
                      <m:r>
                        <m:t>3</m:t>
                      </m:r>
                    </m:sub>
                  </m:sSub>
                  <m:d>
                    <m:dPr>
                      <m:begChr m:val="("/>
                      <m:sepChr m:val=""/>
                      <m:endChr m:val=")"/>
                      <m:grow/>
                    </m:dPr>
                    <m:e>
                      <m:sSub>
                        <m:e>
                          <m:r>
                            <m:rPr>
                              <m:nor/>
                              <m:sty m:val="p"/>
                            </m:rPr>
                            <m:t>intervention</m:t>
                          </m:r>
                        </m:e>
                        <m:sub>
                          <m:r>
                            <m:t>i</m:t>
                          </m:r>
                        </m:sub>
                      </m:sSub>
                      <m:r>
                        <m:rPr>
                          <m:sty m:val="p"/>
                        </m:rPr>
                        <m:t>×</m:t>
                      </m:r>
                      <m:sSub>
                        <m:e>
                          <m:r>
                            <m:rPr>
                              <m:nor/>
                              <m:sty m:val="p"/>
                            </m:rPr>
                            <m:t>time</m:t>
                          </m:r>
                        </m:e>
                        <m:sub>
                          <m:r>
                            <m:t>i</m:t>
                          </m:r>
                          <m:r>
                            <m:t>j</m:t>
                          </m:r>
                        </m:sub>
                      </m:sSub>
                    </m:e>
                  </m:d>
                </m:e>
              </m:d>
              <m:r>
                <m:rPr>
                  <m:sty m:val="p"/>
                </m:rPr>
                <m:t>+</m:t>
              </m:r>
            </m:e>
            <m:e>
              <m:r>
                <m:t> </m:t>
              </m:r>
              <m:r>
                <m:t>&amp;</m:t>
              </m:r>
              <m:d>
                <m:dPr>
                  <m:begChr m:val="["/>
                  <m:sepChr m:val=""/>
                  <m:endChr m:val="]"/>
                  <m:grow/>
                </m:dPr>
                <m:e>
                  <m:sSub>
                    <m:e>
                      <m:r>
                        <m:t>ζ</m:t>
                      </m:r>
                    </m:e>
                    <m:sub>
                      <m:r>
                        <m:t>0</m:t>
                      </m:r>
                      <m:r>
                        <m:t>i</m:t>
                      </m:r>
                    </m:sub>
                  </m:sSub>
                  <m:r>
                    <m:rPr>
                      <m:sty m:val="p"/>
                    </m:rPr>
                    <m:t>+</m:t>
                  </m:r>
                  <m:sSub>
                    <m:e>
                      <m:r>
                        <m:t>ζ</m:t>
                      </m:r>
                    </m:e>
                    <m:sub>
                      <m:r>
                        <m:t>1</m:t>
                      </m:r>
                      <m:r>
                        <m:t>i</m:t>
                      </m:r>
                    </m:sub>
                  </m:sSub>
                  <m:sSub>
                    <m:e>
                      <m:r>
                        <m:rPr>
                          <m:nor/>
                          <m:sty m:val="p"/>
                        </m:rPr>
                        <m:t>time</m:t>
                      </m:r>
                    </m:e>
                    <m:sub>
                      <m:r>
                        <m:t>i</m:t>
                      </m:r>
                      <m:r>
                        <m:t>j</m:t>
                      </m:r>
                    </m:sub>
                  </m:sSub>
                  <m:r>
                    <m:rPr>
                      <m:sty m:val="p"/>
                    </m:rPr>
                    <m:t>+</m:t>
                  </m:r>
                  <m:sSub>
                    <m:e>
                      <m:r>
                        <m:t>ε</m:t>
                      </m:r>
                    </m:e>
                    <m:sub>
                      <m:r>
                        <m:t>i</m:t>
                      </m:r>
                      <m:r>
                        <m:t>j</m:t>
                      </m:r>
                    </m:sub>
                  </m:sSub>
                </m:e>
              </m:d>
            </m:e>
          </m:eqArr>
        </m:oMath>
      </m:oMathPara>
    </w:p>
    <w:p>
      <w:pPr>
        <w:pStyle w:val="FirstParagraph"/>
      </w:pPr>
      <w:r>
        <w:rPr>
          <w:b/>
          <w:bCs/>
        </w:rPr>
        <w:t xml:space="preserve">Tab 2 of 2: The ‘other’ equation</w:t>
      </w:r>
    </w:p>
    <w:p>
      <w:pPr>
        <w:pStyle w:val="BodyText"/>
      </w:pPr>
      <m:oMathPara>
        <m:oMathParaPr>
          <m:jc m:val="center"/>
        </m:oMathParaPr>
        <m:oMath>
          <m:eqArr>
            <m:e>
              <m:sSub>
                <m:e>
                  <m:r>
                    <m:rPr>
                      <m:nor/>
                      <m:sty m:val="p"/>
                    </m:rPr>
                    <m:t>WEMWBS</m:t>
                  </m:r>
                </m:e>
                <m:sub>
                  <m:r>
                    <m:t>i</m:t>
                  </m:r>
                  <m:r>
                    <m:t>j</m:t>
                  </m:r>
                </m:sub>
              </m:sSub>
              <m:r>
                <m:t>&amp;</m:t>
              </m:r>
              <m:r>
                <m:rPr>
                  <m:sty m:val="p"/>
                </m:rPr>
                <m:t>=</m:t>
              </m:r>
              <m:sSub>
                <m:e>
                  <m:r>
                    <m:t>π</m:t>
                  </m:r>
                </m:e>
                <m:sub>
                  <m:r>
                    <m:t>0</m:t>
                  </m:r>
                  <m:r>
                    <m:t>i</m:t>
                  </m:r>
                </m:sub>
              </m:sSub>
              <m:r>
                <m:rPr>
                  <m:sty m:val="p"/>
                </m:rPr>
                <m:t>+</m:t>
              </m:r>
              <m:sSub>
                <m:e>
                  <m:r>
                    <m:t>π</m:t>
                  </m:r>
                </m:e>
                <m:sub>
                  <m:r>
                    <m:t>1</m:t>
                  </m:r>
                  <m:r>
                    <m:t>i</m:t>
                  </m:r>
                </m:sub>
              </m:sSub>
              <m:sSub>
                <m:e>
                  <m:r>
                    <m:rPr>
                      <m:nor/>
                      <m:sty m:val="p"/>
                    </m:rPr>
                    <m:t>time</m:t>
                  </m:r>
                </m:e>
                <m:sub>
                  <m:r>
                    <m:t>i</m:t>
                  </m:r>
                  <m:r>
                    <m:t>j</m:t>
                  </m:r>
                </m:sub>
              </m:sSub>
              <m:r>
                <m:rPr>
                  <m:sty m:val="p"/>
                </m:rPr>
                <m:t>+</m:t>
              </m:r>
              <m:sSub>
                <m:e>
                  <m:r>
                    <m:t>ε</m:t>
                  </m:r>
                </m:e>
                <m:sub>
                  <m:r>
                    <m:t>i</m:t>
                  </m:r>
                  <m:r>
                    <m:t>j</m:t>
                  </m:r>
                </m:sub>
              </m:sSub>
            </m:e>
            <m:e>
              <m:sSub>
                <m:e>
                  <m:r>
                    <m:t>π</m:t>
                  </m:r>
                </m:e>
                <m:sub>
                  <m:r>
                    <m:t>0</m:t>
                  </m:r>
                  <m:r>
                    <m:t>i</m:t>
                  </m:r>
                </m:sub>
              </m:sSub>
              <m:r>
                <m:t>&amp;</m:t>
              </m:r>
              <m:r>
                <m:rPr>
                  <m:sty m:val="p"/>
                </m:rPr>
                <m:t>=</m:t>
              </m:r>
              <m:sSub>
                <m:e>
                  <m:r>
                    <m:t>γ</m:t>
                  </m:r>
                </m:e>
                <m:sub>
                  <m:r>
                    <m:t>0</m:t>
                  </m:r>
                </m:sub>
              </m:sSub>
              <m:r>
                <m:rPr>
                  <m:sty m:val="p"/>
                </m:rPr>
                <m:t>+</m:t>
              </m:r>
              <m:sSub>
                <m:e>
                  <m:r>
                    <m:t>γ</m:t>
                  </m:r>
                </m:e>
                <m:sub>
                  <m:r>
                    <m:t>2</m:t>
                  </m:r>
                </m:sub>
              </m:sSub>
              <m:sSub>
                <m:e>
                  <m:r>
                    <m:rPr>
                      <m:nor/>
                      <m:sty m:val="p"/>
                    </m:rPr>
                    <m:t>intervention</m:t>
                  </m:r>
                </m:e>
                <m:sub>
                  <m:r>
                    <m:t>i</m:t>
                  </m:r>
                </m:sub>
              </m:sSub>
              <m:r>
                <m:rPr>
                  <m:sty m:val="p"/>
                </m:rPr>
                <m:t>+</m:t>
              </m:r>
              <m:sSub>
                <m:e>
                  <m:r>
                    <m:t>ζ</m:t>
                  </m:r>
                </m:e>
                <m:sub>
                  <m:r>
                    <m:t>0</m:t>
                  </m:r>
                  <m:r>
                    <m:t>i</m:t>
                  </m:r>
                </m:sub>
              </m:sSub>
            </m:e>
            <m:e>
              <m:sSub>
                <m:e>
                  <m:r>
                    <m:t>π</m:t>
                  </m:r>
                </m:e>
                <m:sub>
                  <m:r>
                    <m:t>1</m:t>
                  </m:r>
                  <m:r>
                    <m:t>i</m:t>
                  </m:r>
                </m:sub>
              </m:sSub>
              <m:r>
                <m:t>&amp;</m:t>
              </m:r>
              <m:r>
                <m:rPr>
                  <m:sty m:val="p"/>
                </m:rPr>
                <m:t>=</m:t>
              </m:r>
              <m:sSub>
                <m:e>
                  <m:r>
                    <m:t>γ</m:t>
                  </m:r>
                </m:e>
                <m:sub>
                  <m:r>
                    <m:t>1</m:t>
                  </m:r>
                </m:sub>
              </m:sSub>
              <m:r>
                <m:rPr>
                  <m:sty m:val="p"/>
                </m:rPr>
                <m:t>+</m:t>
              </m:r>
              <m:sSub>
                <m:e>
                  <m:r>
                    <m:t>γ</m:t>
                  </m:r>
                </m:e>
                <m:sub>
                  <m:r>
                    <m:t>3</m:t>
                  </m:r>
                </m:sub>
              </m:sSub>
              <m:sSub>
                <m:e>
                  <m:r>
                    <m:rPr>
                      <m:nor/>
                      <m:sty m:val="p"/>
                    </m:rPr>
                    <m:t>intervention</m:t>
                  </m:r>
                </m:e>
                <m:sub>
                  <m:r>
                    <m:t>i</m:t>
                  </m:r>
                </m:sub>
              </m:sSub>
              <m:r>
                <m:rPr>
                  <m:sty m:val="p"/>
                </m:rPr>
                <m:t>+</m:t>
              </m:r>
              <m:sSub>
                <m:e>
                  <m:r>
                    <m:t>ζ</m:t>
                  </m:r>
                </m:e>
                <m:sub>
                  <m:r>
                    <m:t>1</m:t>
                  </m:r>
                  <m:r>
                    <m:t>i</m:t>
                  </m:r>
                </m:sub>
              </m:sSub>
            </m:e>
            <m:e/>
          </m:eqArr>
        </m:oMath>
      </m:oMathPara>
    </w:p>
    <w:p>
      <w:pPr>
        <w:pStyle w:val="Compact"/>
        <w:numPr>
          <w:ilvl w:val="0"/>
          <w:numId w:val="1018"/>
        </w:numPr>
      </w:pPr>
      <m:oMath>
        <m:sSub>
          <m:e>
            <m:r>
              <m:t>γ</m:t>
            </m:r>
          </m:e>
          <m:sub>
            <m:r>
              <m:t>0</m:t>
            </m:r>
          </m:sub>
        </m:sSub>
      </m:oMath>
      <w:r>
        <w:t xml:space="preserve"> </w:t>
      </w:r>
      <w:r>
        <w:t xml:space="preserve">= the average well-being score (WEMWBS) at baseline (time = 0) in the wait-list group (i.e. when intervention = 0)</w:t>
      </w:r>
    </w:p>
    <w:p>
      <w:pPr>
        <w:pStyle w:val="Compact"/>
        <w:numPr>
          <w:ilvl w:val="0"/>
          <w:numId w:val="1018"/>
        </w:numPr>
      </w:pPr>
      <m:oMath>
        <m:sSub>
          <m:e>
            <m:r>
              <m:t>γ</m:t>
            </m:r>
          </m:e>
          <m:sub>
            <m:r>
              <m:t>1</m:t>
            </m:r>
          </m:sub>
        </m:sSub>
      </m:oMath>
      <w:r>
        <w:t xml:space="preserve"> </w:t>
      </w:r>
      <w:r>
        <w:t xml:space="preserve">= the average rate of change of well-being scores (i.e. the amount that WEMWBS changes as the time increases by a unit) in the wait-list group</w:t>
      </w:r>
    </w:p>
    <w:p>
      <w:pPr>
        <w:pStyle w:val="Compact"/>
        <w:numPr>
          <w:ilvl w:val="0"/>
          <w:numId w:val="1018"/>
        </w:numPr>
      </w:pPr>
      <m:oMath>
        <m:sSub>
          <m:e>
            <m:acc>
              <m:accPr>
                <m:chr m:val="̂"/>
              </m:accPr>
              <m:e>
                <m:r>
                  <m:t>γ</m:t>
                </m:r>
              </m:e>
            </m:acc>
          </m:e>
          <m:sub>
            <m:r>
              <m:t>2</m:t>
            </m:r>
          </m:sub>
        </m:sSub>
      </m:oMath>
      <w:r>
        <w:t xml:space="preserve"> </w:t>
      </w:r>
      <w:r>
        <w:t xml:space="preserve">= the average baseline difference in WEMWBS scores between wait-list and exercise groups</w:t>
      </w:r>
    </w:p>
    <w:p>
      <w:pPr>
        <w:pStyle w:val="Compact"/>
        <w:numPr>
          <w:ilvl w:val="0"/>
          <w:numId w:val="1018"/>
        </w:numPr>
      </w:pPr>
      <m:oMath>
        <m:sSub>
          <m:e>
            <m:acc>
              <m:accPr>
                <m:chr m:val="̂"/>
              </m:accPr>
              <m:e>
                <m:r>
                  <m:t>γ</m:t>
                </m:r>
              </m:e>
            </m:acc>
          </m:e>
          <m:sub>
            <m:r>
              <m:t>3</m:t>
            </m:r>
          </m:sub>
        </m:sSub>
      </m:oMath>
      <w:r>
        <w:t xml:space="preserve"> </w:t>
      </w:r>
      <w:r>
        <w:t xml:space="preserve">= the average difference in the rate of change of WEMWBS scores in the exercise group compared to the wait list</w:t>
      </w:r>
    </w:p>
    <w:p>
      <w:pPr>
        <w:pStyle w:val="Compact"/>
        <w:numPr>
          <w:ilvl w:val="0"/>
          <w:numId w:val="1018"/>
        </w:numPr>
      </w:pPr>
      <m:oMath>
        <m:sSub>
          <m:e>
            <m:r>
              <m:t>ζ</m:t>
            </m:r>
          </m:e>
          <m:sub>
            <m:r>
              <m:t>0</m:t>
            </m:r>
            <m:r>
              <m:t>i</m:t>
            </m:r>
          </m:sub>
        </m:sSub>
      </m:oMath>
      <w:r>
        <w:t xml:space="preserve"> </w:t>
      </w:r>
      <w:r>
        <w:t xml:space="preserve">= the deviation of a given person’s WEMWBS from the group average at baseline</w:t>
      </w:r>
    </w:p>
    <w:p>
      <w:pPr>
        <w:pStyle w:val="Compact"/>
        <w:numPr>
          <w:ilvl w:val="0"/>
          <w:numId w:val="1018"/>
        </w:numPr>
      </w:pPr>
      <m:oMath>
        <m:sSub>
          <m:e>
            <m:r>
              <m:t>ζ</m:t>
            </m:r>
          </m:e>
          <m:sub>
            <m:r>
              <m:t>1</m:t>
            </m:r>
            <m:r>
              <m:t>i</m:t>
            </m:r>
          </m:sub>
        </m:sSub>
      </m:oMath>
      <w:r>
        <w:t xml:space="preserve"> </w:t>
      </w:r>
      <w:r>
        <w:t xml:space="preserve">= the deviation of a given person’s rate of change of WEMWBS from the average rate of change</w:t>
      </w:r>
    </w:p>
    <w:p>
      <w:pPr>
        <w:pStyle w:val="Compact"/>
        <w:numPr>
          <w:ilvl w:val="0"/>
          <w:numId w:val="1018"/>
        </w:numPr>
      </w:pPr>
      <m:oMath>
        <m:sSub>
          <m:e>
            <m:r>
              <m:t>ε</m:t>
            </m:r>
          </m:e>
          <m:sub>
            <m:r>
              <m:t>i</m:t>
            </m:r>
            <m:r>
              <m:t>j</m:t>
            </m:r>
          </m:sub>
        </m:sSub>
      </m:oMath>
      <w:r>
        <w:t xml:space="preserve"> </w:t>
      </w:r>
      <w:r>
        <w:t xml:space="preserve">= the portion individual’s wellbeing score that is unpredicted at time</w:t>
      </w:r>
      <w:r>
        <w:t xml:space="preserve"> </w:t>
      </w:r>
      <w:r>
        <w:rPr>
          <w:i/>
          <w:iCs/>
        </w:rPr>
        <w:t xml:space="preserve">j</w:t>
      </w:r>
      <w:r>
        <w:t xml:space="preserve">.</w:t>
      </w:r>
    </w:p>
    <w:bookmarkEnd w:id="143"/>
    <w:bookmarkStart w:id="146" w:name="slide-41-load-and-look"/>
    <w:p>
      <w:pPr>
        <w:pStyle w:val="Heading2"/>
      </w:pPr>
      <w:r>
        <w:t xml:space="preserve">Slide 41: Load and Look</w:t>
      </w:r>
    </w:p>
    <w:p>
      <w:pPr>
        <w:pStyle w:val="SourceCode"/>
      </w:pPr>
      <w:r>
        <w:rPr>
          <w:rStyle w:val="NormalTok"/>
        </w:rPr>
        <w:t xml:space="preserve">exercise_tib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(time, intervention)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"wemwbs"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"n_Missing"</w:t>
      </w:r>
      <w:r>
        <w:rPr>
          <w:rStyle w:val="NormalTok"/>
        </w:rPr>
        <w:t xml:space="preserve">)) </w:t>
      </w:r>
      <w:r>
        <w:rPr>
          <w:rStyle w:val="SpecialCharTok"/>
        </w:rPr>
        <w:t xml:space="preserve">|&gt;</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time</w:t>
            </w:r>
          </w:p>
        </w:tc>
        <w:tc>
          <w:tcPr/>
          <w:p>
            <w:pPr>
              <w:pStyle w:val="Compact"/>
            </w:pPr>
            <w:r>
              <w:t xml:space="preserve">intervention</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Skewness</w:t>
            </w:r>
          </w:p>
        </w:tc>
        <w:tc>
          <w:tcPr/>
          <w:p>
            <w:pPr>
              <w:pStyle w:val="Compact"/>
            </w:pPr>
            <w:r>
              <w:t xml:space="preserve">Kurtosis</w:t>
            </w:r>
          </w:p>
        </w:tc>
        <w:tc>
          <w:tcPr/>
          <w:p>
            <w:pPr>
              <w:pStyle w:val="Compact"/>
            </w:pPr>
            <w:r>
              <w:t xml:space="preserve">n</w:t>
            </w:r>
          </w:p>
        </w:tc>
      </w:tr>
      <w:tr>
        <w:tc>
          <w:tcPr/>
          <w:p>
            <w:pPr>
              <w:pStyle w:val="Compact"/>
            </w:pPr>
            <w:r>
              <w:t xml:space="preserve">Baseline</w:t>
            </w:r>
          </w:p>
        </w:tc>
        <w:tc>
          <w:tcPr/>
          <w:p>
            <w:pPr>
              <w:pStyle w:val="Compact"/>
            </w:pPr>
            <w:r>
              <w:t xml:space="preserve">Wait list</w:t>
            </w:r>
          </w:p>
        </w:tc>
        <w:tc>
          <w:tcPr/>
          <w:p>
            <w:pPr>
              <w:pStyle w:val="Compact"/>
            </w:pPr>
            <w:r>
              <w:t xml:space="preserve">39.97</w:t>
            </w:r>
          </w:p>
        </w:tc>
        <w:tc>
          <w:tcPr/>
          <w:p>
            <w:pPr>
              <w:pStyle w:val="Compact"/>
            </w:pPr>
            <w:r>
              <w:t xml:space="preserve">7.91</w:t>
            </w:r>
          </w:p>
        </w:tc>
        <w:tc>
          <w:tcPr/>
          <w:p>
            <w:pPr>
              <w:pStyle w:val="Compact"/>
            </w:pPr>
            <w:r>
              <w:t xml:space="preserve">15.00</w:t>
            </w:r>
          </w:p>
        </w:tc>
        <w:tc>
          <w:tcPr/>
          <w:p>
            <w:pPr>
              <w:pStyle w:val="Compact"/>
            </w:pPr>
            <w:r>
              <w:t xml:space="preserve">(26.00, 52.00)</w:t>
            </w:r>
          </w:p>
        </w:tc>
        <w:tc>
          <w:tcPr/>
          <w:p>
            <w:pPr>
              <w:pStyle w:val="Compact"/>
            </w:pPr>
            <w:r>
              <w:t xml:space="preserve">-0.25</w:t>
            </w:r>
          </w:p>
        </w:tc>
        <w:tc>
          <w:tcPr/>
          <w:p>
            <w:pPr>
              <w:pStyle w:val="Compact"/>
            </w:pPr>
            <w:r>
              <w:t xml:space="preserve">-1.27</w:t>
            </w:r>
          </w:p>
        </w:tc>
        <w:tc>
          <w:tcPr/>
          <w:p>
            <w:pPr>
              <w:pStyle w:val="Compact"/>
            </w:pPr>
            <w:r>
              <w:t xml:space="preserve">67</w:t>
            </w:r>
          </w:p>
        </w:tc>
      </w:tr>
      <w:tr>
        <w:tc>
          <w:tcPr/>
          <w:p>
            <w:pPr>
              <w:pStyle w:val="Compact"/>
            </w:pPr>
            <w:r>
              <w:t xml:space="preserve">1 month</w:t>
            </w:r>
          </w:p>
        </w:tc>
        <w:tc>
          <w:tcPr/>
          <w:p>
            <w:pPr>
              <w:pStyle w:val="Compact"/>
            </w:pPr>
            <w:r>
              <w:t xml:space="preserve">Wait list</w:t>
            </w:r>
          </w:p>
        </w:tc>
        <w:tc>
          <w:tcPr/>
          <w:p>
            <w:pPr>
              <w:pStyle w:val="Compact"/>
            </w:pPr>
            <w:r>
              <w:t xml:space="preserve">40.60</w:t>
            </w:r>
          </w:p>
        </w:tc>
        <w:tc>
          <w:tcPr/>
          <w:p>
            <w:pPr>
              <w:pStyle w:val="Compact"/>
            </w:pPr>
            <w:r>
              <w:t xml:space="preserve">9.67</w:t>
            </w:r>
          </w:p>
        </w:tc>
        <w:tc>
          <w:tcPr/>
          <w:p>
            <w:pPr>
              <w:pStyle w:val="Compact"/>
            </w:pPr>
            <w:r>
              <w:t xml:space="preserve">15.00</w:t>
            </w:r>
          </w:p>
        </w:tc>
        <w:tc>
          <w:tcPr/>
          <w:p>
            <w:pPr>
              <w:pStyle w:val="Compact"/>
            </w:pPr>
            <w:r>
              <w:t xml:space="preserve">(21.00, 62.00)</w:t>
            </w:r>
          </w:p>
        </w:tc>
        <w:tc>
          <w:tcPr/>
          <w:p>
            <w:pPr>
              <w:pStyle w:val="Compact"/>
            </w:pPr>
            <w:r>
              <w:t xml:space="preserve">-0.06</w:t>
            </w:r>
          </w:p>
        </w:tc>
        <w:tc>
          <w:tcPr/>
          <w:p>
            <w:pPr>
              <w:pStyle w:val="Compact"/>
            </w:pPr>
            <w:r>
              <w:t xml:space="preserve">-0.66</w:t>
            </w:r>
          </w:p>
        </w:tc>
        <w:tc>
          <w:tcPr/>
          <w:p>
            <w:pPr>
              <w:pStyle w:val="Compact"/>
            </w:pPr>
            <w:r>
              <w:t xml:space="preserve">67</w:t>
            </w:r>
          </w:p>
        </w:tc>
      </w:tr>
      <w:tr>
        <w:tc>
          <w:tcPr/>
          <w:p>
            <w:pPr>
              <w:pStyle w:val="Compact"/>
            </w:pPr>
            <w:r>
              <w:t xml:space="preserve">6 months</w:t>
            </w:r>
          </w:p>
        </w:tc>
        <w:tc>
          <w:tcPr/>
          <w:p>
            <w:pPr>
              <w:pStyle w:val="Compact"/>
            </w:pPr>
            <w:r>
              <w:t xml:space="preserve">Wait list</w:t>
            </w:r>
          </w:p>
        </w:tc>
        <w:tc>
          <w:tcPr/>
          <w:p>
            <w:pPr>
              <w:pStyle w:val="Compact"/>
            </w:pPr>
            <w:r>
              <w:t xml:space="preserve">38.69</w:t>
            </w:r>
          </w:p>
        </w:tc>
        <w:tc>
          <w:tcPr/>
          <w:p>
            <w:pPr>
              <w:pStyle w:val="Compact"/>
            </w:pPr>
            <w:r>
              <w:t xml:space="preserve">10.19</w:t>
            </w:r>
          </w:p>
        </w:tc>
        <w:tc>
          <w:tcPr/>
          <w:p>
            <w:pPr>
              <w:pStyle w:val="Compact"/>
            </w:pPr>
            <w:r>
              <w:t xml:space="preserve">14.00</w:t>
            </w:r>
          </w:p>
        </w:tc>
        <w:tc>
          <w:tcPr/>
          <w:p>
            <w:pPr>
              <w:pStyle w:val="Compact"/>
            </w:pPr>
            <w:r>
              <w:t xml:space="preserve">(15.00, 58.00)</w:t>
            </w:r>
          </w:p>
        </w:tc>
        <w:tc>
          <w:tcPr/>
          <w:p>
            <w:pPr>
              <w:pStyle w:val="Compact"/>
            </w:pPr>
            <w:r>
              <w:t xml:space="preserve">-0.31</w:t>
            </w:r>
          </w:p>
        </w:tc>
        <w:tc>
          <w:tcPr/>
          <w:p>
            <w:pPr>
              <w:pStyle w:val="Compact"/>
            </w:pPr>
            <w:r>
              <w:t xml:space="preserve">-0.38</w:t>
            </w:r>
          </w:p>
        </w:tc>
        <w:tc>
          <w:tcPr/>
          <w:p>
            <w:pPr>
              <w:pStyle w:val="Compact"/>
            </w:pPr>
            <w:r>
              <w:t xml:space="preserve">67</w:t>
            </w:r>
          </w:p>
        </w:tc>
      </w:tr>
      <w:tr>
        <w:tc>
          <w:tcPr/>
          <w:p>
            <w:pPr>
              <w:pStyle w:val="Compact"/>
            </w:pPr>
            <w:r>
              <w:t xml:space="preserve">12 months</w:t>
            </w:r>
          </w:p>
        </w:tc>
        <w:tc>
          <w:tcPr/>
          <w:p>
            <w:pPr>
              <w:pStyle w:val="Compact"/>
            </w:pPr>
            <w:r>
              <w:t xml:space="preserve">Wait list</w:t>
            </w:r>
          </w:p>
        </w:tc>
        <w:tc>
          <w:tcPr/>
          <w:p>
            <w:pPr>
              <w:pStyle w:val="Compact"/>
            </w:pPr>
            <w:r>
              <w:t xml:space="preserve">37.03</w:t>
            </w:r>
          </w:p>
        </w:tc>
        <w:tc>
          <w:tcPr/>
          <w:p>
            <w:pPr>
              <w:pStyle w:val="Compact"/>
            </w:pPr>
            <w:r>
              <w:t xml:space="preserve">9.95</w:t>
            </w:r>
          </w:p>
        </w:tc>
        <w:tc>
          <w:tcPr/>
          <w:p>
            <w:pPr>
              <w:pStyle w:val="Compact"/>
            </w:pPr>
            <w:r>
              <w:t xml:space="preserve">15.00</w:t>
            </w:r>
          </w:p>
        </w:tc>
        <w:tc>
          <w:tcPr/>
          <w:p>
            <w:pPr>
              <w:pStyle w:val="Compact"/>
            </w:pPr>
            <w:r>
              <w:t xml:space="preserve">(15.00, 58.00)</w:t>
            </w:r>
          </w:p>
        </w:tc>
        <w:tc>
          <w:tcPr/>
          <w:p>
            <w:pPr>
              <w:pStyle w:val="Compact"/>
            </w:pPr>
            <w:r>
              <w:t xml:space="preserve">-0.04</w:t>
            </w:r>
          </w:p>
        </w:tc>
        <w:tc>
          <w:tcPr/>
          <w:p>
            <w:pPr>
              <w:pStyle w:val="Compact"/>
            </w:pPr>
            <w:r>
              <w:t xml:space="preserve">-0.55</w:t>
            </w:r>
          </w:p>
        </w:tc>
        <w:tc>
          <w:tcPr/>
          <w:p>
            <w:pPr>
              <w:pStyle w:val="Compact"/>
            </w:pPr>
            <w:r>
              <w:t xml:space="preserve">67</w:t>
            </w:r>
          </w:p>
        </w:tc>
      </w:tr>
      <w:tr>
        <w:tc>
          <w:tcPr/>
          <w:p>
            <w:pPr>
              <w:pStyle w:val="Compact"/>
            </w:pPr>
            <w:r>
              <w:t xml:space="preserve">Baseline</w:t>
            </w:r>
          </w:p>
        </w:tc>
        <w:tc>
          <w:tcPr/>
          <w:p>
            <w:pPr>
              <w:pStyle w:val="Compact"/>
            </w:pPr>
            <w:r>
              <w:t xml:space="preserve">Exercise</w:t>
            </w:r>
          </w:p>
        </w:tc>
        <w:tc>
          <w:tcPr/>
          <w:p>
            <w:pPr>
              <w:pStyle w:val="Compact"/>
            </w:pPr>
            <w:r>
              <w:t xml:space="preserve">37.86</w:t>
            </w:r>
          </w:p>
        </w:tc>
        <w:tc>
          <w:tcPr/>
          <w:p>
            <w:pPr>
              <w:pStyle w:val="Compact"/>
            </w:pPr>
            <w:r>
              <w:t xml:space="preserve">7.60</w:t>
            </w:r>
          </w:p>
        </w:tc>
        <w:tc>
          <w:tcPr/>
          <w:p>
            <w:pPr>
              <w:pStyle w:val="Compact"/>
            </w:pPr>
            <w:r>
              <w:t xml:space="preserve">11.50</w:t>
            </w:r>
          </w:p>
        </w:tc>
        <w:tc>
          <w:tcPr/>
          <w:p>
            <w:pPr>
              <w:pStyle w:val="Compact"/>
            </w:pPr>
            <w:r>
              <w:t xml:space="preserve">(26.00, 51.00)</w:t>
            </w:r>
          </w:p>
        </w:tc>
        <w:tc>
          <w:tcPr/>
          <w:p>
            <w:pPr>
              <w:pStyle w:val="Compact"/>
            </w:pPr>
            <w:r>
              <w:t xml:space="preserve">0.20</w:t>
            </w:r>
          </w:p>
        </w:tc>
        <w:tc>
          <w:tcPr/>
          <w:p>
            <w:pPr>
              <w:pStyle w:val="Compact"/>
            </w:pPr>
            <w:r>
              <w:t xml:space="preserve">-1.09</w:t>
            </w:r>
          </w:p>
        </w:tc>
        <w:tc>
          <w:tcPr/>
          <w:p>
            <w:pPr>
              <w:pStyle w:val="Compact"/>
            </w:pPr>
            <w:r>
              <w:t xml:space="preserve">74</w:t>
            </w:r>
          </w:p>
        </w:tc>
      </w:tr>
      <w:tr>
        <w:tc>
          <w:tcPr/>
          <w:p>
            <w:pPr>
              <w:pStyle w:val="Compact"/>
            </w:pPr>
            <w:r>
              <w:t xml:space="preserve">1 month</w:t>
            </w:r>
          </w:p>
        </w:tc>
        <w:tc>
          <w:tcPr/>
          <w:p>
            <w:pPr>
              <w:pStyle w:val="Compact"/>
            </w:pPr>
            <w:r>
              <w:t xml:space="preserve">Exercise</w:t>
            </w:r>
          </w:p>
        </w:tc>
        <w:tc>
          <w:tcPr/>
          <w:p>
            <w:pPr>
              <w:pStyle w:val="Compact"/>
            </w:pPr>
            <w:r>
              <w:t xml:space="preserve">39.88</w:t>
            </w:r>
          </w:p>
        </w:tc>
        <w:tc>
          <w:tcPr/>
          <w:p>
            <w:pPr>
              <w:pStyle w:val="Compact"/>
            </w:pPr>
            <w:r>
              <w:t xml:space="preserve">8.76</w:t>
            </w:r>
          </w:p>
        </w:tc>
        <w:tc>
          <w:tcPr/>
          <w:p>
            <w:pPr>
              <w:pStyle w:val="Compact"/>
            </w:pPr>
            <w:r>
              <w:t xml:space="preserve">12.25</w:t>
            </w:r>
          </w:p>
        </w:tc>
        <w:tc>
          <w:tcPr/>
          <w:p>
            <w:pPr>
              <w:pStyle w:val="Compact"/>
            </w:pPr>
            <w:r>
              <w:t xml:space="preserve">(23.00, 59.00)</w:t>
            </w:r>
          </w:p>
        </w:tc>
        <w:tc>
          <w:tcPr/>
          <w:p>
            <w:pPr>
              <w:pStyle w:val="Compact"/>
            </w:pPr>
            <w:r>
              <w:t xml:space="preserve">0.31</w:t>
            </w:r>
          </w:p>
        </w:tc>
        <w:tc>
          <w:tcPr/>
          <w:p>
            <w:pPr>
              <w:pStyle w:val="Compact"/>
            </w:pPr>
            <w:r>
              <w:t xml:space="preserve">-0.78</w:t>
            </w:r>
          </w:p>
        </w:tc>
        <w:tc>
          <w:tcPr/>
          <w:p>
            <w:pPr>
              <w:pStyle w:val="Compact"/>
            </w:pPr>
            <w:r>
              <w:t xml:space="preserve">74</w:t>
            </w:r>
          </w:p>
        </w:tc>
      </w:tr>
      <w:tr>
        <w:tc>
          <w:tcPr/>
          <w:p>
            <w:pPr>
              <w:pStyle w:val="Compact"/>
            </w:pPr>
            <w:r>
              <w:t xml:space="preserve">6 months</w:t>
            </w:r>
          </w:p>
        </w:tc>
        <w:tc>
          <w:tcPr/>
          <w:p>
            <w:pPr>
              <w:pStyle w:val="Compact"/>
            </w:pPr>
            <w:r>
              <w:t xml:space="preserve">Exercise</w:t>
            </w:r>
          </w:p>
        </w:tc>
        <w:tc>
          <w:tcPr/>
          <w:p>
            <w:pPr>
              <w:pStyle w:val="Compact"/>
            </w:pPr>
            <w:r>
              <w:t xml:space="preserve">43.74</w:t>
            </w:r>
          </w:p>
        </w:tc>
        <w:tc>
          <w:tcPr/>
          <w:p>
            <w:pPr>
              <w:pStyle w:val="Compact"/>
            </w:pPr>
            <w:r>
              <w:t xml:space="preserve">10.30</w:t>
            </w:r>
          </w:p>
        </w:tc>
        <w:tc>
          <w:tcPr/>
          <w:p>
            <w:pPr>
              <w:pStyle w:val="Compact"/>
            </w:pPr>
            <w:r>
              <w:t xml:space="preserve">15.00</w:t>
            </w:r>
          </w:p>
        </w:tc>
        <w:tc>
          <w:tcPr/>
          <w:p>
            <w:pPr>
              <w:pStyle w:val="Compact"/>
            </w:pPr>
            <w:r>
              <w:t xml:space="preserve">(28.00, 70.00)</w:t>
            </w:r>
          </w:p>
        </w:tc>
        <w:tc>
          <w:tcPr/>
          <w:p>
            <w:pPr>
              <w:pStyle w:val="Compact"/>
            </w:pPr>
            <w:r>
              <w:t xml:space="preserve">0.66</w:t>
            </w:r>
          </w:p>
        </w:tc>
        <w:tc>
          <w:tcPr/>
          <w:p>
            <w:pPr>
              <w:pStyle w:val="Compact"/>
            </w:pPr>
            <w:r>
              <w:t xml:space="preserve">-0.08</w:t>
            </w:r>
          </w:p>
        </w:tc>
        <w:tc>
          <w:tcPr/>
          <w:p>
            <w:pPr>
              <w:pStyle w:val="Compact"/>
            </w:pPr>
            <w:r>
              <w:t xml:space="preserve">74</w:t>
            </w:r>
          </w:p>
        </w:tc>
      </w:tr>
      <w:tr>
        <w:tc>
          <w:tcPr/>
          <w:p>
            <w:pPr>
              <w:pStyle w:val="Compact"/>
            </w:pPr>
            <w:r>
              <w:t xml:space="preserve">12 months</w:t>
            </w:r>
          </w:p>
        </w:tc>
        <w:tc>
          <w:tcPr/>
          <w:p>
            <w:pPr>
              <w:pStyle w:val="Compact"/>
            </w:pPr>
            <w:r>
              <w:t xml:space="preserve">Exercise</w:t>
            </w:r>
          </w:p>
        </w:tc>
        <w:tc>
          <w:tcPr/>
          <w:p>
            <w:pPr>
              <w:pStyle w:val="Compact"/>
            </w:pPr>
            <w:r>
              <w:t xml:space="preserve">44.26</w:t>
            </w:r>
          </w:p>
        </w:tc>
        <w:tc>
          <w:tcPr/>
          <w:p>
            <w:pPr>
              <w:pStyle w:val="Compact"/>
            </w:pPr>
            <w:r>
              <w:t xml:space="preserve">10.80</w:t>
            </w:r>
          </w:p>
        </w:tc>
        <w:tc>
          <w:tcPr/>
          <w:p>
            <w:pPr>
              <w:pStyle w:val="Compact"/>
            </w:pPr>
            <w:r>
              <w:t xml:space="preserve">17.00</w:t>
            </w:r>
          </w:p>
        </w:tc>
        <w:tc>
          <w:tcPr/>
          <w:p>
            <w:pPr>
              <w:pStyle w:val="Compact"/>
            </w:pPr>
            <w:r>
              <w:t xml:space="preserve">(21.00, 68.00)</w:t>
            </w:r>
          </w:p>
        </w:tc>
        <w:tc>
          <w:tcPr/>
          <w:p>
            <w:pPr>
              <w:pStyle w:val="Compact"/>
            </w:pPr>
            <w:r>
              <w:t xml:space="preserve">-0.17</w:t>
            </w:r>
          </w:p>
        </w:tc>
        <w:tc>
          <w:tcPr/>
          <w:p>
            <w:pPr>
              <w:pStyle w:val="Compact"/>
            </w:pPr>
            <w:r>
              <w:t xml:space="preserve">-0.60</w:t>
            </w:r>
          </w:p>
        </w:tc>
        <w:tc>
          <w:tcPr/>
          <w:p>
            <w:pPr>
              <w:pStyle w:val="Compact"/>
            </w:pPr>
            <w:r>
              <w:t xml:space="preserve">74</w:t>
            </w:r>
          </w:p>
        </w:tc>
      </w:tr>
    </w:tbl>
    <w:p>
      <w:pPr>
        <w:pStyle w:val="BodyText"/>
      </w:pPr>
      <w:r>
        <w:drawing>
          <wp:inline>
            <wp:extent cx="532125" cy="636104"/>
            <wp:effectExtent b="0" l="0" r="0" t="0"/>
            <wp:docPr descr="Image: l hex (no description provided yet)" title="" id="144" name="Picture"/>
            <a:graphic>
              <a:graphicData uri="http://schemas.openxmlformats.org/drawingml/2006/picture">
                <pic:pic>
                  <pic:nvPicPr>
                    <pic:cNvPr descr="images/l_hex.png" id="145" name="Picture"/>
                    <pic:cNvPicPr>
                      <a:picLocks noChangeArrowheads="1" noChangeAspect="1"/>
                    </pic:cNvPicPr>
                  </pic:nvPicPr>
                  <pic:blipFill>
                    <a:blip r:embed="rId47"/>
                    <a:stretch>
                      <a:fillRect/>
                    </a:stretch>
                  </pic:blipFill>
                  <pic:spPr bwMode="auto">
                    <a:xfrm>
                      <a:off x="0" y="0"/>
                      <a:ext cx="532125" cy="636104"/>
                    </a:xfrm>
                    <a:prstGeom prst="rect">
                      <a:avLst/>
                    </a:prstGeom>
                    <a:noFill/>
                    <a:ln w="9525">
                      <a:noFill/>
                      <a:headEnd/>
                      <a:tailEnd/>
                    </a:ln>
                  </pic:spPr>
                </pic:pic>
              </a:graphicData>
            </a:graphic>
          </wp:inline>
        </w:drawing>
      </w:r>
    </w:p>
    <w:bookmarkEnd w:id="146"/>
    <w:bookmarkStart w:id="152" w:name="slide-42-visualize"/>
    <w:p>
      <w:pPr>
        <w:pStyle w:val="Heading2"/>
      </w:pPr>
      <w:r>
        <w:t xml:space="preserve">Slide 42: Visualize</w:t>
      </w:r>
    </w:p>
    <w:p>
      <w:pPr>
        <w:pStyle w:val="SourceCode"/>
      </w:pPr>
      <w:r>
        <w:rPr>
          <w:rStyle w:val="FunctionTok"/>
        </w:rPr>
        <w:t xml:space="preserve">ggplot</w:t>
      </w:r>
      <w:r>
        <w:rPr>
          <w:rStyle w:val="NormalTok"/>
        </w:rPr>
        <w:t xml:space="preserve">(exercise_tib, </w:t>
      </w:r>
      <w:r>
        <w:rPr>
          <w:rStyle w:val="FunctionTok"/>
        </w:rPr>
        <w:t xml:space="preserve">aes</w:t>
      </w:r>
      <w:r>
        <w:rPr>
          <w:rStyle w:val="NormalTok"/>
        </w:rPr>
        <w:t xml:space="preserve">(time_num, wemwbs, </w:t>
      </w:r>
      <w:r>
        <w:rPr>
          <w:rStyle w:val="AttributeTok"/>
        </w:rPr>
        <w:t xml:space="preserve">colour =</w:t>
      </w:r>
      <w:r>
        <w:rPr>
          <w:rStyle w:val="NormalTok"/>
        </w:rPr>
        <w:t xml:space="preserve"> intervention, </w:t>
      </w:r>
      <w:r>
        <w:rPr>
          <w:rStyle w:val="AttributeTok"/>
        </w:rPr>
        <w:t xml:space="preserve">fill =</w:t>
      </w:r>
      <w:r>
        <w:rPr>
          <w:rStyle w:val="NormalTok"/>
        </w:rPr>
        <w:t xml:space="preserve"> intervention))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height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75</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w:t>
      </w:r>
      <w:r>
        <w:rPr>
          <w:rStyle w:val="String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begin =</w:t>
      </w:r>
      <w:r>
        <w:rPr>
          <w:rStyle w:val="NormalTok"/>
        </w:rPr>
        <w:t xml:space="preserve"> </w:t>
      </w:r>
      <w:r>
        <w:rPr>
          <w:rStyle w:val="FloatTok"/>
        </w:rPr>
        <w:t xml:space="preserve">0.3</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w:t>
      </w:r>
      <w:r>
        <w:rPr>
          <w:rStyle w:val="AttributeTok"/>
        </w:rPr>
        <w:t xml:space="preserve">begin =</w:t>
      </w:r>
      <w:r>
        <w:rPr>
          <w:rStyle w:val="NormalTok"/>
        </w:rPr>
        <w:t xml:space="preserve"> </w:t>
      </w:r>
      <w:r>
        <w:rPr>
          <w:rStyle w:val="FloatTok"/>
        </w:rPr>
        <w:t xml:space="preserve">0.3</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from baseline (months)"</w:t>
      </w:r>
      <w:r>
        <w:rPr>
          <w:rStyle w:val="NormalTok"/>
        </w:rPr>
        <w:t xml:space="preserve">, </w:t>
      </w:r>
      <w:r>
        <w:rPr>
          <w:rStyle w:val="AttributeTok"/>
        </w:rPr>
        <w:t xml:space="preserve">y =</w:t>
      </w:r>
      <w:r>
        <w:rPr>
          <w:rStyle w:val="NormalTok"/>
        </w:rPr>
        <w:t xml:space="preserve"> </w:t>
      </w:r>
      <w:r>
        <w:rPr>
          <w:rStyle w:val="StringTok"/>
        </w:rPr>
        <w:t xml:space="preserve">"Emotional well-being (WEMWBS)"</w:t>
      </w:r>
      <w:r>
        <w:rPr>
          <w:rStyle w:val="NormalTok"/>
        </w:rPr>
        <w:t xml:space="preserve">, </w:t>
      </w:r>
      <w:r>
        <w:rPr>
          <w:rStyle w:val="AttributeTok"/>
        </w:rPr>
        <w:t xml:space="preserve">colour =</w:t>
      </w:r>
      <w:r>
        <w:rPr>
          <w:rStyle w:val="NormalTok"/>
        </w:rPr>
        <w:t xml:space="preserve"> </w:t>
      </w:r>
      <w:r>
        <w:rPr>
          <w:rStyle w:val="StringTok"/>
        </w:rPr>
        <w:t xml:space="preserve">"Intervention"</w:t>
      </w:r>
      <w:r>
        <w:rPr>
          <w:rStyle w:val="NormalTok"/>
        </w:rPr>
        <w:t xml:space="preserve">, </w:t>
      </w:r>
      <w:r>
        <w:rPr>
          <w:rStyle w:val="AttributeTok"/>
        </w:rPr>
        <w:t xml:space="preserve">fill =</w:t>
      </w:r>
      <w:r>
        <w:rPr>
          <w:rStyle w:val="NormalTok"/>
        </w:rPr>
        <w:t xml:space="preserve"> </w:t>
      </w:r>
      <w:r>
        <w:rPr>
          <w:rStyle w:val="StringTok"/>
        </w:rPr>
        <w:t xml:space="preserve">"Intervention"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 </w:t>
      </w:r>
    </w:p>
    <w:p>
      <w:pPr>
        <w:pStyle w:val="FirstParagraph"/>
      </w:pPr>
      <w:r>
        <w:drawing>
          <wp:inline>
            <wp:extent cx="5334000" cy="2667000"/>
            <wp:effectExtent b="0" l="0" r="0" t="0"/>
            <wp:docPr descr="Plot (no description provided yet)" title="" id="148" name="Picture"/>
            <a:graphic>
              <a:graphicData uri="http://schemas.openxmlformats.org/drawingml/2006/picture">
                <pic:pic>
                  <pic:nvPicPr>
                    <pic:cNvPr descr="images/ais_growth_slide042_unnamed-chunk-41-1.png" id="149" name="Picture"/>
                    <pic:cNvPicPr>
                      <a:picLocks noChangeArrowheads="1" noChangeAspect="1"/>
                    </pic:cNvPicPr>
                  </pic:nvPicPr>
                  <pic:blipFill>
                    <a:blip r:embed="rId14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150" name="Picture"/>
            <a:graphic>
              <a:graphicData uri="http://schemas.openxmlformats.org/drawingml/2006/picture">
                <pic:pic>
                  <pic:nvPicPr>
                    <pic:cNvPr descr="images/v_hex.png" id="151" name="Picture"/>
                    <pic:cNvPicPr>
                      <a:picLocks noChangeArrowheads="1" noChangeAspect="1"/>
                    </pic:cNvPicPr>
                  </pic:nvPicPr>
                  <pic:blipFill>
                    <a:blip r:embed="rId54"/>
                    <a:stretch>
                      <a:fillRect/>
                    </a:stretch>
                  </pic:blipFill>
                  <pic:spPr bwMode="auto">
                    <a:xfrm>
                      <a:off x="0" y="0"/>
                      <a:ext cx="532125" cy="648337"/>
                    </a:xfrm>
                    <a:prstGeom prst="rect">
                      <a:avLst/>
                    </a:prstGeom>
                    <a:noFill/>
                    <a:ln w="9525">
                      <a:noFill/>
                      <a:headEnd/>
                      <a:tailEnd/>
                    </a:ln>
                  </pic:spPr>
                </pic:pic>
              </a:graphicData>
            </a:graphic>
          </wp:inline>
        </w:drawing>
      </w:r>
    </w:p>
    <w:bookmarkEnd w:id="152"/>
    <w:bookmarkStart w:id="153" w:name="slide-43-fit-the-model"/>
    <w:p>
      <w:pPr>
        <w:pStyle w:val="Heading2"/>
      </w:pPr>
      <w:r>
        <w:t xml:space="preserve">Slide 43: Fit the model</w:t>
      </w:r>
    </w:p>
    <w:p>
      <w:pPr>
        <w:pStyle w:val="FirstParagraph"/>
      </w:pPr>
      <w:r>
        <w:rPr>
          <w:b/>
          <w:bCs/>
        </w:rPr>
        <w:t xml:space="preserve">Tab 1 of 2: The long way</w:t>
      </w:r>
    </w:p>
    <w:p>
      <w:pPr>
        <w:pStyle w:val="SourceCode"/>
      </w:pPr>
      <w:r>
        <w:rPr>
          <w:rStyle w:val="CommentTok"/>
        </w:rPr>
        <w:t xml:space="preserve"># random intercept only</w:t>
      </w:r>
      <w:r>
        <w:br/>
      </w:r>
      <w:r>
        <w:rPr>
          <w:rStyle w:val="NormalTok"/>
        </w:rPr>
        <w:t xml:space="preserve">incpt_mlm </w:t>
      </w:r>
      <w:r>
        <w:rPr>
          <w:rStyle w:val="OtherTok"/>
        </w:rPr>
        <w:t xml:space="preserve">&lt;-</w:t>
      </w:r>
      <w:r>
        <w:rPr>
          <w:rStyle w:val="NormalTok"/>
        </w:rPr>
        <w:t xml:space="preserve"> </w:t>
      </w:r>
      <w:r>
        <w:rPr>
          <w:rStyle w:val="FunctionTok"/>
        </w:rPr>
        <w:t xml:space="preserve">glmmTMB</w:t>
      </w:r>
      <w:r>
        <w:rPr>
          <w:rStyle w:val="NormalTok"/>
        </w:rPr>
        <w:t xml:space="preserve">(wemwbs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exercise_tib)</w:t>
      </w:r>
      <w:r>
        <w:br/>
      </w:r>
      <w:r>
        <w:rPr>
          <w:rStyle w:val="CommentTok"/>
        </w:rPr>
        <w:t xml:space="preserve"># add fixed effect of time</w:t>
      </w:r>
      <w:r>
        <w:br/>
      </w:r>
      <w:r>
        <w:rPr>
          <w:rStyle w:val="NormalTok"/>
        </w:rPr>
        <w:t xml:space="preserve">time_mlm </w:t>
      </w:r>
      <w:r>
        <w:rPr>
          <w:rStyle w:val="OtherTok"/>
        </w:rPr>
        <w:t xml:space="preserve">&lt;-</w:t>
      </w:r>
      <w:r>
        <w:rPr>
          <w:rStyle w:val="NormalTok"/>
        </w:rPr>
        <w:t xml:space="preserve"> </w:t>
      </w:r>
      <w:r>
        <w:rPr>
          <w:rStyle w:val="FunctionTok"/>
        </w:rPr>
        <w:t xml:space="preserve">glmmTMB</w:t>
      </w:r>
      <w:r>
        <w:rPr>
          <w:rStyle w:val="NormalTok"/>
        </w:rPr>
        <w:t xml:space="preserve">(wemwbs </w:t>
      </w:r>
      <w:r>
        <w:rPr>
          <w:rStyle w:val="SpecialCharTok"/>
        </w:rPr>
        <w:t xml:space="preserve">~</w:t>
      </w:r>
      <w:r>
        <w:rPr>
          <w:rStyle w:val="NormalTok"/>
        </w:rPr>
        <w:t xml:space="preserve"> time_num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exercise_tib)</w:t>
      </w:r>
      <w:r>
        <w:br/>
      </w:r>
      <w:r>
        <w:rPr>
          <w:rStyle w:val="CommentTok"/>
        </w:rPr>
        <w:t xml:space="preserve"># add random slope for time</w:t>
      </w:r>
      <w:r>
        <w:br/>
      </w:r>
      <w:r>
        <w:rPr>
          <w:rStyle w:val="NormalTok"/>
        </w:rPr>
        <w:t xml:space="preserve">timers_mlm </w:t>
      </w:r>
      <w:r>
        <w:rPr>
          <w:rStyle w:val="OtherTok"/>
        </w:rPr>
        <w:t xml:space="preserve">&lt;-</w:t>
      </w:r>
      <w:r>
        <w:rPr>
          <w:rStyle w:val="NormalTok"/>
        </w:rPr>
        <w:t xml:space="preserve"> </w:t>
      </w:r>
      <w:r>
        <w:rPr>
          <w:rStyle w:val="FunctionTok"/>
        </w:rPr>
        <w:t xml:space="preserve">glmmTMB</w:t>
      </w:r>
      <w:r>
        <w:rPr>
          <w:rStyle w:val="NormalTok"/>
        </w:rPr>
        <w:t xml:space="preserve">(wemwbs </w:t>
      </w:r>
      <w:r>
        <w:rPr>
          <w:rStyle w:val="SpecialCharTok"/>
        </w:rPr>
        <w:t xml:space="preserve">~</w:t>
      </w:r>
      <w:r>
        <w:rPr>
          <w:rStyle w:val="NormalTok"/>
        </w:rPr>
        <w:t xml:space="preserve"> time_num </w:t>
      </w:r>
      <w:r>
        <w:rPr>
          <w:rStyle w:val="SpecialCharTok"/>
        </w:rPr>
        <w:t xml:space="preserve">+</w:t>
      </w:r>
      <w:r>
        <w:rPr>
          <w:rStyle w:val="NormalTok"/>
        </w:rPr>
        <w:t xml:space="preserve"> (time_num</w:t>
      </w:r>
      <w:r>
        <w:rPr>
          <w:rStyle w:val="SpecialCharTok"/>
        </w:rPr>
        <w:t xml:space="preserve">|</w:t>
      </w:r>
      <w:r>
        <w:rPr>
          <w:rStyle w:val="NormalTok"/>
        </w:rPr>
        <w:t xml:space="preserve">id), </w:t>
      </w:r>
      <w:r>
        <w:rPr>
          <w:rStyle w:val="AttributeTok"/>
        </w:rPr>
        <w:t xml:space="preserve">data =</w:t>
      </w:r>
      <w:r>
        <w:rPr>
          <w:rStyle w:val="NormalTok"/>
        </w:rPr>
        <w:t xml:space="preserve"> exercise_tib)</w:t>
      </w:r>
      <w:r>
        <w:br/>
      </w:r>
      <w:r>
        <w:rPr>
          <w:rStyle w:val="CommentTok"/>
        </w:rPr>
        <w:t xml:space="preserve"># add fixed effect of intervention</w:t>
      </w:r>
      <w:r>
        <w:br/>
      </w:r>
      <w:r>
        <w:rPr>
          <w:rStyle w:val="NormalTok"/>
        </w:rPr>
        <w:t xml:space="preserve">ex_mlm </w:t>
      </w:r>
      <w:r>
        <w:rPr>
          <w:rStyle w:val="OtherTok"/>
        </w:rPr>
        <w:t xml:space="preserve">&lt;-</w:t>
      </w:r>
      <w:r>
        <w:rPr>
          <w:rStyle w:val="NormalTok"/>
        </w:rPr>
        <w:t xml:space="preserve"> </w:t>
      </w:r>
      <w:r>
        <w:rPr>
          <w:rStyle w:val="FunctionTok"/>
        </w:rPr>
        <w:t xml:space="preserve">glmmTMB</w:t>
      </w:r>
      <w:r>
        <w:rPr>
          <w:rStyle w:val="NormalTok"/>
        </w:rPr>
        <w:t xml:space="preserve">(wemwbs </w:t>
      </w:r>
      <w:r>
        <w:rPr>
          <w:rStyle w:val="SpecialCharTok"/>
        </w:rPr>
        <w:t xml:space="preserve">~</w:t>
      </w:r>
      <w:r>
        <w:rPr>
          <w:rStyle w:val="NormalTok"/>
        </w:rPr>
        <w:t xml:space="preserve"> time_num </w:t>
      </w:r>
      <w:r>
        <w:rPr>
          <w:rStyle w:val="SpecialCharTok"/>
        </w:rPr>
        <w:t xml:space="preserve">+</w:t>
      </w:r>
      <w:r>
        <w:rPr>
          <w:rStyle w:val="NormalTok"/>
        </w:rPr>
        <w:t xml:space="preserve"> intervention </w:t>
      </w:r>
      <w:r>
        <w:rPr>
          <w:rStyle w:val="SpecialCharTok"/>
        </w:rPr>
        <w:t xml:space="preserve">+</w:t>
      </w:r>
      <w:r>
        <w:rPr>
          <w:rStyle w:val="NormalTok"/>
        </w:rPr>
        <w:t xml:space="preserve"> (time_num</w:t>
      </w:r>
      <w:r>
        <w:rPr>
          <w:rStyle w:val="SpecialCharTok"/>
        </w:rPr>
        <w:t xml:space="preserve">|</w:t>
      </w:r>
      <w:r>
        <w:rPr>
          <w:rStyle w:val="NormalTok"/>
        </w:rPr>
        <w:t xml:space="preserve">id), </w:t>
      </w:r>
      <w:r>
        <w:rPr>
          <w:rStyle w:val="AttributeTok"/>
        </w:rPr>
        <w:t xml:space="preserve">data =</w:t>
      </w:r>
      <w:r>
        <w:rPr>
          <w:rStyle w:val="NormalTok"/>
        </w:rPr>
        <w:t xml:space="preserve"> exercise_tib)</w:t>
      </w:r>
      <w:r>
        <w:br/>
      </w:r>
      <w:r>
        <w:rPr>
          <w:rStyle w:val="CommentTok"/>
        </w:rPr>
        <w:t xml:space="preserve"># add fixed effect of the time by intervention interaction</w:t>
      </w:r>
      <w:r>
        <w:br/>
      </w:r>
      <w:r>
        <w:rPr>
          <w:rStyle w:val="NormalTok"/>
        </w:rPr>
        <w:t xml:space="preserve">int_mlm </w:t>
      </w:r>
      <w:r>
        <w:rPr>
          <w:rStyle w:val="OtherTok"/>
        </w:rPr>
        <w:t xml:space="preserve">&lt;-</w:t>
      </w:r>
      <w:r>
        <w:rPr>
          <w:rStyle w:val="NormalTok"/>
        </w:rPr>
        <w:t xml:space="preserve"> </w:t>
      </w:r>
      <w:r>
        <w:rPr>
          <w:rStyle w:val="FunctionTok"/>
        </w:rPr>
        <w:t xml:space="preserve">glmmTMB</w:t>
      </w:r>
      <w:r>
        <w:rPr>
          <w:rStyle w:val="NormalTok"/>
        </w:rPr>
        <w:t xml:space="preserve">(wemwbs </w:t>
      </w:r>
      <w:r>
        <w:rPr>
          <w:rStyle w:val="SpecialCharTok"/>
        </w:rPr>
        <w:t xml:space="preserve">~</w:t>
      </w:r>
      <w:r>
        <w:rPr>
          <w:rStyle w:val="NormalTok"/>
        </w:rPr>
        <w:t xml:space="preserve"> time_num </w:t>
      </w:r>
      <w:r>
        <w:rPr>
          <w:rStyle w:val="SpecialCharTok"/>
        </w:rPr>
        <w:t xml:space="preserve">+</w:t>
      </w:r>
      <w:r>
        <w:rPr>
          <w:rStyle w:val="NormalTok"/>
        </w:rPr>
        <w:t xml:space="preserve"> intervention </w:t>
      </w:r>
      <w:r>
        <w:rPr>
          <w:rStyle w:val="SpecialCharTok"/>
        </w:rPr>
        <w:t xml:space="preserve">+</w:t>
      </w:r>
      <w:r>
        <w:rPr>
          <w:rStyle w:val="NormalTok"/>
        </w:rPr>
        <w:t xml:space="preserve"> time_num</w:t>
      </w:r>
      <w:r>
        <w:rPr>
          <w:rStyle w:val="SpecialCharTok"/>
        </w:rPr>
        <w:t xml:space="preserve">:</w:t>
      </w:r>
      <w:r>
        <w:rPr>
          <w:rStyle w:val="NormalTok"/>
        </w:rPr>
        <w:t xml:space="preserve">intervention </w:t>
      </w:r>
      <w:r>
        <w:rPr>
          <w:rStyle w:val="SpecialCharTok"/>
        </w:rPr>
        <w:t xml:space="preserve">+</w:t>
      </w:r>
      <w:r>
        <w:rPr>
          <w:rStyle w:val="NormalTok"/>
        </w:rPr>
        <w:t xml:space="preserve"> (time_num</w:t>
      </w:r>
      <w:r>
        <w:rPr>
          <w:rStyle w:val="SpecialCharTok"/>
        </w:rPr>
        <w:t xml:space="preserve">|</w:t>
      </w:r>
      <w:r>
        <w:rPr>
          <w:rStyle w:val="NormalTok"/>
        </w:rPr>
        <w:t xml:space="preserve">id), </w:t>
      </w:r>
      <w:r>
        <w:rPr>
          <w:rStyle w:val="AttributeTok"/>
        </w:rPr>
        <w:t xml:space="preserve">data =</w:t>
      </w:r>
      <w:r>
        <w:rPr>
          <w:rStyle w:val="NormalTok"/>
        </w:rPr>
        <w:t xml:space="preserve"> exercise_tib)</w:t>
      </w:r>
    </w:p>
    <w:p>
      <w:pPr>
        <w:pStyle w:val="FirstParagraph"/>
      </w:pPr>
      <w:r>
        <w:rPr>
          <w:b/>
          <w:bCs/>
        </w:rPr>
        <w:t xml:space="preserve">Tab 2 of 2: using update()</w:t>
      </w:r>
    </w:p>
    <w:p>
      <w:pPr>
        <w:pStyle w:val="SourceCode"/>
      </w:pPr>
      <w:r>
        <w:rPr>
          <w:rStyle w:val="CommentTok"/>
        </w:rPr>
        <w:t xml:space="preserve"># random intercept only</w:t>
      </w:r>
      <w:r>
        <w:br/>
      </w:r>
      <w:r>
        <w:rPr>
          <w:rStyle w:val="NormalTok"/>
        </w:rPr>
        <w:t xml:space="preserve">incpt_mlm </w:t>
      </w:r>
      <w:r>
        <w:rPr>
          <w:rStyle w:val="OtherTok"/>
        </w:rPr>
        <w:t xml:space="preserve">&lt;-</w:t>
      </w:r>
      <w:r>
        <w:rPr>
          <w:rStyle w:val="FunctionTok"/>
        </w:rPr>
        <w:t xml:space="preserve">glmmTMB</w:t>
      </w:r>
      <w:r>
        <w:rPr>
          <w:rStyle w:val="NormalTok"/>
        </w:rPr>
        <w:t xml:space="preserve">(wemwbs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exercise_tib)</w:t>
      </w:r>
      <w:r>
        <w:br/>
      </w:r>
      <w:r>
        <w:rPr>
          <w:rStyle w:val="CommentTok"/>
        </w:rPr>
        <w:t xml:space="preserve"># add fixed effect of time</w:t>
      </w:r>
      <w:r>
        <w:br/>
      </w:r>
      <w:r>
        <w:rPr>
          <w:rStyle w:val="NormalTok"/>
        </w:rPr>
        <w:t xml:space="preserve">time_mlm </w:t>
      </w:r>
      <w:r>
        <w:rPr>
          <w:rStyle w:val="OtherTok"/>
        </w:rPr>
        <w:t xml:space="preserve">&lt;-</w:t>
      </w:r>
      <w:r>
        <w:rPr>
          <w:rStyle w:val="NormalTok"/>
        </w:rPr>
        <w:t xml:space="preserve"> </w:t>
      </w:r>
      <w:r>
        <w:rPr>
          <w:rStyle w:val="FunctionTok"/>
        </w:rPr>
        <w:t xml:space="preserve">update</w:t>
      </w:r>
      <w:r>
        <w:rPr>
          <w:rStyle w:val="NormalTok"/>
        </w:rPr>
        <w:t xml:space="preserve">(intcpt_mlm, .</w:t>
      </w:r>
      <w:r>
        <w:rPr>
          <w:rStyle w:val="SpecialCharTok"/>
        </w:rPr>
        <w:t xml:space="preserve">~</w:t>
      </w:r>
      <w:r>
        <w:rPr>
          <w:rStyle w:val="NormalTok"/>
        </w:rPr>
        <w:t xml:space="preserve">. </w:t>
      </w:r>
      <w:r>
        <w:rPr>
          <w:rStyle w:val="SpecialCharTok"/>
        </w:rPr>
        <w:t xml:space="preserve">+</w:t>
      </w:r>
      <w:r>
        <w:rPr>
          <w:rStyle w:val="NormalTok"/>
        </w:rPr>
        <w:t xml:space="preserve"> block)</w:t>
      </w:r>
      <w:r>
        <w:br/>
      </w:r>
      <w:r>
        <w:rPr>
          <w:rStyle w:val="CommentTok"/>
        </w:rPr>
        <w:t xml:space="preserve"># add random effect of time</w:t>
      </w:r>
      <w:r>
        <w:br/>
      </w:r>
      <w:r>
        <w:rPr>
          <w:rStyle w:val="NormalTok"/>
        </w:rPr>
        <w:t xml:space="preserve">timers_mlm </w:t>
      </w:r>
      <w:r>
        <w:rPr>
          <w:rStyle w:val="OtherTok"/>
        </w:rPr>
        <w:t xml:space="preserve">&lt;-</w:t>
      </w:r>
      <w:r>
        <w:rPr>
          <w:rStyle w:val="NormalTok"/>
        </w:rPr>
        <w:t xml:space="preserve"> </w:t>
      </w:r>
      <w:r>
        <w:rPr>
          <w:rStyle w:val="FunctionTok"/>
        </w:rPr>
        <w:t xml:space="preserve">update</w:t>
      </w:r>
      <w:r>
        <w:rPr>
          <w:rStyle w:val="NormalTok"/>
        </w:rPr>
        <w:t xml:space="preserve">(block_mlm, .</w:t>
      </w:r>
      <w:r>
        <w:rPr>
          <w:rStyle w:val="SpecialCharTok"/>
        </w:rPr>
        <w:t xml:space="preserve">~</w:t>
      </w:r>
      <w:r>
        <w:rPr>
          <w:rStyle w:val="NormalTok"/>
        </w:rPr>
        <w:t xml:space="preserve">  block </w:t>
      </w:r>
      <w:r>
        <w:rPr>
          <w:rStyle w:val="SpecialCharTok"/>
        </w:rPr>
        <w:t xml:space="preserve">+</w:t>
      </w:r>
      <w:r>
        <w:rPr>
          <w:rStyle w:val="NormalTok"/>
        </w:rPr>
        <w:t xml:space="preserve"> (block</w:t>
      </w:r>
      <w:r>
        <w:rPr>
          <w:rStyle w:val="SpecialCharTok"/>
        </w:rPr>
        <w:t xml:space="preserve">|</w:t>
      </w:r>
      <w:r>
        <w:rPr>
          <w:rStyle w:val="NormalTok"/>
        </w:rPr>
        <w:t xml:space="preserve">id))</w:t>
      </w:r>
      <w:r>
        <w:br/>
      </w:r>
      <w:r>
        <w:rPr>
          <w:rStyle w:val="CommentTok"/>
        </w:rPr>
        <w:t xml:space="preserve"># add fixed effect of intervention</w:t>
      </w:r>
      <w:r>
        <w:br/>
      </w:r>
      <w:r>
        <w:rPr>
          <w:rStyle w:val="NormalTok"/>
        </w:rPr>
        <w:t xml:space="preserve">ex_mlm </w:t>
      </w:r>
      <w:r>
        <w:rPr>
          <w:rStyle w:val="OtherTok"/>
        </w:rPr>
        <w:t xml:space="preserve">&lt;-</w:t>
      </w:r>
      <w:r>
        <w:rPr>
          <w:rStyle w:val="NormalTok"/>
        </w:rPr>
        <w:t xml:space="preserve"> </w:t>
      </w:r>
      <w:r>
        <w:rPr>
          <w:rStyle w:val="FunctionTok"/>
        </w:rPr>
        <w:t xml:space="preserve">update</w:t>
      </w:r>
      <w:r>
        <w:rPr>
          <w:rStyle w:val="NormalTok"/>
        </w:rPr>
        <w:t xml:space="preserve">(timers_mlm, .</w:t>
      </w:r>
      <w:r>
        <w:rPr>
          <w:rStyle w:val="SpecialCharTok"/>
        </w:rPr>
        <w:t xml:space="preserve">~</w:t>
      </w:r>
      <w:r>
        <w:rPr>
          <w:rStyle w:val="NormalTok"/>
        </w:rPr>
        <w:t xml:space="preserve">. </w:t>
      </w:r>
      <w:r>
        <w:rPr>
          <w:rStyle w:val="SpecialCharTok"/>
        </w:rPr>
        <w:t xml:space="preserve">+</w:t>
      </w:r>
      <w:r>
        <w:rPr>
          <w:rStyle w:val="NormalTok"/>
        </w:rPr>
        <w:t xml:space="preserve"> intervention)</w:t>
      </w:r>
      <w:r>
        <w:br/>
      </w:r>
      <w:r>
        <w:rPr>
          <w:rStyle w:val="CommentTok"/>
        </w:rPr>
        <w:t xml:space="preserve"># add fixed effect of the time by intervention interaction</w:t>
      </w:r>
      <w:r>
        <w:br/>
      </w:r>
      <w:r>
        <w:rPr>
          <w:rStyle w:val="NormalTok"/>
        </w:rPr>
        <w:t xml:space="preserve">int_mlm </w:t>
      </w:r>
      <w:r>
        <w:rPr>
          <w:rStyle w:val="OtherTok"/>
        </w:rPr>
        <w:t xml:space="preserve">&lt;-</w:t>
      </w:r>
      <w:r>
        <w:rPr>
          <w:rStyle w:val="NormalTok"/>
        </w:rPr>
        <w:t xml:space="preserve"> </w:t>
      </w:r>
      <w:r>
        <w:rPr>
          <w:rStyle w:val="FunctionTok"/>
        </w:rPr>
        <w:t xml:space="preserve">update</w:t>
      </w:r>
      <w:r>
        <w:rPr>
          <w:rStyle w:val="NormalTok"/>
        </w:rPr>
        <w:t xml:space="preserve">(ex_mlm, .</w:t>
      </w:r>
      <w:r>
        <w:rPr>
          <w:rStyle w:val="SpecialCharTok"/>
        </w:rPr>
        <w:t xml:space="preserve">~</w:t>
      </w:r>
      <w:r>
        <w:rPr>
          <w:rStyle w:val="NormalTok"/>
        </w:rPr>
        <w:t xml:space="preserve">. </w:t>
      </w:r>
      <w:r>
        <w:rPr>
          <w:rStyle w:val="SpecialCharTok"/>
        </w:rPr>
        <w:t xml:space="preserve">+</w:t>
      </w:r>
      <w:r>
        <w:rPr>
          <w:rStyle w:val="NormalTok"/>
        </w:rPr>
        <w:t xml:space="preserve"> time_num</w:t>
      </w:r>
      <w:r>
        <w:rPr>
          <w:rStyle w:val="SpecialCharTok"/>
        </w:rPr>
        <w:t xml:space="preserve">:</w:t>
      </w:r>
      <w:r>
        <w:rPr>
          <w:rStyle w:val="NormalTok"/>
        </w:rPr>
        <w:t xml:space="preserve">intervention)</w:t>
      </w:r>
    </w:p>
    <w:bookmarkEnd w:id="153"/>
    <w:bookmarkStart w:id="156" w:name="slide-44-evaluate-fit"/>
    <w:p>
      <w:pPr>
        <w:pStyle w:val="Heading2"/>
      </w:pPr>
      <w:r>
        <w:t xml:space="preserve">Slide 44: Evaluate fit</w:t>
      </w:r>
    </w:p>
    <w:p>
      <w:pPr>
        <w:pStyle w:val="SourceCode"/>
      </w:pPr>
      <w:r>
        <w:rPr>
          <w:rStyle w:val="FunctionTok"/>
        </w:rPr>
        <w:t xml:space="preserve">test_lrt</w:t>
      </w:r>
      <w:r>
        <w:rPr>
          <w:rStyle w:val="NormalTok"/>
        </w:rPr>
        <w:t xml:space="preserve">(incpt_mlm, time_mlm, timers_mlm, ex_mlm, int_mlm)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Likelihood-Ratio-Test (LRT) for Model Comparison (ML-estimator)</w:t>
      </w:r>
    </w:p>
    <w:tbl>
      <w:tblPr>
        <w:tblStyle w:val="Table"/>
        <w:tblW w:type="auto" w:w="0"/>
        <w:tblLook w:firstRow="1" w:lastRow="0" w:firstColumn="0" w:lastColumn="0" w:noHBand="0" w:noVBand="0" w:val="0020"/>
        <w:tblCaption w:val="Likelihood-Ratio-Test (LRT) for Model Comparison (ML-estimator)"/>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Model</w:t>
            </w:r>
          </w:p>
        </w:tc>
        <w:tc>
          <w:tcPr/>
          <w:p>
            <w:pPr>
              <w:pStyle w:val="Compact"/>
            </w:pPr>
            <w:r>
              <w:t xml:space="preserve">df</w:t>
            </w:r>
          </w:p>
        </w:tc>
        <w:tc>
          <w:tcPr/>
          <w:p>
            <w:pPr>
              <w:pStyle w:val="Compact"/>
            </w:pPr>
            <w:r>
              <w:t xml:space="preserve">df_diff</w:t>
            </w:r>
          </w:p>
        </w:tc>
        <w:tc>
          <w:tcPr/>
          <w:p>
            <w:pPr>
              <w:pStyle w:val="Compact"/>
            </w:pPr>
            <w:r>
              <w:t xml:space="preserve">Chi2</w:t>
            </w:r>
          </w:p>
        </w:tc>
        <w:tc>
          <w:tcPr/>
          <w:p>
            <w:pPr>
              <w:pStyle w:val="Compact"/>
            </w:pPr>
            <w:r>
              <w:t xml:space="preserve">p</w:t>
            </w:r>
          </w:p>
        </w:tc>
      </w:tr>
      <w:tr>
        <w:tc>
          <w:tcPr/>
          <w:p>
            <w:pPr>
              <w:pStyle w:val="Compact"/>
            </w:pPr>
            <w:r>
              <w:t xml:space="preserve">incpt_mlm</w:t>
            </w:r>
          </w:p>
        </w:tc>
        <w:tc>
          <w:tcPr/>
          <w:p>
            <w:pPr>
              <w:pStyle w:val="Compact"/>
            </w:pPr>
            <w:r>
              <w:t xml:space="preserve">glmmTMB</w:t>
            </w:r>
          </w:p>
        </w:tc>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time_mlm</w:t>
            </w:r>
          </w:p>
        </w:tc>
        <w:tc>
          <w:tcPr/>
          <w:p>
            <w:pPr>
              <w:pStyle w:val="Compact"/>
            </w:pPr>
            <w:r>
              <w:t xml:space="preserve">glmmTMB</w:t>
            </w:r>
          </w:p>
        </w:tc>
        <w:tc>
          <w:tcPr/>
          <w:p>
            <w:pPr>
              <w:pStyle w:val="Compact"/>
            </w:pPr>
            <w:r>
              <w:t xml:space="preserve">4</w:t>
            </w:r>
          </w:p>
        </w:tc>
        <w:tc>
          <w:tcPr/>
          <w:p>
            <w:pPr>
              <w:pStyle w:val="Compact"/>
            </w:pPr>
            <w:r>
              <w:t xml:space="preserve">1</w:t>
            </w:r>
          </w:p>
        </w:tc>
        <w:tc>
          <w:tcPr/>
          <w:p>
            <w:pPr>
              <w:pStyle w:val="Compact"/>
            </w:pPr>
            <w:r>
              <w:t xml:space="preserve">6.63</w:t>
            </w:r>
          </w:p>
        </w:tc>
        <w:tc>
          <w:tcPr/>
          <w:p>
            <w:pPr>
              <w:pStyle w:val="Compact"/>
            </w:pPr>
            <w:r>
              <w:t xml:space="preserve">0.010</w:t>
            </w:r>
          </w:p>
        </w:tc>
      </w:tr>
      <w:tr>
        <w:tc>
          <w:tcPr/>
          <w:p>
            <w:pPr>
              <w:pStyle w:val="Compact"/>
            </w:pPr>
            <w:r>
              <w:t xml:space="preserve">timers_mlm</w:t>
            </w:r>
          </w:p>
        </w:tc>
        <w:tc>
          <w:tcPr/>
          <w:p>
            <w:pPr>
              <w:pStyle w:val="Compact"/>
            </w:pPr>
            <w:r>
              <w:t xml:space="preserve">glmmTMB</w:t>
            </w:r>
          </w:p>
        </w:tc>
        <w:tc>
          <w:tcPr/>
          <w:p>
            <w:pPr>
              <w:pStyle w:val="Compact"/>
            </w:pPr>
            <w:r>
              <w:t xml:space="preserve">6</w:t>
            </w:r>
          </w:p>
        </w:tc>
        <w:tc>
          <w:tcPr/>
          <w:p>
            <w:pPr>
              <w:pStyle w:val="Compact"/>
            </w:pPr>
            <w:r>
              <w:t xml:space="preserve">2</w:t>
            </w:r>
          </w:p>
        </w:tc>
        <w:tc>
          <w:tcPr/>
          <w:p>
            <w:pPr>
              <w:pStyle w:val="Compact"/>
            </w:pPr>
            <w:r>
              <w:t xml:space="preserve">34.76</w:t>
            </w:r>
          </w:p>
        </w:tc>
        <w:tc>
          <w:tcPr/>
          <w:p>
            <w:pPr>
              <w:pStyle w:val="Compact"/>
            </w:pPr>
            <w:r>
              <w:t xml:space="preserve">&lt; .001</w:t>
            </w:r>
          </w:p>
        </w:tc>
      </w:tr>
      <w:tr>
        <w:tc>
          <w:tcPr/>
          <w:p>
            <w:pPr>
              <w:pStyle w:val="Compact"/>
            </w:pPr>
            <w:r>
              <w:t xml:space="preserve">ex_mlm</w:t>
            </w:r>
          </w:p>
        </w:tc>
        <w:tc>
          <w:tcPr/>
          <w:p>
            <w:pPr>
              <w:pStyle w:val="Compact"/>
            </w:pPr>
            <w:r>
              <w:t xml:space="preserve">glmmTMB</w:t>
            </w:r>
          </w:p>
        </w:tc>
        <w:tc>
          <w:tcPr/>
          <w:p>
            <w:pPr>
              <w:pStyle w:val="Compact"/>
            </w:pPr>
            <w:r>
              <w:t xml:space="preserve">7</w:t>
            </w:r>
          </w:p>
        </w:tc>
        <w:tc>
          <w:tcPr/>
          <w:p>
            <w:pPr>
              <w:pStyle w:val="Compact"/>
            </w:pPr>
            <w:r>
              <w:t xml:space="preserve">1</w:t>
            </w:r>
          </w:p>
        </w:tc>
        <w:tc>
          <w:tcPr/>
          <w:p>
            <w:pPr>
              <w:pStyle w:val="Compact"/>
            </w:pPr>
            <w:r>
              <w:t xml:space="preserve">0.16</w:t>
            </w:r>
          </w:p>
        </w:tc>
        <w:tc>
          <w:tcPr/>
          <w:p>
            <w:pPr>
              <w:pStyle w:val="Compact"/>
            </w:pPr>
            <w:r>
              <w:t xml:space="preserve">0.693</w:t>
            </w:r>
          </w:p>
        </w:tc>
      </w:tr>
      <w:tr>
        <w:tc>
          <w:tcPr/>
          <w:p>
            <w:pPr>
              <w:pStyle w:val="Compact"/>
            </w:pPr>
            <w:r>
              <w:t xml:space="preserve">int_mlm</w:t>
            </w:r>
          </w:p>
        </w:tc>
        <w:tc>
          <w:tcPr/>
          <w:p>
            <w:pPr>
              <w:pStyle w:val="Compact"/>
            </w:pPr>
            <w:r>
              <w:t xml:space="preserve">glmmTMB</w:t>
            </w:r>
          </w:p>
        </w:tc>
        <w:tc>
          <w:tcPr/>
          <w:p>
            <w:pPr>
              <w:pStyle w:val="Compact"/>
            </w:pPr>
            <w:r>
              <w:t xml:space="preserve">8</w:t>
            </w:r>
          </w:p>
        </w:tc>
        <w:tc>
          <w:tcPr/>
          <w:p>
            <w:pPr>
              <w:pStyle w:val="Compact"/>
            </w:pPr>
            <w:r>
              <w:t xml:space="preserve">1</w:t>
            </w:r>
          </w:p>
        </w:tc>
        <w:tc>
          <w:tcPr/>
          <w:p>
            <w:pPr>
              <w:pStyle w:val="Compact"/>
            </w:pPr>
            <w:r>
              <w:t xml:space="preserve">43.14</w:t>
            </w:r>
          </w:p>
        </w:tc>
        <w:tc>
          <w:tcPr/>
          <w:p>
            <w:pPr>
              <w:pStyle w:val="Compact"/>
            </w:pPr>
            <w:r>
              <w:t xml:space="preserve">&lt; .001</w:t>
            </w:r>
          </w:p>
        </w:tc>
      </w:tr>
    </w:tbl>
    <w:p>
      <w:pPr>
        <w:pStyle w:val="BlockText"/>
      </w:pPr>
      <w:r>
        <w:rPr>
          <w:b/>
          <w:bCs/>
        </w:rPr>
        <w:t xml:space="preserve">Important: ReportR</w:t>
      </w:r>
    </w:p>
    <w:p>
      <w:pPr>
        <w:pStyle w:val="BlockText"/>
      </w:pPr>
      <w:r>
        <w:t xml:space="preserve">Adding time to the intercept only model significantly improved the fit,</w:t>
      </w:r>
      <w:r>
        <w:t xml:space="preserve"> </w:t>
      </w:r>
      <m:oMath>
        <m:sSup>
          <m:e>
            <m:r>
              <m:t>χ</m:t>
            </m:r>
          </m:e>
          <m:sup>
            <m:r>
              <m:t>2</m:t>
            </m:r>
          </m:sup>
        </m:sSup>
      </m:oMath>
      <w:r>
        <w:t xml:space="preserve">(1) = 6.63,</w:t>
      </w:r>
      <w:r>
        <w:t xml:space="preserve"> </w:t>
      </w:r>
      <w:r>
        <w:rPr>
          <w:i/>
          <w:iCs/>
        </w:rPr>
        <w:t xml:space="preserve">p</w:t>
      </w:r>
      <w:r>
        <w:t xml:space="preserve"> </w:t>
      </w:r>
      <w:r>
        <w:t xml:space="preserve">= 0.010, adding the variability in slopes (and its covariance with intercepts) also significantly improved the fit,</w:t>
      </w:r>
      <w:r>
        <w:t xml:space="preserve"> </w:t>
      </w:r>
      <m:oMath>
        <m:sSup>
          <m:e>
            <m:r>
              <m:t>χ</m:t>
            </m:r>
          </m:e>
          <m:sup>
            <m:r>
              <m:t>2</m:t>
            </m:r>
          </m:sup>
        </m:sSup>
      </m:oMath>
      <w:r>
        <w:t xml:space="preserve">(2) = 34.76,</w:t>
      </w:r>
      <w:r>
        <w:t xml:space="preserve"> </w:t>
      </w:r>
      <w:r>
        <w:rPr>
          <w:i/>
          <w:iCs/>
        </w:rPr>
        <w:t xml:space="preserve">p</w:t>
      </w:r>
      <w:r>
        <w:t xml:space="preserve"> </w:t>
      </w:r>
      <w:r>
        <w:t xml:space="preserve">&lt; 0.001. Adding the main effect of intervention did not significantly improve the fit,</w:t>
      </w:r>
      <w:r>
        <w:t xml:space="preserve"> </w:t>
      </w:r>
      <m:oMath>
        <m:sSup>
          <m:e>
            <m:r>
              <m:t>χ</m:t>
            </m:r>
          </m:e>
          <m:sup>
            <m:r>
              <m:t>2</m:t>
            </m:r>
          </m:sup>
        </m:sSup>
      </m:oMath>
      <w:r>
        <w:t xml:space="preserve">(1) = 0.16,</w:t>
      </w:r>
      <w:r>
        <w:t xml:space="preserve"> </w:t>
      </w:r>
      <w:r>
        <w:rPr>
          <w:i/>
          <w:iCs/>
        </w:rPr>
        <w:t xml:space="preserve">p</w:t>
      </w:r>
      <w:r>
        <w:t xml:space="preserve"> </w:t>
      </w:r>
      <w:r>
        <w:t xml:space="preserve">= 0.693, but adding the interaction of time and intervention did,</w:t>
      </w:r>
      <w:r>
        <w:t xml:space="preserve"> </w:t>
      </w:r>
      <m:oMath>
        <m:sSup>
          <m:e>
            <m:r>
              <m:t>χ</m:t>
            </m:r>
          </m:e>
          <m:sup>
            <m:r>
              <m:t>2</m:t>
            </m:r>
          </m:sup>
        </m:sSup>
      </m:oMath>
      <w:r>
        <w:t xml:space="preserve">(1) = 43.14,</w:t>
      </w:r>
      <w:r>
        <w:t xml:space="preserve"> </w:t>
      </w:r>
      <w:r>
        <w:rPr>
          <w:i/>
          <w:iCs/>
        </w:rPr>
        <w:t xml:space="preserve">p</w:t>
      </w:r>
      <w:r>
        <w:t xml:space="preserve"> </w:t>
      </w:r>
      <w:r>
        <w:t xml:space="preserve">&lt; 0.001.</w:t>
      </w:r>
    </w:p>
    <w:p>
      <w:pPr>
        <w:pStyle w:val="FirstParagraph"/>
      </w:pPr>
      <w:r>
        <w:drawing>
          <wp:inline>
            <wp:extent cx="532125" cy="636104"/>
            <wp:effectExtent b="0" l="0" r="0" t="0"/>
            <wp:docPr descr="Image: e hex (no description provided yet)" title="" id="154" name="Picture"/>
            <a:graphic>
              <a:graphicData uri="http://schemas.openxmlformats.org/drawingml/2006/picture">
                <pic:pic>
                  <pic:nvPicPr>
                    <pic:cNvPr descr="images/e_hex.png" id="155"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156"/>
    <w:bookmarkStart w:id="159" w:name="slide-45-evaluate-fit"/>
    <w:p>
      <w:pPr>
        <w:pStyle w:val="Heading2"/>
      </w:pPr>
      <w:r>
        <w:t xml:space="preserve">Slide 45: Evaluate fit</w:t>
      </w:r>
    </w:p>
    <w:p>
      <w:pPr>
        <w:pStyle w:val="SourceCode"/>
      </w:pPr>
      <w:r>
        <w:rPr>
          <w:rStyle w:val="FunctionTok"/>
        </w:rPr>
        <w:t xml:space="preserve">model_performance</w:t>
      </w:r>
      <w:r>
        <w:rPr>
          <w:rStyle w:val="NormalTok"/>
        </w:rPr>
        <w:t xml:space="preserve">(int_mlm)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AIC</w:t>
            </w:r>
          </w:p>
        </w:tc>
        <w:tc>
          <w:tcPr/>
          <w:p>
            <w:pPr>
              <w:pStyle w:val="Compact"/>
            </w:pPr>
            <w:r>
              <w:t xml:space="preserve">AICc</w:t>
            </w:r>
          </w:p>
        </w:tc>
        <w:tc>
          <w:tcPr/>
          <w:p>
            <w:pPr>
              <w:pStyle w:val="Compact"/>
            </w:pPr>
            <w:r>
              <w:t xml:space="preserve">BIC</w:t>
            </w:r>
          </w:p>
        </w:tc>
        <w:tc>
          <w:tcPr/>
          <w:p>
            <w:pPr>
              <w:pStyle w:val="Compact"/>
            </w:pPr>
            <w:r>
              <w:t xml:space="preserve">R2 (cond.)</w:t>
            </w:r>
          </w:p>
        </w:tc>
        <w:tc>
          <w:tcPr/>
          <w:p>
            <w:pPr>
              <w:pStyle w:val="Compact"/>
            </w:pPr>
            <w:r>
              <w:t xml:space="preserve">R2 (marg.)</w:t>
            </w:r>
          </w:p>
        </w:tc>
        <w:tc>
          <w:tcPr/>
          <w:p>
            <w:pPr>
              <w:pStyle w:val="Compact"/>
            </w:pPr>
            <w:r>
              <w:t xml:space="preserve">ICC</w:t>
            </w:r>
          </w:p>
        </w:tc>
        <w:tc>
          <w:tcPr/>
          <w:p>
            <w:pPr>
              <w:pStyle w:val="Compact"/>
            </w:pPr>
            <w:r>
              <w:t xml:space="preserve">RMSE</w:t>
            </w:r>
          </w:p>
        </w:tc>
        <w:tc>
          <w:tcPr/>
          <w:p>
            <w:pPr>
              <w:pStyle w:val="Compact"/>
            </w:pPr>
            <w:r>
              <w:t xml:space="preserve">Sigma</w:t>
            </w:r>
          </w:p>
        </w:tc>
      </w:tr>
      <w:tr>
        <w:tc>
          <w:tcPr/>
          <w:p>
            <w:pPr>
              <w:pStyle w:val="Compact"/>
            </w:pPr>
            <w:r>
              <w:t xml:space="preserve">3828.0</w:t>
            </w:r>
          </w:p>
        </w:tc>
        <w:tc>
          <w:tcPr/>
          <w:p>
            <w:pPr>
              <w:pStyle w:val="Compact"/>
            </w:pPr>
            <w:r>
              <w:t xml:space="preserve">3828.2</w:t>
            </w:r>
          </w:p>
        </w:tc>
        <w:tc>
          <w:tcPr/>
          <w:p>
            <w:pPr>
              <w:pStyle w:val="Compact"/>
            </w:pPr>
            <w:r>
              <w:t xml:space="preserve">3862.6</w:t>
            </w:r>
          </w:p>
        </w:tc>
        <w:tc>
          <w:tcPr/>
          <w:p>
            <w:pPr>
              <w:pStyle w:val="Compact"/>
            </w:pPr>
            <w:r>
              <w:t xml:space="preserve">0.73</w:t>
            </w:r>
          </w:p>
        </w:tc>
        <w:tc>
          <w:tcPr/>
          <w:p>
            <w:pPr>
              <w:pStyle w:val="Compact"/>
            </w:pPr>
            <w:r>
              <w:t xml:space="preserve">0.06</w:t>
            </w:r>
          </w:p>
        </w:tc>
        <w:tc>
          <w:tcPr/>
          <w:p>
            <w:pPr>
              <w:pStyle w:val="Compact"/>
            </w:pPr>
            <w:r>
              <w:t xml:space="preserve">0.71</w:t>
            </w:r>
          </w:p>
        </w:tc>
        <w:tc>
          <w:tcPr/>
          <w:p>
            <w:pPr>
              <w:pStyle w:val="Compact"/>
            </w:pPr>
            <w:r>
              <w:t xml:space="preserve">4.19</w:t>
            </w:r>
          </w:p>
        </w:tc>
        <w:tc>
          <w:tcPr/>
          <w:p>
            <w:pPr>
              <w:pStyle w:val="Compact"/>
            </w:pPr>
            <w:r>
              <w:t xml:space="preserve">5.03</w:t>
            </w:r>
          </w:p>
        </w:tc>
      </w:tr>
    </w:tbl>
    <w:p>
      <w:pPr>
        <w:pStyle w:val="BlockText"/>
      </w:pPr>
      <w:r>
        <w:rPr>
          <w:b/>
          <w:bCs/>
        </w:rPr>
        <w:t xml:space="preserve">Important: ReportR</w:t>
      </w:r>
    </w:p>
    <w:p>
      <w:pPr>
        <w:pStyle w:val="BlockText"/>
      </w:pPr>
      <w:r>
        <w:t xml:space="preserve">Around 71% of the variance in well being was attributable to the individual. The model explained 73% of the variance in well being, and around 6% was attributable to only the fixed effects.</w:t>
      </w:r>
    </w:p>
    <w:p>
      <w:pPr>
        <w:pStyle w:val="FirstParagraph"/>
      </w:pPr>
      <w:r>
        <w:drawing>
          <wp:inline>
            <wp:extent cx="532125" cy="636104"/>
            <wp:effectExtent b="0" l="0" r="0" t="0"/>
            <wp:docPr descr="Image: e hex (no description provided yet)" title="" id="157" name="Picture"/>
            <a:graphic>
              <a:graphicData uri="http://schemas.openxmlformats.org/drawingml/2006/picture">
                <pic:pic>
                  <pic:nvPicPr>
                    <pic:cNvPr descr="images/e_hex.png" id="158"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159"/>
    <w:bookmarkStart w:id="163" w:name="slide-46-evaluate-assumptions"/>
    <w:p>
      <w:pPr>
        <w:pStyle w:val="Heading2"/>
      </w:pPr>
      <w:r>
        <w:t xml:space="preserve">Slide 46: Evaluate assumptions</w:t>
      </w:r>
    </w:p>
    <w:p>
      <w:pPr>
        <w:pStyle w:val="SourceCode"/>
      </w:pPr>
      <w:r>
        <w:rPr>
          <w:rStyle w:val="FunctionTok"/>
        </w:rPr>
        <w:t xml:space="preserve">check_model</w:t>
      </w:r>
      <w:r>
        <w:rPr>
          <w:rStyle w:val="NormalTok"/>
        </w:rPr>
        <w:t xml:space="preserve">(int_mlm)</w:t>
      </w:r>
    </w:p>
    <w:p>
      <w:pPr>
        <w:pStyle w:val="FirstParagraph"/>
      </w:pPr>
      <w:r>
        <w:drawing>
          <wp:inline>
            <wp:extent cx="5334000" cy="4572000"/>
            <wp:effectExtent b="0" l="0" r="0" t="0"/>
            <wp:docPr descr="Plot (no description provided yet)" title="" id="161" name="Picture"/>
            <a:graphic>
              <a:graphicData uri="http://schemas.openxmlformats.org/drawingml/2006/picture">
                <pic:pic>
                  <pic:nvPicPr>
                    <pic:cNvPr descr="images/ais_growth_slide046_unnamed-chunk-49-1.png" id="162" name="Picture"/>
                    <pic:cNvPicPr>
                      <a:picLocks noChangeArrowheads="1" noChangeAspect="1"/>
                    </pic:cNvPicPr>
                  </pic:nvPicPr>
                  <pic:blipFill>
                    <a:blip r:embed="rId160"/>
                    <a:stretch>
                      <a:fillRect/>
                    </a:stretch>
                  </pic:blipFill>
                  <pic:spPr bwMode="auto">
                    <a:xfrm>
                      <a:off x="0" y="0"/>
                      <a:ext cx="5334000" cy="4572000"/>
                    </a:xfrm>
                    <a:prstGeom prst="rect">
                      <a:avLst/>
                    </a:prstGeom>
                    <a:noFill/>
                    <a:ln w="9525">
                      <a:noFill/>
                      <a:headEnd/>
                      <a:tailEnd/>
                    </a:ln>
                  </pic:spPr>
                </pic:pic>
              </a:graphicData>
            </a:graphic>
          </wp:inline>
        </w:drawing>
      </w:r>
    </w:p>
    <w:bookmarkEnd w:id="163"/>
    <w:bookmarkStart w:id="166" w:name="slide-47-interpret-random-effects"/>
    <w:p>
      <w:pPr>
        <w:pStyle w:val="Heading2"/>
      </w:pPr>
      <w:r>
        <w:t xml:space="preserve">Slide 47: Interpret random effects</w:t>
      </w:r>
    </w:p>
    <w:p>
      <w:pPr>
        <w:pStyle w:val="SourceCode"/>
      </w:pPr>
      <w:r>
        <w:rPr>
          <w:rStyle w:val="FunctionTok"/>
        </w:rPr>
        <w:t xml:space="preserve">model_parameters</w:t>
      </w:r>
      <w:r>
        <w:rPr>
          <w:rStyle w:val="NormalTok"/>
        </w:rPr>
        <w:t xml:space="preserve">(int_mlm, </w:t>
      </w:r>
      <w:r>
        <w:rPr>
          <w:rStyle w:val="AttributeTok"/>
        </w:rPr>
        <w:t xml:space="preserve">effects =</w:t>
      </w:r>
      <w:r>
        <w:rPr>
          <w:rStyle w:val="NormalTok"/>
        </w:rPr>
        <w:t xml:space="preserve"> </w:t>
      </w:r>
      <w:r>
        <w:rPr>
          <w:rStyle w:val="StringTok"/>
        </w:rPr>
        <w:t xml:space="preserve">"random"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Random Effects</w:t>
      </w:r>
    </w:p>
    <w:tbl>
      <w:tblPr>
        <w:tblStyle w:val="Table"/>
        <w:tblW w:type="auto" w:w="0"/>
        <w:tblLook w:firstRow="1" w:lastRow="0" w:firstColumn="0" w:lastColumn="0" w:noHBand="0" w:noVBand="0" w:val="0020"/>
        <w:tblCaption w:val="Random Effects"/>
      </w:tblPr>
      <w:tblGrid>
        <w:gridCol w:w="2640"/>
        <w:gridCol w:w="2640"/>
        <w:gridCol w:w="264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95% CI</w:t>
            </w:r>
          </w:p>
        </w:tc>
      </w:tr>
      <w:tr>
        <w:tc>
          <w:tcPr/>
          <w:p>
            <w:pPr>
              <w:pStyle w:val="Compact"/>
            </w:pPr>
            <w:r>
              <w:t xml:space="preserve">SD (Intercept: id)</w:t>
            </w:r>
          </w:p>
        </w:tc>
        <w:tc>
          <w:tcPr/>
          <w:p>
            <w:pPr>
              <w:pStyle w:val="Compact"/>
            </w:pPr>
            <w:r>
              <w:t xml:space="preserve">7.38</w:t>
            </w:r>
          </w:p>
        </w:tc>
        <w:tc>
          <w:tcPr/>
          <w:p>
            <w:pPr>
              <w:pStyle w:val="Compact"/>
            </w:pPr>
          </w:p>
        </w:tc>
      </w:tr>
      <w:tr>
        <w:tc>
          <w:tcPr/>
          <w:p>
            <w:pPr>
              <w:pStyle w:val="Compact"/>
            </w:pPr>
            <w:r>
              <w:t xml:space="preserve">SD (time_num: id)</w:t>
            </w:r>
          </w:p>
        </w:tc>
        <w:tc>
          <w:tcPr/>
          <w:p>
            <w:pPr>
              <w:pStyle w:val="Compact"/>
            </w:pPr>
            <w:r>
              <w:t xml:space="preserve">0.39</w:t>
            </w:r>
          </w:p>
        </w:tc>
        <w:tc>
          <w:tcPr/>
          <w:p>
            <w:pPr>
              <w:pStyle w:val="Compact"/>
            </w:pPr>
          </w:p>
        </w:tc>
      </w:tr>
      <w:tr>
        <w:tc>
          <w:tcPr/>
          <w:p>
            <w:pPr>
              <w:pStyle w:val="Compact"/>
            </w:pPr>
            <w:r>
              <w:t xml:space="preserve">Cor (Intercept~time_num: id)</w:t>
            </w:r>
          </w:p>
        </w:tc>
        <w:tc>
          <w:tcPr/>
          <w:p>
            <w:pPr>
              <w:pStyle w:val="Compact"/>
            </w:pPr>
            <w:r>
              <w:t xml:space="preserve">0.08</w:t>
            </w:r>
          </w:p>
        </w:tc>
        <w:tc>
          <w:tcPr/>
          <w:p>
            <w:pPr>
              <w:pStyle w:val="Compact"/>
            </w:pPr>
          </w:p>
        </w:tc>
      </w:tr>
      <w:tr>
        <w:tc>
          <w:tcPr/>
          <w:p>
            <w:pPr>
              <w:pStyle w:val="Compact"/>
            </w:pPr>
            <w:r>
              <w:t xml:space="preserve">SD (Residual)</w:t>
            </w:r>
          </w:p>
        </w:tc>
        <w:tc>
          <w:tcPr/>
          <w:p>
            <w:pPr>
              <w:pStyle w:val="Compact"/>
            </w:pPr>
            <w:r>
              <w:t xml:space="preserve">5.03</w:t>
            </w:r>
          </w:p>
        </w:tc>
        <w:tc>
          <w:tcPr/>
          <w:p>
            <w:pPr>
              <w:pStyle w:val="Compact"/>
            </w:pPr>
          </w:p>
        </w:tc>
      </w:tr>
    </w:tbl>
    <w:p>
      <w:pPr>
        <w:pStyle w:val="BlockText"/>
      </w:pPr>
      <w:r>
        <w:rPr>
          <w:b/>
          <w:bCs/>
        </w:rPr>
        <w:t xml:space="preserve">Important: ReportR</w:t>
      </w:r>
    </w:p>
    <w:p>
      <w:pPr>
        <w:pStyle w:val="BlockText"/>
      </w:pPr>
      <w:r>
        <w:t xml:space="preserve">There was non-zero variability in intercepts and slopes. The estimate of standard deviation of intercepts across participants was</w:t>
      </w:r>
      <w:r>
        <w:t xml:space="preserve"> </w:t>
      </w:r>
      <m:oMath>
        <m:sSub>
          <m:e>
            <m:acc>
              <m:accPr>
                <m:chr m:val="̂"/>
              </m:accPr>
              <m:e>
                <m:r>
                  <m:t>σ</m:t>
                </m:r>
              </m:e>
            </m:acc>
          </m:e>
          <m:sub>
            <m:sSub>
              <m:e>
                <m:r>
                  <m:t>u</m:t>
                </m:r>
              </m:e>
              <m:sub>
                <m:r>
                  <m:t>0</m:t>
                </m:r>
              </m:sub>
            </m:sSub>
          </m:sub>
        </m:sSub>
      </m:oMath>
      <w:r>
        <w:t xml:space="preserve"> </w:t>
      </w:r>
      <w:r>
        <w:t xml:space="preserve">= 7.38, the standard deviation of slopes across participants was</w:t>
      </w:r>
      <w:r>
        <w:t xml:space="preserve"> </w:t>
      </w:r>
      <m:oMath>
        <m:sSub>
          <m:e>
            <m:acc>
              <m:accPr>
                <m:chr m:val="̂"/>
              </m:accPr>
              <m:e>
                <m:r>
                  <m:t>σ</m:t>
                </m:r>
              </m:e>
            </m:acc>
          </m:e>
          <m:sub>
            <m:sSub>
              <m:e>
                <m:r>
                  <m:t>u</m:t>
                </m:r>
              </m:e>
              <m:sub>
                <m:r>
                  <m:rPr>
                    <m:nor/>
                    <m:sty m:val="p"/>
                  </m:rPr>
                  <m:t>time</m:t>
                </m:r>
              </m:sub>
            </m:sSub>
          </m:sub>
        </m:sSub>
      </m:oMath>
      <w:r>
        <w:t xml:space="preserve"> </w:t>
      </w:r>
      <w:r>
        <w:t xml:space="preserve">= 0.39, and the residual standard deviation was</w:t>
      </w:r>
      <w:r>
        <w:t xml:space="preserve"> </w:t>
      </w:r>
      <m:oMath>
        <m:r>
          <m:t>σ</m:t>
        </m:r>
      </m:oMath>
      <w:r>
        <w:t xml:space="preserve"> </w:t>
      </w:r>
      <w:r>
        <w:t xml:space="preserve">= 5.03. The estimated correlation between slopes and intercepts was</w:t>
      </w:r>
      <w:r>
        <w:t xml:space="preserve"> </w:t>
      </w:r>
      <m:oMath>
        <m:sSub>
          <m:e>
            <m:r>
              <m:t>r</m:t>
            </m:r>
          </m:e>
          <m:sub>
            <m:sSub>
              <m:e>
                <m:r>
                  <m:t>u</m:t>
                </m:r>
              </m:e>
              <m:sub>
                <m:r>
                  <m:t>0</m:t>
                </m:r>
              </m:sub>
            </m:sSub>
            <m:r>
              <m:rPr>
                <m:sty m:val="p"/>
              </m:rPr>
              <m:t>,</m:t>
            </m:r>
            <m:sSub>
              <m:e>
                <m:r>
                  <m:t>u</m:t>
                </m:r>
              </m:e>
              <m:sub>
                <m:r>
                  <m:rPr>
                    <m:nor/>
                    <m:sty m:val="p"/>
                  </m:rPr>
                  <m:t>time</m:t>
                </m:r>
              </m:sub>
            </m:sSub>
          </m:sub>
        </m:sSub>
      </m:oMath>
      <w:r>
        <w:t xml:space="preserve"> </w:t>
      </w:r>
      <w:r>
        <w:t xml:space="preserve">= 0.08 suggesting very little relationship between slopes and intercepts.</w:t>
      </w:r>
    </w:p>
    <w:p>
      <w:pPr>
        <w:pStyle w:val="FirstParagraph"/>
      </w:pPr>
      <w:r>
        <w:drawing>
          <wp:inline>
            <wp:extent cx="519892" cy="636104"/>
            <wp:effectExtent b="0" l="0" r="0" t="0"/>
            <wp:docPr descr="Image: i hex (no description provided yet)" title="" id="164" name="Picture"/>
            <a:graphic>
              <a:graphicData uri="http://schemas.openxmlformats.org/drawingml/2006/picture">
                <pic:pic>
                  <pic:nvPicPr>
                    <pic:cNvPr descr="images/i_hex.png" id="165"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66"/>
    <w:bookmarkStart w:id="169" w:name="slide-48-interpret-fixed-effects"/>
    <w:p>
      <w:pPr>
        <w:pStyle w:val="Heading2"/>
      </w:pPr>
      <w:r>
        <w:t xml:space="preserve">Slide 48: Interpret fixed effects</w:t>
      </w:r>
    </w:p>
    <w:p>
      <w:pPr>
        <w:pStyle w:val="SourceCode"/>
      </w:pPr>
      <w:r>
        <w:rPr>
          <w:rStyle w:val="FunctionTok"/>
        </w:rPr>
        <w:t xml:space="preserve">model_parameters</w:t>
      </w:r>
      <w:r>
        <w:rPr>
          <w:rStyle w:val="NormalTok"/>
        </w:rPr>
        <w:t xml:space="preserve">(int_mlm, </w:t>
      </w:r>
      <w:r>
        <w:rPr>
          <w:rStyle w:val="AttributeTok"/>
        </w:rPr>
        <w:t xml:space="preserve">effects =</w:t>
      </w:r>
      <w:r>
        <w:rPr>
          <w:rStyle w:val="NormalTok"/>
        </w:rPr>
        <w:t xml:space="preserve"> </w:t>
      </w:r>
      <w:r>
        <w:rPr>
          <w:rStyle w:val="StringTok"/>
        </w:rPr>
        <w:t xml:space="preserve">"fixed"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Fixed Effects</w:t>
      </w:r>
    </w:p>
    <w:tbl>
      <w:tblPr>
        <w:tblStyle w:val="Table"/>
        <w:tblW w:type="auto" w:w="0"/>
        <w:tblLook w:firstRow="1" w:lastRow="0" w:firstColumn="0" w:lastColumn="0" w:noHBand="0" w:noVBand="0" w:val="0020"/>
        <w:tblCaption w:val="Fixed Effects"/>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Coefficient</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40.39</w:t>
            </w:r>
          </w:p>
        </w:tc>
        <w:tc>
          <w:tcPr/>
          <w:p>
            <w:pPr>
              <w:pStyle w:val="Compact"/>
            </w:pPr>
            <w:r>
              <w:t xml:space="preserve">1.00</w:t>
            </w:r>
          </w:p>
        </w:tc>
        <w:tc>
          <w:tcPr/>
          <w:p>
            <w:pPr>
              <w:pStyle w:val="Compact"/>
            </w:pPr>
            <w:r>
              <w:t xml:space="preserve">(38.43, 42.36)</w:t>
            </w:r>
          </w:p>
        </w:tc>
        <w:tc>
          <w:tcPr/>
          <w:p>
            <w:pPr>
              <w:pStyle w:val="Compact"/>
            </w:pPr>
            <w:r>
              <w:t xml:space="preserve">40.35</w:t>
            </w:r>
          </w:p>
        </w:tc>
        <w:tc>
          <w:tcPr/>
          <w:p>
            <w:pPr>
              <w:pStyle w:val="Compact"/>
            </w:pPr>
            <w:r>
              <w:t xml:space="preserve">&lt; .001</w:t>
            </w:r>
          </w:p>
        </w:tc>
      </w:tr>
      <w:tr>
        <w:tc>
          <w:tcPr/>
          <w:p>
            <w:pPr>
              <w:pStyle w:val="Compact"/>
            </w:pPr>
            <w:r>
              <w:t xml:space="preserve">time num</w:t>
            </w:r>
          </w:p>
        </w:tc>
        <w:tc>
          <w:tcPr/>
          <w:p>
            <w:pPr>
              <w:pStyle w:val="Compact"/>
            </w:pPr>
            <w:r>
              <w:t xml:space="preserve">-0.28</w:t>
            </w:r>
          </w:p>
        </w:tc>
        <w:tc>
          <w:tcPr/>
          <w:p>
            <w:pPr>
              <w:pStyle w:val="Compact"/>
            </w:pPr>
            <w:r>
              <w:t xml:space="preserve">0.08</w:t>
            </w:r>
          </w:p>
        </w:tc>
        <w:tc>
          <w:tcPr/>
          <w:p>
            <w:pPr>
              <w:pStyle w:val="Compact"/>
            </w:pPr>
            <w:r>
              <w:t xml:space="preserve">(-0.44, -0.12)</w:t>
            </w:r>
          </w:p>
        </w:tc>
        <w:tc>
          <w:tcPr/>
          <w:p>
            <w:pPr>
              <w:pStyle w:val="Compact"/>
            </w:pPr>
            <w:r>
              <w:t xml:space="preserve">-3.47</w:t>
            </w:r>
          </w:p>
        </w:tc>
        <w:tc>
          <w:tcPr/>
          <w:p>
            <w:pPr>
              <w:pStyle w:val="Compact"/>
            </w:pPr>
            <w:r>
              <w:t xml:space="preserve">&lt; .001</w:t>
            </w:r>
          </w:p>
        </w:tc>
      </w:tr>
      <w:tr>
        <w:tc>
          <w:tcPr/>
          <w:p>
            <w:pPr>
              <w:pStyle w:val="Compact"/>
            </w:pPr>
            <w:r>
              <w:t xml:space="preserve">intervention (Exercise)</w:t>
            </w:r>
          </w:p>
        </w:tc>
        <w:tc>
          <w:tcPr/>
          <w:p>
            <w:pPr>
              <w:pStyle w:val="Compact"/>
            </w:pPr>
            <w:r>
              <w:t xml:space="preserve">-1.37</w:t>
            </w:r>
          </w:p>
        </w:tc>
        <w:tc>
          <w:tcPr/>
          <w:p>
            <w:pPr>
              <w:pStyle w:val="Compact"/>
            </w:pPr>
            <w:r>
              <w:t xml:space="preserve">1.38</w:t>
            </w:r>
          </w:p>
        </w:tc>
        <w:tc>
          <w:tcPr/>
          <w:p>
            <w:pPr>
              <w:pStyle w:val="Compact"/>
            </w:pPr>
            <w:r>
              <w:t xml:space="preserve">(-4.08, 1.34)</w:t>
            </w:r>
          </w:p>
        </w:tc>
        <w:tc>
          <w:tcPr/>
          <w:p>
            <w:pPr>
              <w:pStyle w:val="Compact"/>
            </w:pPr>
            <w:r>
              <w:t xml:space="preserve">-0.99</w:t>
            </w:r>
          </w:p>
        </w:tc>
        <w:tc>
          <w:tcPr/>
          <w:p>
            <w:pPr>
              <w:pStyle w:val="Compact"/>
            </w:pPr>
            <w:r>
              <w:t xml:space="preserve">0.320</w:t>
            </w:r>
          </w:p>
        </w:tc>
      </w:tr>
      <w:tr>
        <w:tc>
          <w:tcPr/>
          <w:p>
            <w:pPr>
              <w:pStyle w:val="Compact"/>
            </w:pPr>
            <w:r>
              <w:t xml:space="preserve">time num × intervention (Exercise)</w:t>
            </w:r>
          </w:p>
        </w:tc>
        <w:tc>
          <w:tcPr/>
          <w:p>
            <w:pPr>
              <w:pStyle w:val="Compact"/>
            </w:pPr>
            <w:r>
              <w:t xml:space="preserve">0.79</w:t>
            </w:r>
          </w:p>
        </w:tc>
        <w:tc>
          <w:tcPr/>
          <w:p>
            <w:pPr>
              <w:pStyle w:val="Compact"/>
            </w:pPr>
            <w:r>
              <w:t xml:space="preserve">0.11</w:t>
            </w:r>
          </w:p>
        </w:tc>
        <w:tc>
          <w:tcPr/>
          <w:p>
            <w:pPr>
              <w:pStyle w:val="Compact"/>
            </w:pPr>
            <w:r>
              <w:t xml:space="preserve">(0.57, 1.00)</w:t>
            </w:r>
          </w:p>
        </w:tc>
        <w:tc>
          <w:tcPr/>
          <w:p>
            <w:pPr>
              <w:pStyle w:val="Compact"/>
            </w:pPr>
            <w:r>
              <w:t xml:space="preserve">7.10</w:t>
            </w:r>
          </w:p>
        </w:tc>
        <w:tc>
          <w:tcPr/>
          <w:p>
            <w:pPr>
              <w:pStyle w:val="Compact"/>
            </w:pPr>
            <w:r>
              <w:t xml:space="preserve">&lt; .001</w:t>
            </w:r>
          </w:p>
        </w:tc>
      </w:tr>
    </w:tbl>
    <w:p>
      <w:pPr>
        <w:pStyle w:val="BlockText"/>
      </w:pPr>
      <w:r>
        <w:rPr>
          <w:b/>
          <w:bCs/>
        </w:rPr>
        <w:t xml:space="preserve">Important: ReportR</w:t>
      </w:r>
    </w:p>
    <w:p>
      <w:pPr>
        <w:pStyle w:val="BlockText"/>
      </w:pPr>
      <w:r>
        <w:t xml:space="preserve">Wellbeing changed significantly over time,</w:t>
      </w:r>
      <w:r>
        <w:t xml:space="preserve"> </w:t>
      </w:r>
      <m:oMath>
        <m:acc>
          <m:accPr>
            <m:chr m:val="̂"/>
          </m:accPr>
          <m:e>
            <m:r>
              <m:t>γ</m:t>
            </m:r>
          </m:e>
        </m:acc>
      </m:oMath>
      <w:r>
        <w:t xml:space="preserve"> </w:t>
      </w:r>
      <w:r>
        <w:t xml:space="preserve">= -0.28 (-0.44, -0.12),</w:t>
      </w:r>
      <w:r>
        <w:t xml:space="preserve"> </w:t>
      </w:r>
      <w:r>
        <w:rPr>
          <w:i/>
          <w:iCs/>
        </w:rPr>
        <w:t xml:space="preserve">z</w:t>
      </w:r>
      <w:r>
        <w:t xml:space="preserve"> </w:t>
      </w:r>
      <w:r>
        <w:t xml:space="preserve">= -3.47,</w:t>
      </w:r>
      <w:r>
        <w:t xml:space="preserve"> </w:t>
      </w:r>
      <w:r>
        <w:rPr>
          <w:i/>
          <w:iCs/>
        </w:rPr>
        <w:t xml:space="preserve">p</w:t>
      </w:r>
      <w:r>
        <w:t xml:space="preserve"> </w:t>
      </w:r>
      <w:r>
        <w:t xml:space="preserve">&lt; 0.001, but this change over time was significantly different in the exercise and wait list groups,</w:t>
      </w:r>
      <w:r>
        <w:t xml:space="preserve"> </w:t>
      </w:r>
      <m:oMath>
        <m:acc>
          <m:accPr>
            <m:chr m:val="̂"/>
          </m:accPr>
          <m:e>
            <m:r>
              <m:t>γ</m:t>
            </m:r>
          </m:e>
        </m:acc>
      </m:oMath>
      <w:r>
        <w:t xml:space="preserve"> </w:t>
      </w:r>
      <w:r>
        <w:t xml:space="preserve">= 0.79 (0.57, 1.00),</w:t>
      </w:r>
      <w:r>
        <w:t xml:space="preserve"> </w:t>
      </w:r>
      <w:r>
        <w:rPr>
          <w:i/>
          <w:iCs/>
        </w:rPr>
        <w:t xml:space="preserve">z</w:t>
      </w:r>
      <w:r>
        <w:t xml:space="preserve"> </w:t>
      </w:r>
      <w:r>
        <w:t xml:space="preserve">= 7.10,</w:t>
      </w:r>
      <w:r>
        <w:t xml:space="preserve"> </w:t>
      </w:r>
      <w:r>
        <w:rPr>
          <w:i/>
          <w:iCs/>
        </w:rPr>
        <w:t xml:space="preserve">p</w:t>
      </w:r>
      <w:r>
        <w:t xml:space="preserve"> </w:t>
      </w:r>
      <w:r>
        <w:t xml:space="preserve">&lt; 0.001.</w:t>
      </w:r>
    </w:p>
    <w:p>
      <w:pPr>
        <w:pStyle w:val="FirstParagraph"/>
      </w:pPr>
      <w:r>
        <w:drawing>
          <wp:inline>
            <wp:extent cx="519892" cy="636104"/>
            <wp:effectExtent b="0" l="0" r="0" t="0"/>
            <wp:docPr descr="Image: i hex (no description provided yet)" title="" id="167" name="Picture"/>
            <a:graphic>
              <a:graphicData uri="http://schemas.openxmlformats.org/drawingml/2006/picture">
                <pic:pic>
                  <pic:nvPicPr>
                    <pic:cNvPr descr="images/i_hex.png" id="168"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69"/>
    <w:bookmarkStart w:id="172" w:name="slide-49-interpret-simple-slopes"/>
    <w:p>
      <w:pPr>
        <w:pStyle w:val="Heading2"/>
      </w:pPr>
      <w:r>
        <w:t xml:space="preserve">Slide 49: Interpret simple slopes</w:t>
      </w:r>
    </w:p>
    <w:p>
      <w:pPr>
        <w:pStyle w:val="SourceCode"/>
      </w:pPr>
      <w:r>
        <w:rPr>
          <w:rStyle w:val="FunctionTok"/>
        </w:rPr>
        <w:t xml:space="preserve">estimate_slopes</w:t>
      </w:r>
      <w:r>
        <w:rPr>
          <w:rStyle w:val="NormalTok"/>
        </w:rPr>
        <w:t xml:space="preserve">(</w:t>
      </w:r>
      <w:r>
        <w:rPr>
          <w:rStyle w:val="AttributeTok"/>
        </w:rPr>
        <w:t xml:space="preserve">model =</w:t>
      </w:r>
      <w:r>
        <w:rPr>
          <w:rStyle w:val="NormalTok"/>
        </w:rPr>
        <w:t xml:space="preserve"> int_mlm, </w:t>
      </w:r>
      <w:r>
        <w:rPr>
          <w:rStyle w:val="AttributeTok"/>
        </w:rPr>
        <w:t xml:space="preserve">trend =</w:t>
      </w:r>
      <w:r>
        <w:rPr>
          <w:rStyle w:val="NormalTok"/>
        </w:rPr>
        <w:t xml:space="preserve"> </w:t>
      </w:r>
      <w:r>
        <w:rPr>
          <w:rStyle w:val="StringTok"/>
        </w:rPr>
        <w:t xml:space="preserve">"time_num"</w:t>
      </w:r>
      <w:r>
        <w:rPr>
          <w:rStyle w:val="NormalTok"/>
        </w:rPr>
        <w:t xml:space="preserve">, </w:t>
      </w:r>
      <w:r>
        <w:rPr>
          <w:rStyle w:val="AttributeTok"/>
        </w:rPr>
        <w:t xml:space="preserve">by =</w:t>
      </w:r>
      <w:r>
        <w:rPr>
          <w:rStyle w:val="NormalTok"/>
        </w:rPr>
        <w:t xml:space="preserve"> </w:t>
      </w:r>
      <w:r>
        <w:rPr>
          <w:rStyle w:val="StringTok"/>
        </w:rPr>
        <w:t xml:space="preserve">"intervention"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Estimated Marginal Effects</w:t>
      </w:r>
    </w:p>
    <w:tbl>
      <w:tblPr>
        <w:tblStyle w:val="Table"/>
        <w:tblW w:type="auto" w:w="0"/>
        <w:tblLook w:firstRow="1" w:lastRow="0" w:firstColumn="0" w:lastColumn="0" w:noHBand="0" w:noVBand="0" w:val="0020"/>
        <w:tblCaption w:val="Estimated Marginal Effects"/>
      </w:tblPr>
      <w:tblGrid>
        <w:gridCol w:w="1320"/>
        <w:gridCol w:w="1320"/>
        <w:gridCol w:w="1320"/>
        <w:gridCol w:w="1320"/>
        <w:gridCol w:w="1320"/>
        <w:gridCol w:w="1320"/>
      </w:tblGrid>
      <w:tr>
        <w:trPr>
          <w:tblHeader w:val="on"/>
        </w:trPr>
        <w:tc>
          <w:tcPr/>
          <w:p>
            <w:pPr>
              <w:pStyle w:val="Compact"/>
            </w:pPr>
            <w:r>
              <w:t xml:space="preserve">intervention</w:t>
            </w:r>
          </w:p>
        </w:tc>
        <w:tc>
          <w:tcPr/>
          <w:p>
            <w:pPr>
              <w:pStyle w:val="Compact"/>
            </w:pPr>
            <w:r>
              <w:t xml:space="preserve">Slope</w:t>
            </w:r>
          </w:p>
        </w:tc>
        <w:tc>
          <w:tcPr/>
          <w:p>
            <w:pPr>
              <w:pStyle w:val="Compact"/>
            </w:pPr>
            <w:r>
              <w:t xml:space="preserve">SE</w:t>
            </w:r>
          </w:p>
        </w:tc>
        <w:tc>
          <w:tcPr/>
          <w:p>
            <w:pPr>
              <w:pStyle w:val="Compact"/>
            </w:pPr>
            <w:r>
              <w:t xml:space="preserve">95% CI</w:t>
            </w:r>
          </w:p>
        </w:tc>
        <w:tc>
          <w:tcPr/>
          <w:p>
            <w:pPr>
              <w:pStyle w:val="Compact"/>
            </w:pPr>
            <w:r>
              <w:t xml:space="preserve">z</w:t>
            </w:r>
          </w:p>
        </w:tc>
        <w:tc>
          <w:tcPr/>
          <w:p>
            <w:pPr>
              <w:pStyle w:val="Compact"/>
            </w:pPr>
            <w:r>
              <w:t xml:space="preserve">p</w:t>
            </w:r>
          </w:p>
        </w:tc>
      </w:tr>
      <w:tr>
        <w:tc>
          <w:tcPr/>
          <w:p>
            <w:pPr>
              <w:pStyle w:val="Compact"/>
            </w:pPr>
            <w:r>
              <w:t xml:space="preserve">Wait list</w:t>
            </w:r>
          </w:p>
        </w:tc>
        <w:tc>
          <w:tcPr/>
          <w:p>
            <w:pPr>
              <w:pStyle w:val="Compact"/>
            </w:pPr>
            <w:r>
              <w:t xml:space="preserve">-0.28</w:t>
            </w:r>
          </w:p>
        </w:tc>
        <w:tc>
          <w:tcPr/>
          <w:p>
            <w:pPr>
              <w:pStyle w:val="Compact"/>
            </w:pPr>
            <w:r>
              <w:t xml:space="preserve">0.08</w:t>
            </w:r>
          </w:p>
        </w:tc>
        <w:tc>
          <w:tcPr/>
          <w:p>
            <w:pPr>
              <w:pStyle w:val="Compact"/>
            </w:pPr>
            <w:r>
              <w:t xml:space="preserve">(-0.44, -0.12)</w:t>
            </w:r>
          </w:p>
        </w:tc>
        <w:tc>
          <w:tcPr/>
          <w:p>
            <w:pPr>
              <w:pStyle w:val="Compact"/>
            </w:pPr>
            <w:r>
              <w:t xml:space="preserve">-3.47</w:t>
            </w:r>
          </w:p>
        </w:tc>
        <w:tc>
          <w:tcPr/>
          <w:p>
            <w:pPr>
              <w:pStyle w:val="Compact"/>
            </w:pPr>
            <w:r>
              <w:t xml:space="preserve">&lt; .001</w:t>
            </w:r>
          </w:p>
        </w:tc>
      </w:tr>
      <w:tr>
        <w:tc>
          <w:tcPr/>
          <w:p>
            <w:pPr>
              <w:pStyle w:val="Compact"/>
            </w:pPr>
            <w:r>
              <w:t xml:space="preserve">Exercise</w:t>
            </w:r>
          </w:p>
        </w:tc>
        <w:tc>
          <w:tcPr/>
          <w:p>
            <w:pPr>
              <w:pStyle w:val="Compact"/>
            </w:pPr>
            <w:r>
              <w:t xml:space="preserve">0.51</w:t>
            </w:r>
          </w:p>
        </w:tc>
        <w:tc>
          <w:tcPr/>
          <w:p>
            <w:pPr>
              <w:pStyle w:val="Compact"/>
            </w:pPr>
            <w:r>
              <w:t xml:space="preserve">0.08</w:t>
            </w:r>
          </w:p>
        </w:tc>
        <w:tc>
          <w:tcPr/>
          <w:p>
            <w:pPr>
              <w:pStyle w:val="Compact"/>
            </w:pPr>
            <w:r>
              <w:t xml:space="preserve">( 0.36, 0.66)</w:t>
            </w:r>
          </w:p>
        </w:tc>
        <w:tc>
          <w:tcPr/>
          <w:p>
            <w:pPr>
              <w:pStyle w:val="Compact"/>
            </w:pPr>
            <w:r>
              <w:t xml:space="preserve">6.66</w:t>
            </w:r>
          </w:p>
        </w:tc>
        <w:tc>
          <w:tcPr/>
          <w:p>
            <w:pPr>
              <w:pStyle w:val="Compact"/>
            </w:pPr>
            <w:r>
              <w:t xml:space="preserve">&lt; .001</w:t>
            </w:r>
          </w:p>
        </w:tc>
      </w:tr>
    </w:tbl>
    <w:p>
      <w:pPr>
        <w:pStyle w:val="BlockText"/>
      </w:pPr>
      <w:r>
        <w:rPr>
          <w:b/>
          <w:bCs/>
        </w:rPr>
        <w:t xml:space="preserve">Important: ReportR</w:t>
      </w:r>
    </w:p>
    <w:p>
      <w:pPr>
        <w:pStyle w:val="BlockText"/>
      </w:pPr>
      <w:r>
        <w:t xml:space="preserve">Wellbeing changed significantly over time,</w:t>
      </w:r>
      <m:oMath>
        <m:acc>
          <m:accPr>
            <m:chr m:val="̂"/>
          </m:accPr>
          <m:e>
            <m:r>
              <m:t>γ</m:t>
            </m:r>
          </m:e>
        </m:acc>
      </m:oMath>
      <w:r>
        <w:t xml:space="preserve"> </w:t>
      </w:r>
      <w:r>
        <w:t xml:space="preserve">= -0.28 (-0.44, -0.12),</w:t>
      </w:r>
      <w:r>
        <w:t xml:space="preserve"> </w:t>
      </w:r>
      <w:r>
        <w:rPr>
          <w:i/>
          <w:iCs/>
        </w:rPr>
        <w:t xml:space="preserve">z</w:t>
      </w:r>
      <w:r>
        <w:t xml:space="preserve"> </w:t>
      </w:r>
      <w:r>
        <w:t xml:space="preserve">= -3.47,</w:t>
      </w:r>
      <w:r>
        <w:t xml:space="preserve"> </w:t>
      </w:r>
      <w:r>
        <w:rPr>
          <w:i/>
          <w:iCs/>
        </w:rPr>
        <w:t xml:space="preserve">p</w:t>
      </w:r>
      <w:r>
        <w:t xml:space="preserve"> </w:t>
      </w:r>
      <w:r>
        <w:t xml:space="preserve">&lt; 0.001, but this change over time was significantly different in the exercise and wait list groups,</w:t>
      </w:r>
      <w:r>
        <w:t xml:space="preserve"> </w:t>
      </w:r>
      <m:oMath>
        <m:acc>
          <m:accPr>
            <m:chr m:val="̂"/>
          </m:accPr>
          <m:e>
            <m:r>
              <m:t>γ</m:t>
            </m:r>
          </m:e>
        </m:acc>
      </m:oMath>
      <w:r>
        <w:t xml:space="preserve"> </w:t>
      </w:r>
      <w:r>
        <w:t xml:space="preserve">= 0.79 (0.57, 1.00),</w:t>
      </w:r>
      <w:r>
        <w:t xml:space="preserve"> </w:t>
      </w:r>
      <w:r>
        <w:rPr>
          <w:i/>
          <w:iCs/>
        </w:rPr>
        <w:t xml:space="preserve">z</w:t>
      </w:r>
      <w:r>
        <w:t xml:space="preserve"> </w:t>
      </w:r>
      <w:r>
        <w:t xml:space="preserve">= 7.10,</w:t>
      </w:r>
      <w:r>
        <w:t xml:space="preserve"> </w:t>
      </w:r>
      <w:r>
        <w:rPr>
          <w:i/>
          <w:iCs/>
        </w:rPr>
        <w:t xml:space="preserve">p</w:t>
      </w:r>
      <w:r>
        <w:t xml:space="preserve"> </w:t>
      </w:r>
      <w:r>
        <w:t xml:space="preserve">&lt; 0.001. Simple slopes analysis revealed that in the wait list wellbeing significantly decreased over time,</w:t>
      </w:r>
      <w:r>
        <w:t xml:space="preserve"> </w:t>
      </w:r>
      <m:oMath>
        <m:acc>
          <m:accPr>
            <m:chr m:val="̂"/>
          </m:accPr>
          <m:e>
            <m:r>
              <m:t>γ</m:t>
            </m:r>
          </m:e>
        </m:acc>
      </m:oMath>
      <w:r>
        <w:t xml:space="preserve"> </w:t>
      </w:r>
      <w:r>
        <w:t xml:space="preserve">= -0.28 (-0.44, -0.12),</w:t>
      </w:r>
      <w:r>
        <w:t xml:space="preserve"> </w:t>
      </w:r>
      <w:r>
        <w:rPr>
          <w:i/>
          <w:iCs/>
        </w:rPr>
        <w:t xml:space="preserve">z</w:t>
      </w:r>
      <w:r>
        <w:t xml:space="preserve"> </w:t>
      </w:r>
      <w:r>
        <w:t xml:space="preserve">= -3.47,</w:t>
      </w:r>
      <w:r>
        <w:t xml:space="preserve"> </w:t>
      </w:r>
      <w:r>
        <w:rPr>
          <w:i/>
          <w:iCs/>
        </w:rPr>
        <w:t xml:space="preserve">p</w:t>
      </w:r>
      <w:r>
        <w:t xml:space="preserve"> </w:t>
      </w:r>
      <w:r>
        <w:t xml:space="preserve">&lt; 0.001, whereas for the exercise group it significantly increased over time,</w:t>
      </w:r>
      <w:r>
        <w:t xml:space="preserve"> </w:t>
      </w:r>
      <m:oMath>
        <m:acc>
          <m:accPr>
            <m:chr m:val="̂"/>
          </m:accPr>
          <m:e>
            <m:r>
              <m:t>γ</m:t>
            </m:r>
          </m:e>
        </m:acc>
      </m:oMath>
      <w:r>
        <w:t xml:space="preserve"> </w:t>
      </w:r>
      <w:r>
        <w:t xml:space="preserve">= 0.51 (0.36, 0.66),</w:t>
      </w:r>
      <w:r>
        <w:t xml:space="preserve"> </w:t>
      </w:r>
      <w:r>
        <w:rPr>
          <w:i/>
          <w:iCs/>
        </w:rPr>
        <w:t xml:space="preserve">z</w:t>
      </w:r>
      <w:r>
        <w:t xml:space="preserve"> </w:t>
      </w:r>
      <w:r>
        <w:t xml:space="preserve">= 6.66,</w:t>
      </w:r>
      <w:r>
        <w:t xml:space="preserve"> </w:t>
      </w:r>
      <w:r>
        <w:rPr>
          <w:i/>
          <w:iCs/>
        </w:rPr>
        <w:t xml:space="preserve">p</w:t>
      </w:r>
      <w:r>
        <w:t xml:space="preserve"> </w:t>
      </w:r>
      <w:r>
        <w:t xml:space="preserve">&lt; 0.001.</w:t>
      </w:r>
    </w:p>
    <w:p>
      <w:pPr>
        <w:pStyle w:val="FirstParagraph"/>
      </w:pPr>
      <m:oMathPara>
        <m:oMathParaPr>
          <m:jc m:val="center"/>
        </m:oMathParaPr>
        <m:oMath>
          <m:eqArr>
            <m:e>
              <m:sSub>
                <m:e>
                  <m:r>
                    <m:t>γ</m:t>
                  </m:r>
                </m:e>
                <m:sub>
                  <m:r>
                    <m:rPr>
                      <m:nor/>
                      <m:sty m:val="p"/>
                    </m:rPr>
                    <m:t>interaction</m:t>
                  </m:r>
                </m:sub>
              </m:sSub>
              <m:r>
                <m:t>&amp;</m:t>
              </m:r>
              <m:r>
                <m:rPr>
                  <m:sty m:val="p"/>
                </m:rPr>
                <m:t>=</m:t>
              </m:r>
              <m:sSub>
                <m:e>
                  <m:r>
                    <m:t>γ</m:t>
                  </m:r>
                </m:e>
                <m:sub>
                  <m:r>
                    <m:rPr>
                      <m:nor/>
                      <m:sty m:val="p"/>
                    </m:rPr>
                    <m:t>time (exercise)</m:t>
                  </m:r>
                </m:sub>
              </m:sSub>
              <m:r>
                <m:rPr>
                  <m:sty m:val="p"/>
                </m:rPr>
                <m:t>−</m:t>
              </m:r>
              <m:sSub>
                <m:e>
                  <m:r>
                    <m:t>γ</m:t>
                  </m:r>
                </m:e>
                <m:sub>
                  <m:r>
                    <m:rPr>
                      <m:nor/>
                      <m:sty m:val="p"/>
                    </m:rPr>
                    <m:t>time (wait list)</m:t>
                  </m:r>
                </m:sub>
              </m:sSub>
            </m:e>
            <m:e>
              <m:r>
                <m:t>&amp;</m:t>
              </m:r>
              <m:r>
                <m:rPr>
                  <m:sty m:val="p"/>
                </m:rPr>
                <m:t>=</m:t>
              </m:r>
              <m:r>
                <m:t>0.51</m:t>
              </m:r>
              <m:r>
                <m:rPr>
                  <m:sty m:val="p"/>
                </m:rPr>
                <m:t>−</m:t>
              </m:r>
              <m:r>
                <m:rPr>
                  <m:sty m:val="p"/>
                </m:rPr>
                <m:t>(</m:t>
              </m:r>
              <m:r>
                <m:rPr>
                  <m:sty m:val="p"/>
                </m:rPr>
                <m:t>−</m:t>
              </m:r>
              <m:r>
                <m:t>0.28</m:t>
              </m:r>
              <m:r>
                <m:rPr>
                  <m:sty m:val="p"/>
                </m:rPr>
                <m:t>)</m:t>
              </m:r>
            </m:e>
            <m:e>
              <m:r>
                <m:t>&amp;</m:t>
              </m:r>
              <m:r>
                <m:rPr>
                  <m:sty m:val="p"/>
                </m:rPr>
                <m:t>=</m:t>
              </m:r>
              <m:r>
                <m:t>0.79</m:t>
              </m:r>
            </m:e>
          </m:eqArr>
        </m:oMath>
      </m:oMathPara>
    </w:p>
    <w:p>
      <w:pPr>
        <w:pStyle w:val="FirstParagraph"/>
      </w:pPr>
      <w:r>
        <w:drawing>
          <wp:inline>
            <wp:extent cx="519892" cy="636104"/>
            <wp:effectExtent b="0" l="0" r="0" t="0"/>
            <wp:docPr descr="Image: i hex (no description provided yet)" title="" id="170" name="Picture"/>
            <a:graphic>
              <a:graphicData uri="http://schemas.openxmlformats.org/drawingml/2006/picture">
                <pic:pic>
                  <pic:nvPicPr>
                    <pic:cNvPr descr="images/i_hex.png" id="171" name="Picture"/>
                    <pic:cNvPicPr>
                      <a:picLocks noChangeArrowheads="1" noChangeAspect="1"/>
                    </pic:cNvPicPr>
                  </pic:nvPicPr>
                  <pic:blipFill>
                    <a:blip r:embed="rId101"/>
                    <a:stretch>
                      <a:fillRect/>
                    </a:stretch>
                  </pic:blipFill>
                  <pic:spPr bwMode="auto">
                    <a:xfrm>
                      <a:off x="0" y="0"/>
                      <a:ext cx="519892" cy="636104"/>
                    </a:xfrm>
                    <a:prstGeom prst="rect">
                      <a:avLst/>
                    </a:prstGeom>
                    <a:noFill/>
                    <a:ln w="9525">
                      <a:noFill/>
                      <a:headEnd/>
                      <a:tailEnd/>
                    </a:ln>
                  </pic:spPr>
                </pic:pic>
              </a:graphicData>
            </a:graphic>
          </wp:inline>
        </w:drawing>
      </w:r>
    </w:p>
    <w:bookmarkEnd w:id="172"/>
    <w:bookmarkStart w:id="173" w:name="slide-50-to-sum-up"/>
    <w:p>
      <w:pPr>
        <w:pStyle w:val="Heading2"/>
      </w:pPr>
      <w:r>
        <w:t xml:space="preserve">Slide 50: To sum up …</w:t>
      </w:r>
    </w:p>
    <w:p>
      <w:pPr>
        <w:pStyle w:val="Compact"/>
        <w:numPr>
          <w:ilvl w:val="0"/>
          <w:numId w:val="1019"/>
        </w:numPr>
      </w:pPr>
      <w:r>
        <w:t xml:space="preserve">A common form of repeated-measures data comes from longitudinal studies</w:t>
      </w:r>
    </w:p>
    <w:p>
      <w:pPr>
        <w:pStyle w:val="Compact"/>
        <w:numPr>
          <w:ilvl w:val="0"/>
          <w:numId w:val="1019"/>
        </w:numPr>
      </w:pPr>
      <w:r>
        <w:t xml:space="preserve">Growth models quantify change over time</w:t>
      </w:r>
    </w:p>
    <w:p>
      <w:pPr>
        <w:pStyle w:val="Compact"/>
        <w:numPr>
          <w:ilvl w:val="0"/>
          <w:numId w:val="1019"/>
        </w:numPr>
      </w:pPr>
      <w:r>
        <w:t xml:space="preserve">Can factor in between-participant measures</w:t>
      </w:r>
    </w:p>
    <w:p>
      <w:pPr>
        <w:pStyle w:val="Compact"/>
        <w:numPr>
          <w:ilvl w:val="0"/>
          <w:numId w:val="1019"/>
        </w:numPr>
      </w:pPr>
      <w:r>
        <w:t xml:space="preserve">Multilevel models</w:t>
      </w:r>
    </w:p>
    <w:p>
      <w:pPr>
        <w:pStyle w:val="Compact"/>
        <w:numPr>
          <w:ilvl w:val="1"/>
          <w:numId w:val="1020"/>
        </w:numPr>
      </w:pPr>
      <w:r>
        <w:t xml:space="preserve">Treat observations as nested within entities</w:t>
      </w:r>
    </w:p>
    <w:p>
      <w:pPr>
        <w:pStyle w:val="Compact"/>
        <w:numPr>
          <w:ilvl w:val="1"/>
          <w:numId w:val="1020"/>
        </w:numPr>
      </w:pPr>
      <w:r>
        <w:t xml:space="preserve">Allow you model individual differences in growth</w:t>
      </w:r>
    </w:p>
    <w:p>
      <w:pPr>
        <w:pStyle w:val="Compact"/>
        <w:numPr>
          <w:ilvl w:val="1"/>
          <w:numId w:val="1020"/>
        </w:numPr>
      </w:pPr>
      <w:r>
        <w:t xml:space="preserve">Allow you to look at different covariance structures</w:t>
      </w:r>
    </w:p>
    <w:p>
      <w:pPr>
        <w:pStyle w:val="Compact"/>
        <w:numPr>
          <w:ilvl w:val="1"/>
          <w:numId w:val="1020"/>
        </w:numPr>
      </w:pPr>
      <w:r>
        <w:t xml:space="preserve">Cope with missing data</w:t>
      </w:r>
    </w:p>
    <w:p>
      <w:pPr>
        <w:pStyle w:val="Compact"/>
        <w:numPr>
          <w:ilvl w:val="1"/>
          <w:numId w:val="1020"/>
        </w:numPr>
      </w:pPr>
      <w:r>
        <w:t xml:space="preserve">Can model non-linear growth</w:t>
      </w:r>
    </w:p>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51" Target="media/rId51.png" /><Relationship Type="http://schemas.openxmlformats.org/officeDocument/2006/relationships/image" Id="rId66" Target="media/rId66.png" /><Relationship Type="http://schemas.openxmlformats.org/officeDocument/2006/relationships/image" Id="rId76" Target="media/rId76.png" /><Relationship Type="http://schemas.openxmlformats.org/officeDocument/2006/relationships/image" Id="rId84" Target="media/rId84.png" /><Relationship Type="http://schemas.openxmlformats.org/officeDocument/2006/relationships/image" Id="rId97" Target="media/rId97.png" /><Relationship Type="http://schemas.openxmlformats.org/officeDocument/2006/relationships/image" Id="rId119" Target="media/rId119.png" /><Relationship Type="http://schemas.openxmlformats.org/officeDocument/2006/relationships/image" Id="rId139" Target="media/rId139.png" /><Relationship Type="http://schemas.openxmlformats.org/officeDocument/2006/relationships/image" Id="rId147" Target="media/rId147.png" /><Relationship Type="http://schemas.openxmlformats.org/officeDocument/2006/relationships/image" Id="rId160" Target="media/rId160.png"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image" Id="rId108" Target="media/rId108.png" /><Relationship Type="http://schemas.openxmlformats.org/officeDocument/2006/relationships/image" Id="rId135" Target="media/rId135.png" /><Relationship Type="http://schemas.openxmlformats.org/officeDocument/2006/relationships/image" Id="rId59" Target="media/rId59.png" /><Relationship Type="http://schemas.openxmlformats.org/officeDocument/2006/relationships/image" Id="rId101" Target="media/rId101.png" /><Relationship Type="http://schemas.openxmlformats.org/officeDocument/2006/relationships/image" Id="rId47" Target="media/rId47.png" /><Relationship Type="http://schemas.openxmlformats.org/officeDocument/2006/relationships/image" Id="rId129" Target="media/rId129.gif" /><Relationship Type="http://schemas.openxmlformats.org/officeDocument/2006/relationships/image" Id="rId29" Target="media/rId29.png" /><Relationship Type="http://schemas.openxmlformats.org/officeDocument/2006/relationships/image" Id="rId73" Target="media/rId73.jp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54" Target="media/rId54.png" /><Relationship Type="http://schemas.openxmlformats.org/officeDocument/2006/relationships/hyperlink" Id="rId10" Target="https://bsky.app/profile/profandyfield.bsky.social" TargetMode="External" /><Relationship Type="http://schemas.openxmlformats.org/officeDocument/2006/relationships/hyperlink" Id="rId9" Target="https://profandyfield.github.io/statistics_lectures/ais_13_growth/media/si_monumentum_requires_circumspice.mp3" TargetMode="External" /><Relationship Type="http://schemas.openxmlformats.org/officeDocument/2006/relationships/hyperlink" Id="rId132" Target="https://www.bmj.com/content/384/bmj-2023-075847"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_rels/footnotes.xml.rels><?xml version="1.0" encoding="UTF-8"?><Relationships xmlns="http://schemas.openxmlformats.org/package/2006/relationships"><Relationship Type="http://schemas.openxmlformats.org/officeDocument/2006/relationships/hyperlink" Id="rId10" Target="https://bsky.app/profile/profandyfield.bsky.social" TargetMode="External" /><Relationship Type="http://schemas.openxmlformats.org/officeDocument/2006/relationships/hyperlink" Id="rId9" Target="https://profandyfield.github.io/statistics_lectures/ais_13_growth/media/si_monumentum_requires_circumspice.mp3" TargetMode="External" /><Relationship Type="http://schemas.openxmlformats.org/officeDocument/2006/relationships/hyperlink" Id="rId132" Target="https://www.bmj.com/content/384/bmj-2023-075847"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2026-10-06T17:48:30Z</dcterms:created>
  <dcterms:modified xsi:type="dcterms:W3CDTF">2026-10-06T17:48:30Z</dcterms:modified>
</cp:coreProperties>
</file>

<file path=docProps/custom.xml><?xml version="1.0" encoding="utf-8"?>
<Properties xmlns="http://schemas.openxmlformats.org/officeDocument/2006/custom-properties" xmlns:vt="http://schemas.openxmlformats.org/officeDocument/2006/docPropsVTypes"/>
</file>