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2.jpg" ContentType="image/jpeg"/>
  <Override PartName="/word/media/rId90.png" ContentType="image/png"/>
  <Override PartName="/word/media/rId94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71.png" ContentType="image/png"/>
  <Override PartName="/word/media/rId76.png" ContentType="image/png"/>
  <Override PartName="/word/media/rId202.png" ContentType="image/png"/>
  <Override PartName="/word/media/rId208.png" ContentType="image/png"/>
  <Override PartName="/word/media/rId214.png" ContentType="image/png"/>
  <Override PartName="/word/media/rId220.png" ContentType="image/png"/>
  <Override PartName="/word/media/rId226.png" ContentType="image/png"/>
  <Override PartName="/word/media/rId232.png" ContentType="image/png"/>
  <Override PartName="/word/media/rId238.png" ContentType="image/png"/>
  <Override PartName="/word/media/rId244.png" ContentType="image/png"/>
  <Override PartName="/word/media/rId258.png" ContentType="image/png"/>
  <Override PartName="/word/media/rId24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svg" ContentType="image/svg+xml"/>
  <Override PartName="/word/media/rId119.svg" ContentType="image/svg+xml"/>
  <Override PartName="/word/media/rId123.svg" ContentType="image/svg+xml"/>
  <Override PartName="/word/media/rId127.svg" ContentType="image/svg+xml"/>
  <Override PartName="/word/media/rId131.svg" ContentType="image/svg+xml"/>
  <Override PartName="/word/media/rId135.svg" ContentType="image/svg+xml"/>
  <Override PartName="/word/media/rId139.svg" ContentType="image/svg+xml"/>
  <Override PartName="/word/media/rId143.svg" ContentType="image/svg+xml"/>
  <Override PartName="/word/media/rId148.svg" ContentType="image/svg+xml"/>
  <Override PartName="/word/media/rId152.svg" ContentType="image/svg+xml"/>
  <Override PartName="/word/media/rId156.svg" ContentType="image/svg+xml"/>
  <Override PartName="/word/media/rId160.svg" ContentType="image/svg+xml"/>
  <Override PartName="/word/media/rId164.svg" ContentType="image/svg+xml"/>
  <Override PartName="/word/media/rId168.svg" ContentType="image/svg+xml"/>
  <Override PartName="/word/media/rId172.svg" ContentType="image/svg+xml"/>
  <Override PartName="/word/media/rId176.svg" ContentType="image/svg+xml"/>
  <Override PartName="/word/media/rId180.svg" ContentType="image/svg+xml"/>
  <Override PartName="/word/media/rId184.svg" ContentType="image/svg+xml"/>
  <Override PartName="/word/media/rId79.png" ContentType="image/png"/>
  <Override PartName="/word/media/rId83.png" ContentType="image/png"/>
  <Override PartName="/word/media/rId41.png" ContentType="image/png"/>
  <Override PartName="/word/media/rId190.jpg" ContentType="image/jpeg"/>
  <Override PartName="/word/media/rId38.jpg" ContentType="image/jpeg"/>
  <Override PartName="/word/media/rId47.jpg" ContentType="image/jpeg"/>
  <Override PartName="/word/media/rId29.png" ContentType="image/png"/>
  <Override PartName="/word/media/rId196.jpg" ContentType="image/jpeg"/>
  <Override PartName="/word/media/rId17.png" ContentType="image/png"/>
  <Override PartName="/word/media/rId2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6" w:name="contrast-coding"/>
    <w:p>
      <w:pPr>
        <w:pStyle w:val="Heading1"/>
      </w:pPr>
      <w:r>
        <w:t xml:space="preserve">Contrast coding</w:t>
      </w:r>
    </w:p>
    <w:p>
      <w:pPr>
        <w:pStyle w:val="FirstParagraph"/>
      </w:pPr>
      <w:r>
        <w:rPr>
          <w:b/>
          <w:bCs/>
        </w:rPr>
        <w:t xml:space="preserve">Different ways to explore categorical predictors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rush subdivisions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statisticsadventure.com</w:t>
        </w:r>
      </w:hyperlink>
    </w:p>
    <w:bookmarkStart w:id="15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5"/>
    <w:bookmarkStart w:id="16" w:name="slide-2-learning-outcomes"/>
    <w:p>
      <w:pPr>
        <w:pStyle w:val="Heading2"/>
      </w:pPr>
      <w:r>
        <w:t xml:space="preserve">Slide 2: Learning outcomes</w:t>
      </w:r>
    </w:p>
    <w:p>
      <w:pPr>
        <w:pStyle w:val="Compact"/>
        <w:numPr>
          <w:ilvl w:val="0"/>
          <w:numId w:val="1001"/>
        </w:numPr>
      </w:pPr>
      <w:r>
        <w:t xml:space="preserve">Explain the different ways to break down categorical predictors in a linear model</w:t>
      </w:r>
    </w:p>
    <w:p>
      <w:pPr>
        <w:pStyle w:val="Compact"/>
        <w:numPr>
          <w:ilvl w:val="1"/>
          <w:numId w:val="1002"/>
        </w:numPr>
      </w:pPr>
      <w:r>
        <w:t xml:space="preserve">Planned contrasts/comparisons)</w:t>
      </w:r>
    </w:p>
    <w:p>
      <w:pPr>
        <w:pStyle w:val="Compact"/>
        <w:numPr>
          <w:ilvl w:val="1"/>
          <w:numId w:val="1002"/>
        </w:numPr>
      </w:pPr>
      <w:r>
        <w:t xml:space="preserve">Choosing contrasts</w:t>
      </w:r>
    </w:p>
    <w:p>
      <w:pPr>
        <w:pStyle w:val="Compact"/>
        <w:numPr>
          <w:ilvl w:val="1"/>
          <w:numId w:val="1002"/>
        </w:numPr>
      </w:pPr>
      <w:r>
        <w:t xml:space="preserve">Contrast coding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Post hoc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001"/>
        </w:numPr>
      </w:pPr>
      <w:r>
        <w:t xml:space="preserve">Polynomial contrasts (trend analysis)</w:t>
      </w:r>
    </w:p>
    <w:bookmarkEnd w:id="16"/>
    <w:bookmarkStart w:id="23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18" name="Picture"/>
            <a:graphic>
              <a:graphicData uri="http://schemas.openxmlformats.org/drawingml/2006/picture">
                <pic:pic>
                  <pic:nvPicPr>
                    <pic:cNvPr descr="images/spine_ma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21" name="Picture"/>
            <a:graphic>
              <a:graphicData uri="http://schemas.openxmlformats.org/drawingml/2006/picture">
                <pic:pic>
                  <pic:nvPicPr>
                    <pic:cNvPr descr="images/spine_map_lec_0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25" name="Picture"/>
            <a:graphic>
              <a:graphicData uri="http://schemas.openxmlformats.org/drawingml/2006/picture">
                <pic:pic>
                  <pic:nvPicPr>
                    <pic:cNvPr descr="images/dsr2_fig_04_39_work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slide-5-contrast-coding"/>
    <w:p>
      <w:pPr>
        <w:pStyle w:val="Heading2"/>
      </w:pPr>
      <w:r>
        <w:t xml:space="preserve">Slide 5: Contrast coding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F</w:t>
      </w:r>
      <w:r>
        <w:t xml:space="preserve">-statistic tests the overall fit of the model</w:t>
      </w:r>
    </w:p>
    <w:p>
      <w:pPr>
        <w:pStyle w:val="Compact"/>
        <w:numPr>
          <w:ilvl w:val="1"/>
          <w:numId w:val="1004"/>
        </w:numPr>
      </w:pPr>
      <w:r>
        <w:t xml:space="preserve">i.e. It is a general test of model fits/whether group means significantly differ</w:t>
      </w:r>
    </w:p>
    <w:p>
      <w:pPr>
        <w:pStyle w:val="Compact"/>
        <w:numPr>
          <w:ilvl w:val="0"/>
          <w:numId w:val="1003"/>
        </w:numPr>
      </w:pPr>
      <w:r>
        <w:t xml:space="preserve">Model parameters tells us about specific differences between means</w:t>
      </w:r>
    </w:p>
    <w:p>
      <w:pPr>
        <w:pStyle w:val="Compact"/>
        <w:numPr>
          <w:ilvl w:val="1"/>
          <w:numId w:val="1005"/>
        </w:numPr>
      </w:pPr>
      <w:r>
        <w:t xml:space="preserve">Dummy coding compares each category to a baseline</w:t>
      </w:r>
    </w:p>
    <w:p>
      <w:pPr>
        <w:pStyle w:val="Compact"/>
        <w:numPr>
          <w:ilvl w:val="0"/>
          <w:numId w:val="1003"/>
        </w:numPr>
      </w:pPr>
      <w:r>
        <w:t xml:space="preserve">What do we do when dummy coding does not reflect our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hypotheses?</w:t>
      </w:r>
    </w:p>
    <w:bookmarkEnd w:id="28"/>
    <w:bookmarkStart w:id="32" w:name="X46aea40a4e689d7557d3a63161ec33edea608c1"/>
    <w:p>
      <w:pPr>
        <w:pStyle w:val="Heading2"/>
      </w:pPr>
      <w:r>
        <w:t xml:space="preserve">Slide 6: Options for breaking down categorical predictors</w:t>
      </w:r>
    </w:p>
    <w:p>
      <w:pPr>
        <w:pStyle w:val="Compact"/>
        <w:numPr>
          <w:ilvl w:val="0"/>
          <w:numId w:val="1006"/>
        </w:numPr>
      </w:pPr>
      <w:r>
        <w:t xml:space="preserve">Orthogonal contrasts (contrast coding)</w:t>
      </w:r>
    </w:p>
    <w:p>
      <w:pPr>
        <w:pStyle w:val="Compact"/>
        <w:numPr>
          <w:ilvl w:val="0"/>
          <w:numId w:val="1006"/>
        </w:numPr>
      </w:pPr>
      <w:r>
        <w:t xml:space="preserve">Hypothesis driven</w:t>
      </w:r>
    </w:p>
    <w:p>
      <w:pPr>
        <w:pStyle w:val="Compact"/>
        <w:numPr>
          <w:ilvl w:val="0"/>
          <w:numId w:val="1006"/>
        </w:numPr>
      </w:pPr>
      <w:r>
        <w:t xml:space="preserve">Planned</w:t>
      </w:r>
      <w:r>
        <w:t xml:space="preserve"> </w:t>
      </w:r>
      <w:r>
        <w:rPr>
          <w:i/>
          <w:iCs/>
        </w:rPr>
        <w:t xml:space="preserve">a priori</w:t>
      </w:r>
    </w:p>
    <w:p>
      <w:pPr>
        <w:pStyle w:val="Compact"/>
        <w:numPr>
          <w:ilvl w:val="0"/>
          <w:numId w:val="1006"/>
        </w:numPr>
      </w:pPr>
      <w:r>
        <w:t xml:space="preserve">Control Type I error rate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Post hoc</w:t>
      </w:r>
      <w:r>
        <w:t xml:space="preserve"> </w:t>
      </w:r>
      <w:r>
        <w:t xml:space="preserve">tests</w:t>
      </w:r>
    </w:p>
    <w:p>
      <w:pPr>
        <w:pStyle w:val="Compact"/>
        <w:numPr>
          <w:ilvl w:val="1"/>
          <w:numId w:val="1007"/>
        </w:numPr>
      </w:pPr>
      <w:r>
        <w:t xml:space="preserve">Not planned (not hypothesis driven)</w:t>
      </w:r>
    </w:p>
    <w:p>
      <w:pPr>
        <w:pStyle w:val="Compact"/>
        <w:numPr>
          <w:ilvl w:val="1"/>
          <w:numId w:val="1007"/>
        </w:numPr>
      </w:pPr>
      <w:r>
        <w:t xml:space="preserve">Compare all pairs of means</w:t>
      </w:r>
    </w:p>
    <w:p>
      <w:pPr>
        <w:pStyle w:val="Compact"/>
        <w:numPr>
          <w:ilvl w:val="1"/>
          <w:numId w:val="1007"/>
        </w:numPr>
      </w:pPr>
      <w:r>
        <w:t xml:space="preserve">Multiple</w:t>
      </w:r>
      <w:r>
        <w:t xml:space="preserve"> </w:t>
      </w:r>
      <w:r>
        <w:rPr>
          <w:i/>
          <w:iCs/>
        </w:rPr>
        <w:t xml:space="preserve">t</w:t>
      </w:r>
      <w:r>
        <w:t xml:space="preserve">-tests adjusted for the number of tests</w:t>
      </w:r>
    </w:p>
    <w:p>
      <w:pPr>
        <w:pStyle w:val="Compact"/>
        <w:numPr>
          <w:ilvl w:val="0"/>
          <w:numId w:val="1006"/>
        </w:numPr>
      </w:pPr>
      <w:r>
        <w:t xml:space="preserve">Trend analysis</w:t>
      </w:r>
    </w:p>
    <w:p>
      <w:pPr>
        <w:pStyle w:val="Compact"/>
        <w:numPr>
          <w:ilvl w:val="1"/>
          <w:numId w:val="1008"/>
        </w:numPr>
      </w:pPr>
      <w:r>
        <w:t xml:space="preserve">Useful only for ordered means</w:t>
      </w:r>
    </w:p>
    <w:p>
      <w:pPr>
        <w:pStyle w:val="FirstParagraph"/>
      </w:pPr>
      <w:r>
        <w:drawing>
          <wp:inline>
            <wp:extent cx="2289197" cy="2365930"/>
            <wp:effectExtent b="0" l="0" r="0" t="0"/>
            <wp:docPr descr="Image: milton circle face (no description provided yet)" title="" id="30" name="Picture"/>
            <a:graphic>
              <a:graphicData uri="http://schemas.openxmlformats.org/drawingml/2006/picture">
                <pic:pic>
                  <pic:nvPicPr>
                    <pic:cNvPr descr="images/milton_circle_fac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97" cy="236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slide-7"/>
    <w:p>
      <w:pPr>
        <w:pStyle w:val="Heading2"/>
      </w:pPr>
      <w:r>
        <w:t xml:space="preserve">Slide 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33">
        <w:r>
          <w:rPr>
            <w:rStyle w:val="Hyperlink"/>
          </w:rPr>
          <w:t xml:space="preserve">milton insert puppies</w:t>
        </w:r>
      </w:hyperlink>
    </w:p>
    <w:bookmarkEnd w:id="34"/>
    <w:bookmarkStart w:id="37" w:name="slide-8-a-puppy-tastic-example"/>
    <w:p>
      <w:pPr>
        <w:pStyle w:val="Heading2"/>
      </w:pPr>
      <w:r>
        <w:t xml:space="preserve">Slide 8: A puppy-tastic example</w:t>
      </w:r>
    </w:p>
    <w:p>
      <w:pPr>
        <w:pStyle w:val="Compact"/>
        <w:numPr>
          <w:ilvl w:val="0"/>
          <w:numId w:val="1009"/>
        </w:numPr>
      </w:pPr>
      <w:r>
        <w:t xml:space="preserve">A puppy therapy RCT in which we randomized people into three groups:</w:t>
      </w:r>
    </w:p>
    <w:p>
      <w:pPr>
        <w:pStyle w:val="Compact"/>
        <w:numPr>
          <w:ilvl w:val="1"/>
          <w:numId w:val="1010"/>
        </w:numPr>
      </w:pPr>
      <w:r>
        <w:t xml:space="preserve">A control group</w:t>
      </w:r>
    </w:p>
    <w:p>
      <w:pPr>
        <w:pStyle w:val="Compact"/>
        <w:numPr>
          <w:ilvl w:val="1"/>
          <w:numId w:val="1010"/>
        </w:numPr>
      </w:pPr>
      <w:r>
        <w:t xml:space="preserve">15 minutes of puppy therapy</w:t>
      </w:r>
    </w:p>
    <w:p>
      <w:pPr>
        <w:pStyle w:val="Compact"/>
        <w:numPr>
          <w:ilvl w:val="1"/>
          <w:numId w:val="1010"/>
        </w:numPr>
      </w:pPr>
      <w:r>
        <w:t xml:space="preserve">30 minutes of puppy contact</w:t>
      </w:r>
    </w:p>
    <w:p>
      <w:pPr>
        <w:pStyle w:val="Compact"/>
        <w:numPr>
          <w:ilvl w:val="0"/>
          <w:numId w:val="1009"/>
        </w:numPr>
      </w:pPr>
      <w:r>
        <w:t xml:space="preserve">The outcome is happiness (0 = unhappy) to 10 (happy).</w:t>
      </w:r>
    </w:p>
    <w:p>
      <w:pPr>
        <w:pStyle w:val="Compact"/>
        <w:numPr>
          <w:ilvl w:val="0"/>
          <w:numId w:val="1009"/>
        </w:numPr>
      </w:pPr>
      <w:r>
        <w:t xml:space="preserve">Predictions:</w:t>
      </w:r>
    </w:p>
    <w:p>
      <w:pPr>
        <w:pStyle w:val="Compact"/>
        <w:numPr>
          <w:ilvl w:val="1"/>
          <w:numId w:val="1011"/>
        </w:numPr>
      </w:pPr>
      <w:r>
        <w:t xml:space="preserve">Any form of puppy therapy should be better than the control (i.e. higher happiness scores)</w:t>
      </w:r>
    </w:p>
    <w:p>
      <w:pPr>
        <w:pStyle w:val="Compact"/>
        <w:numPr>
          <w:ilvl w:val="1"/>
          <w:numId w:val="1011"/>
        </w:numPr>
      </w:pPr>
      <w:r>
        <w:t xml:space="preserve">A dose-response hypothesis that as exposure time increases (from 15 to 30 minutes) happiness will increase too.</w:t>
      </w:r>
    </w:p>
    <w:p>
      <w:pPr>
        <w:pStyle w:val="FirstParagraph"/>
      </w:pPr>
      <w:r>
        <w:drawing>
          <wp:inline>
            <wp:extent cx="2289197" cy="2365930"/>
            <wp:effectExtent b="0" l="0" r="0" t="0"/>
            <wp:docPr descr="Image: milton circle face (no description provided yet)" title="" id="35" name="Picture"/>
            <a:graphic>
              <a:graphicData uri="http://schemas.openxmlformats.org/drawingml/2006/picture">
                <pic:pic>
                  <pic:nvPicPr>
                    <pic:cNvPr descr="images/milton_circle_fac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97" cy="236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6" w:name="slide-9-load-and-look"/>
    <w:p>
      <w:pPr>
        <w:pStyle w:val="Heading2"/>
      </w:pPr>
      <w:r>
        <w:t xml:space="preserve">Slide 9: Load and Look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Image: milton 20190724 155300 (no description provided yet)" title="" id="39" name="Picture"/>
            <a:graphic>
              <a:graphicData uri="http://schemas.openxmlformats.org/drawingml/2006/picture">
                <pic:pic>
                  <pic:nvPicPr>
                    <pic:cNvPr descr="images/milton_20190724_155300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42" name="Picture"/>
            <a:graphic>
              <a:graphicData uri="http://schemas.openxmlformats.org/drawingml/2006/picture">
                <pic:pic>
                  <pic:nvPicPr>
                    <pic:cNvPr descr="images/l_hex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 (</w:t>
            </w:r>
            <w:r>
              <w:rPr>
                <w:i/>
                <w:iCs/>
              </w:rPr>
              <w:t xml:space="preserve">s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 (</w:t>
            </w:r>
            <w:r>
              <w:rPr>
                <w:i/>
                <w:iCs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</w:tr>
    </w:tbl>
    <w:p>
      <w:pPr>
        <w:pStyle w:val="BodyText"/>
      </w:pPr>
      <m:oMath>
        <m:r>
          <m:rPr>
            <m:nor/>
            <m:sty m:val="p"/>
          </m:rPr>
          <m:t>Overall mean 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grand</m:t>
            </m:r>
          </m:sub>
        </m:sSub>
        <m:r>
          <m:rPr>
            <m:nor/>
            <m:sty m:val="p"/>
          </m:rPr>
          <m:t>)</m:t>
        </m:r>
        <m:r>
          <m:rPr>
            <m:sty m:val="p"/>
          </m:rPr>
          <m:t>=</m:t>
        </m:r>
        <m:r>
          <m:t>3.467</m:t>
        </m:r>
      </m:oMath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44" name="Picture"/>
            <a:graphic>
              <a:graphicData uri="http://schemas.openxmlformats.org/drawingml/2006/picture">
                <pic:pic>
                  <pic:nvPicPr>
                    <pic:cNvPr descr="images/l_hex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1" w:name="slide-10-the-general-linear-model"/>
    <w:p>
      <w:pPr>
        <w:pStyle w:val="Heading2"/>
      </w:pPr>
      <w:r>
        <w:t xml:space="preserve">Slide 10: The general linear model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Image: milton 20190801 160443 (no description provided yet)" title="" id="48" name="Picture"/>
            <a:graphic>
              <a:graphicData uri="http://schemas.openxmlformats.org/drawingml/2006/picture">
                <pic:pic>
                  <pic:nvPicPr>
                    <pic:cNvPr descr="images/milton_20190801_160443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" w:name="dummy-coding"/>
    <w:p>
      <w:pPr>
        <w:pStyle w:val="Heading3"/>
      </w:pPr>
      <w:r>
        <w:t xml:space="preserve">Dummy coding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Therapy group</w:t>
            </w:r>
          </w:p>
        </w:tc>
        <w:tc>
          <w:tcPr/>
          <w:p>
            <w:pPr>
              <w:pStyle w:val="Compact"/>
            </w:pPr>
            <w:r>
              <w:t xml:space="preserve">Long (30 mins vs. no puppies)</w:t>
            </w:r>
          </w:p>
        </w:tc>
        <w:tc>
          <w:tcPr/>
          <w:p>
            <w:pPr>
              <w:pStyle w:val="Compact"/>
            </w:pPr>
            <w:r>
              <w:t xml:space="preserve">Short 1 (15 mins vs. no puppies)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Happiness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Long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Short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End w:id="50"/>
    <w:bookmarkEnd w:id="51"/>
    <w:bookmarkStart w:id="58" w:name="slide-11-visualize-the-dummy-model"/>
    <w:p>
      <w:pPr>
        <w:pStyle w:val="Heading2"/>
      </w:pPr>
      <w:r>
        <w:t xml:space="preserve">Slide 11: Visualize the ‘dummy’ model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53" name="Picture"/>
            <a:graphic>
              <a:graphicData uri="http://schemas.openxmlformats.org/drawingml/2006/picture">
                <pic:pic>
                  <pic:nvPicPr>
                    <pic:cNvPr descr="images/ds_contrasts_slide011_unnamed-chunk-3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56" name="Picture"/>
            <a:graphic>
              <a:graphicData uri="http://schemas.openxmlformats.org/drawingml/2006/picture">
                <pic:pic>
                  <pic:nvPicPr>
                    <pic:cNvPr descr="images/v_hex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4" w:name="slide-12-visualize-the-dummy-model"/>
    <w:p>
      <w:pPr>
        <w:pStyle w:val="Heading2"/>
      </w:pPr>
      <w:r>
        <w:t xml:space="preserve">Slide 12: Visualize the ‘dummy’ model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60" name="Picture"/>
            <a:graphic>
              <a:graphicData uri="http://schemas.openxmlformats.org/drawingml/2006/picture">
                <pic:pic>
                  <pic:nvPicPr>
                    <pic:cNvPr descr="images/ds_contrasts_slide012_unnamed-chunk-37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62" name="Picture"/>
            <a:graphic>
              <a:graphicData uri="http://schemas.openxmlformats.org/drawingml/2006/picture">
                <pic:pic>
                  <pic:nvPicPr>
                    <pic:cNvPr descr="images/v_hex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0" w:name="slide-13-visualize-the-dummy-model"/>
    <w:p>
      <w:pPr>
        <w:pStyle w:val="Heading2"/>
      </w:pPr>
      <w:r>
        <w:t xml:space="preserve">Slide 13: Visualize the ‘dummy’ model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66" name="Picture"/>
            <a:graphic>
              <a:graphicData uri="http://schemas.openxmlformats.org/drawingml/2006/picture">
                <pic:pic>
                  <pic:nvPicPr>
                    <pic:cNvPr descr="images/ds_contrasts_slide013_unnamed-chunk-38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68" name="Picture"/>
            <a:graphic>
              <a:graphicData uri="http://schemas.openxmlformats.org/drawingml/2006/picture">
                <pic:pic>
                  <pic:nvPicPr>
                    <pic:cNvPr descr="images/v_hex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slide-14-fit-the-model"/>
    <w:p>
      <w:pPr>
        <w:pStyle w:val="Heading2"/>
      </w:pPr>
      <w:r>
        <w:t xml:space="preserve">Slide 14: Fit the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Happiness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Long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Short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Plot (no description provided yet)" title="" id="72" name="Picture"/>
            <a:graphic>
              <a:graphicData uri="http://schemas.openxmlformats.org/drawingml/2006/picture">
                <pic:pic>
                  <pic:nvPicPr>
                    <pic:cNvPr descr="images/ds_contrasts_slide014_unnamed-chunk-6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No puppies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2.2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5.0</m:t>
              </m:r>
              <m:r>
                <m:rPr>
                  <m:sty m:val="p"/>
                </m:rPr>
                <m:t>−</m:t>
              </m:r>
              <m:r>
                <m:t>2.2</m:t>
              </m:r>
              <m:r>
                <m:rPr>
                  <m:sty m:val="p"/>
                </m:rPr>
                <m:t>=</m:t>
              </m:r>
              <m:r>
                <m:t>2.8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sty m:val="p"/>
                </m:rPr>
                <m:t>−</m:t>
              </m:r>
              <m:r>
                <m:t>2.2</m:t>
              </m:r>
              <m:r>
                <m:rPr>
                  <m:sty m:val="p"/>
                </m:rPr>
                <m:t>=</m:t>
              </m:r>
              <m:r>
                <m:t>1.0</m:t>
              </m:r>
            </m:e>
          </m:eqArr>
        </m:oMath>
      </m:oMathPara>
    </w:p>
    <w:bookmarkEnd w:id="74"/>
    <w:bookmarkStart w:id="75" w:name="slide-15-evaluate-fit"/>
    <w:p>
      <w:pPr>
        <w:pStyle w:val="Heading2"/>
      </w:pPr>
      <w:r>
        <w:t xml:space="preserve">Slide 15: Evaluate fit</w:t>
      </w:r>
    </w:p>
    <w:p>
      <w:pPr>
        <w:pStyle w:val="SourceCode"/>
      </w:pPr>
      <w:r>
        <w:rPr>
          <w:rStyle w:val="CommentTok"/>
        </w:rPr>
        <w:t xml:space="preserve"># get F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(puppy_lm)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"omega"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Sum_Squares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Mean_Square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Omega2</w:t>
            </w:r>
          </w:p>
        </w:tc>
        <w:tc>
          <w:tcPr/>
          <w:p>
            <w:pPr>
              <w:pStyle w:val="Compact"/>
            </w:pPr>
            <w:r>
              <w:t xml:space="preserve">Omega2 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20.13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10.07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(0.00, 1.00)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Residuals</w:t>
            </w:r>
          </w:p>
        </w:tc>
        <w:tc>
          <w:tcPr/>
          <w:p>
            <w:pPr>
              <w:pStyle w:val="Compact"/>
            </w:pPr>
            <w:r>
              <w:t xml:space="preserve">23.60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get R^2</w:t>
      </w:r>
      <w:r>
        <w:br/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(puppy_lm)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AICc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R2 (adj.)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57.4</w:t>
            </w:r>
          </w:p>
        </w:tc>
        <w:tc>
          <w:tcPr/>
          <w:p>
            <w:pPr>
              <w:pStyle w:val="Compact"/>
            </w:pPr>
            <w:r>
              <w:t xml:space="preserve">61.4</w:t>
            </w:r>
          </w:p>
        </w:tc>
        <w:tc>
          <w:tcPr/>
          <w:p>
            <w:pPr>
              <w:pStyle w:val="Compact"/>
            </w:pPr>
            <w:r>
              <w:t xml:space="preserve">60.2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</w:tr>
    </w:tbl>
    <w:bookmarkEnd w:id="75"/>
    <w:bookmarkStart w:id="82" w:name="slide-16-evaluate-assumptions"/>
    <w:p>
      <w:pPr>
        <w:pStyle w:val="Heading2"/>
      </w:pPr>
      <w:r>
        <w:t xml:space="preserve">Slide 16: Evaluate assumptions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(puppy_lm)</w:t>
      </w:r>
    </w:p>
    <w:p>
      <w:pPr>
        <w:pStyle w:val="FirstParagraph"/>
      </w:pPr>
      <w:r>
        <w:drawing>
          <wp:inline>
            <wp:extent cx="5334000" cy="4572000"/>
            <wp:effectExtent b="0" l="0" r="0" t="0"/>
            <wp:docPr descr="Plot (no description provided yet)" title="" id="77" name="Picture"/>
            <a:graphic>
              <a:graphicData uri="http://schemas.openxmlformats.org/drawingml/2006/picture">
                <pic:pic>
                  <pic:nvPicPr>
                    <pic:cNvPr descr="images/ds_contrasts_slide016_unnamed-chunk-12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80" name="Picture"/>
            <a:graphic>
              <a:graphicData uri="http://schemas.openxmlformats.org/drawingml/2006/picture">
                <pic:pic>
                  <pic:nvPicPr>
                    <pic:cNvPr descr="images/e_hex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X18c292e7116981231cfd18f87ede79f23b6f530"/>
    <w:p>
      <w:pPr>
        <w:pStyle w:val="Heading2"/>
      </w:pPr>
      <w:r>
        <w:t xml:space="preserve">Slide 17: Interpret parameter estimates, CIs and tests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(puppy_lm)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(0.83, 3.57)</w:t>
            </w:r>
          </w:p>
        </w:tc>
        <w:tc>
          <w:tcPr/>
          <w:p>
            <w:pPr>
              <w:pStyle w:val="Compact"/>
            </w:pPr>
            <w:r>
              <w:t xml:space="preserve">3.51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(15 mins)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(-0.93, 2.93)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(30 mins)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(0.87, 4.73)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84" name="Picture"/>
            <a:graphic>
              <a:graphicData uri="http://schemas.openxmlformats.org/drawingml/2006/picture">
                <pic:pic>
                  <pic:nvPicPr>
                    <pic:cNvPr descr="images/i_hex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slide-18-planned-contrasts"/>
    <w:p>
      <w:pPr>
        <w:pStyle w:val="Heading2"/>
      </w:pPr>
      <w:r>
        <w:t xml:space="preserve">Slide 18: Planned contrasts</w:t>
      </w:r>
    </w:p>
    <w:p>
      <w:pPr>
        <w:pStyle w:val="Compact"/>
        <w:numPr>
          <w:ilvl w:val="0"/>
          <w:numId w:val="1012"/>
        </w:numPr>
      </w:pPr>
      <w:r>
        <w:t xml:space="preserve">The variability explained by the model, SS</w:t>
      </w:r>
      <w:r>
        <w:rPr>
          <w:vertAlign w:val="subscript"/>
        </w:rPr>
        <w:t xml:space="preserve">M</w:t>
      </w:r>
      <w:r>
        <w:t xml:space="preserve"> </w:t>
      </w:r>
      <w:r>
        <w:t xml:space="preserve">is due to participants being assigned to different groups</w:t>
      </w:r>
    </w:p>
    <w:p>
      <w:pPr>
        <w:pStyle w:val="Compact"/>
        <w:numPr>
          <w:ilvl w:val="1"/>
          <w:numId w:val="1013"/>
        </w:numPr>
      </w:pPr>
      <w:r>
        <w:t xml:space="preserve">This variability sometimes represents an experimental manipulation</w:t>
      </w:r>
    </w:p>
    <w:p>
      <w:pPr>
        <w:pStyle w:val="Compact"/>
        <w:numPr>
          <w:ilvl w:val="0"/>
          <w:numId w:val="1012"/>
        </w:numPr>
      </w:pPr>
      <w:r>
        <w:t xml:space="preserve">This variability (SS</w:t>
      </w:r>
      <w:r>
        <w:rPr>
          <w:vertAlign w:val="subscript"/>
        </w:rPr>
        <w:t xml:space="preserve">M</w:t>
      </w:r>
      <w:r>
        <w:t xml:space="preserve">) can be broken down further to test specific hypotheses about which groups might differ</w:t>
      </w:r>
    </w:p>
    <w:p>
      <w:pPr>
        <w:pStyle w:val="Compact"/>
        <w:numPr>
          <w:ilvl w:val="0"/>
          <w:numId w:val="1012"/>
        </w:numPr>
      </w:pPr>
      <w:r>
        <w:t xml:space="preserve">We break down the variance according to hypotheses made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(before the experiment)</w:t>
      </w:r>
    </w:p>
    <w:p>
      <w:pPr>
        <w:pStyle w:val="Compact"/>
        <w:numPr>
          <w:ilvl w:val="0"/>
          <w:numId w:val="1012"/>
        </w:numPr>
      </w:pPr>
      <w:r>
        <w:t xml:space="preserve">It’s like cutting up a cake (yum yum!)</w:t>
      </w:r>
    </w:p>
    <w:bookmarkEnd w:id="87"/>
    <w:bookmarkStart w:id="89" w:name="slide-19"/>
    <w:p>
      <w:pPr>
        <w:pStyle w:val="Heading2"/>
      </w:pPr>
      <w:r>
        <w:t xml:space="preserve">Slide 19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88">
        <w:r>
          <w:rPr>
            <w:rStyle w:val="Hyperlink"/>
          </w:rPr>
          <w:t xml:space="preserve">partitioning chocolate silent</w:t>
        </w:r>
      </w:hyperlink>
    </w:p>
    <w:bookmarkEnd w:id="89"/>
    <w:bookmarkStart w:id="93" w:name="slide-20-the-cake-analogy-again"/>
    <w:p>
      <w:pPr>
        <w:pStyle w:val="Heading2"/>
      </w:pPr>
      <w:r>
        <w:t xml:space="preserve">Slide 20: The cake analogy again</w:t>
      </w:r>
    </w:p>
    <w:p>
      <w:pPr>
        <w:pStyle w:val="FirstParagraph"/>
      </w:pPr>
      <w:r>
        <w:drawing>
          <wp:inline>
            <wp:extent cx="4986528" cy="3877055"/>
            <wp:effectExtent b="0" l="0" r="0" t="0"/>
            <wp:docPr descr="Image: contrast cake 01 (no description provided yet)" title="" id="91" name="Picture"/>
            <a:graphic>
              <a:graphicData uri="http://schemas.openxmlformats.org/drawingml/2006/picture">
                <pic:pic>
                  <pic:nvPicPr>
                    <pic:cNvPr descr="images/contrast_cake_0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528" cy="3877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slide-21-the-cake-analogy-again"/>
    <w:p>
      <w:pPr>
        <w:pStyle w:val="Heading2"/>
      </w:pPr>
      <w:r>
        <w:t xml:space="preserve">Slide 21: The cake analogy again</w:t>
      </w:r>
    </w:p>
    <w:p>
      <w:pPr>
        <w:pStyle w:val="FirstParagraph"/>
      </w:pPr>
      <w:r>
        <w:drawing>
          <wp:inline>
            <wp:extent cx="5017008" cy="3944112"/>
            <wp:effectExtent b="0" l="0" r="0" t="0"/>
            <wp:docPr descr="Image: contrast cake 02 (no description provided yet)" title="" id="95" name="Picture"/>
            <a:graphic>
              <a:graphicData uri="http://schemas.openxmlformats.org/drawingml/2006/picture">
                <pic:pic>
                  <pic:nvPicPr>
                    <pic:cNvPr descr="images/contrast_cake_0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008" cy="394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slide-22-choosing-contrasts"/>
    <w:p>
      <w:pPr>
        <w:pStyle w:val="Heading2"/>
      </w:pPr>
      <w:r>
        <w:t xml:space="preserve">Slide 22: Choosing contrasts</w:t>
      </w:r>
    </w:p>
    <w:p>
      <w:pPr>
        <w:pStyle w:val="Compact"/>
        <w:numPr>
          <w:ilvl w:val="0"/>
          <w:numId w:val="1014"/>
        </w:numPr>
      </w:pPr>
      <w:r>
        <w:t xml:space="preserve">Independent</w:t>
      </w:r>
    </w:p>
    <w:p>
      <w:pPr>
        <w:pStyle w:val="Compact"/>
        <w:numPr>
          <w:ilvl w:val="1"/>
          <w:numId w:val="1015"/>
        </w:numPr>
      </w:pPr>
      <w:r>
        <w:t xml:space="preserve">To control Type I error rates contrasts must be independent (they must test unique hypotheses)</w:t>
      </w:r>
    </w:p>
    <w:p>
      <w:pPr>
        <w:pStyle w:val="Compact"/>
        <w:numPr>
          <w:ilvl w:val="1"/>
          <w:numId w:val="1015"/>
        </w:numPr>
      </w:pPr>
      <w:r>
        <w:t xml:space="preserve">If a group is singled out in a contrast, then that group should not be used in any subsequent contrasts</w:t>
      </w:r>
    </w:p>
    <w:p>
      <w:pPr>
        <w:pStyle w:val="Compact"/>
        <w:numPr>
          <w:ilvl w:val="0"/>
          <w:numId w:val="1014"/>
        </w:numPr>
      </w:pPr>
      <w:r>
        <w:t xml:space="preserve">Only 2 Chunks</w:t>
      </w:r>
    </w:p>
    <w:p>
      <w:pPr>
        <w:pStyle w:val="Compact"/>
        <w:numPr>
          <w:ilvl w:val="1"/>
          <w:numId w:val="1016"/>
        </w:numPr>
      </w:pPr>
      <w:r>
        <w:t xml:space="preserve">Each contrast should compare only 2 chunks of variation (why?)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K</w:t>
      </w:r>
      <w:r>
        <w:t xml:space="preserve">-1</w:t>
      </w:r>
    </w:p>
    <w:p>
      <w:pPr>
        <w:pStyle w:val="Compact"/>
        <w:numPr>
          <w:ilvl w:val="1"/>
          <w:numId w:val="1017"/>
        </w:numPr>
      </w:pPr>
      <w:r>
        <w:t xml:space="preserve">You should always end up with one less contrast than the number of groups</w:t>
      </w:r>
    </w:p>
    <w:bookmarkEnd w:id="98"/>
    <w:bookmarkStart w:id="99" w:name="slide-23-how-do-i-choose-contrasts"/>
    <w:p>
      <w:pPr>
        <w:pStyle w:val="Heading2"/>
      </w:pPr>
      <w:r>
        <w:t xml:space="preserve">Slide 23: How do I choose contrasts?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8"/>
        </w:numPr>
      </w:pPr>
      <w:r>
        <w:t xml:space="preserve">Most experimental designs typically have one or more control groups</w:t>
      </w:r>
    </w:p>
    <w:p>
      <w:pPr>
        <w:pStyle w:val="Compact"/>
        <w:numPr>
          <w:ilvl w:val="0"/>
          <w:numId w:val="1018"/>
        </w:numPr>
      </w:pPr>
      <w:r>
        <w:t xml:space="preserve">The logic of control groups means that we expect scores within them to differ from those in the groups we’ve manipulated</w:t>
      </w:r>
    </w:p>
    <w:p>
      <w:pPr>
        <w:pStyle w:val="Compact"/>
        <w:numPr>
          <w:ilvl w:val="0"/>
          <w:numId w:val="1018"/>
        </w:numPr>
      </w:pPr>
      <w:r>
        <w:t xml:space="preserve">The first contrast will usually compare any control conditions (chunk 1) with any experimental ones (chunk 2)</w:t>
      </w:r>
    </w:p>
    <w:bookmarkEnd w:id="99"/>
    <w:bookmarkStart w:id="101" w:name="slide-24"/>
    <w:p>
      <w:pPr>
        <w:pStyle w:val="Heading2"/>
      </w:pPr>
      <w:r>
        <w:t xml:space="preserve">Slide 24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00">
        <w:r>
          <w:rPr>
            <w:rStyle w:val="Hyperlink"/>
          </w:rPr>
          <w:t xml:space="preserve">milton slideshow</w:t>
        </w:r>
      </w:hyperlink>
    </w:p>
    <w:bookmarkEnd w:id="101"/>
    <w:bookmarkStart w:id="102" w:name="slide-25-hypotheses"/>
    <w:p>
      <w:pPr>
        <w:pStyle w:val="Heading2"/>
      </w:pPr>
      <w:r>
        <w:t xml:space="preserve">Slide 25: Hypotheses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Hypothesis 1:</w:t>
      </w:r>
    </w:p>
    <w:p>
      <w:pPr>
        <w:pStyle w:val="Compact"/>
        <w:numPr>
          <w:ilvl w:val="0"/>
          <w:numId w:val="1019"/>
        </w:numPr>
      </w:pPr>
      <w:r>
        <w:t xml:space="preserve">People who have puppy therapy will be happier (have have higher happiness scores) than those who don’t</w:t>
      </w:r>
    </w:p>
    <w:p>
      <w:pPr>
        <w:pStyle w:val="Compact"/>
        <w:numPr>
          <w:ilvl w:val="0"/>
          <w:numId w:val="1019"/>
        </w:numPr>
      </w:pPr>
      <w:r>
        <w:t xml:space="preserve">Control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(15 mins, 30 mins)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Hypothesis 2:</w:t>
      </w:r>
    </w:p>
    <w:p>
      <w:pPr>
        <w:pStyle w:val="Compact"/>
        <w:numPr>
          <w:ilvl w:val="0"/>
          <w:numId w:val="1020"/>
        </w:numPr>
      </w:pPr>
      <w:r>
        <w:t xml:space="preserve">People receiving a high dose of puppy therapy (30 mins) will be happier than those receiving a low dose (15 mins)</w:t>
      </w:r>
    </w:p>
    <w:p>
      <w:pPr>
        <w:pStyle w:val="Compact"/>
        <w:numPr>
          <w:ilvl w:val="0"/>
          <w:numId w:val="1020"/>
        </w:numPr>
      </w:pPr>
      <w:r>
        <w:t xml:space="preserve">15 mins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30 mins</w:t>
      </w:r>
    </w:p>
    <w:bookmarkEnd w:id="102"/>
    <w:bookmarkStart w:id="106" w:name="slide-26"/>
    <w:p>
      <w:pPr>
        <w:pStyle w:val="Heading2"/>
      </w:pPr>
      <w:r>
        <w:t xml:space="preserve">Slide 26</w:t>
      </w:r>
    </w:p>
    <w:p>
      <w:pPr>
        <w:pStyle w:val="FirstParagraph"/>
      </w:pPr>
      <w:r>
        <w:drawing>
          <wp:inline>
            <wp:extent cx="5334000" cy="4843291"/>
            <wp:effectExtent b="0" l="0" r="0" t="0"/>
            <wp:docPr descr="Image: dsr2 fig 11 07 partitioning variance 01 (no description provided yet)" title="" id="104" name="Picture"/>
            <a:graphic>
              <a:graphicData uri="http://schemas.openxmlformats.org/drawingml/2006/picture">
                <pic:pic>
                  <pic:nvPicPr>
                    <pic:cNvPr descr="images/dsr2_fig_11_07_partitioning_variance_0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3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slide-27"/>
    <w:p>
      <w:pPr>
        <w:pStyle w:val="Heading2"/>
      </w:pPr>
      <w:r>
        <w:t xml:space="preserve">Slide 27</w:t>
      </w:r>
    </w:p>
    <w:p>
      <w:pPr>
        <w:pStyle w:val="FirstParagraph"/>
      </w:pPr>
      <w:r>
        <w:drawing>
          <wp:inline>
            <wp:extent cx="5334000" cy="4843291"/>
            <wp:effectExtent b="0" l="0" r="0" t="0"/>
            <wp:docPr descr="Image: dsr2 fig 11 07 partitioning variance 02 (no description provided yet)" title="" id="108" name="Picture"/>
            <a:graphic>
              <a:graphicData uri="http://schemas.openxmlformats.org/drawingml/2006/picture">
                <pic:pic>
                  <pic:nvPicPr>
                    <pic:cNvPr descr="images/dsr2_fig_11_07_partitioning_variance_0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3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slide-28"/>
    <w:p>
      <w:pPr>
        <w:pStyle w:val="Heading2"/>
      </w:pPr>
      <w:r>
        <w:t xml:space="preserve">Slide 28</w:t>
      </w:r>
    </w:p>
    <w:p>
      <w:pPr>
        <w:pStyle w:val="FirstParagraph"/>
      </w:pPr>
      <w:r>
        <w:drawing>
          <wp:inline>
            <wp:extent cx="5334000" cy="4843291"/>
            <wp:effectExtent b="0" l="0" r="0" t="0"/>
            <wp:docPr descr="Image: dsr2 fig 11 07 partitioning variance 03 (no description provided yet)" title="" id="112" name="Picture"/>
            <a:graphic>
              <a:graphicData uri="http://schemas.openxmlformats.org/drawingml/2006/picture">
                <pic:pic>
                  <pic:nvPicPr>
                    <pic:cNvPr descr="images/dsr2_fig_11_07_partitioning_variance_0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3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slide-29"/>
    <w:p>
      <w:pPr>
        <w:pStyle w:val="Heading2"/>
      </w:pPr>
      <w:r>
        <w:t xml:space="preserve">Slide 29</w:t>
      </w:r>
    </w:p>
    <w:p>
      <w:pPr>
        <w:pStyle w:val="FirstParagraph"/>
      </w:pPr>
      <w:r>
        <w:drawing>
          <wp:inline>
            <wp:extent cx="4848225" cy="3790950"/>
            <wp:effectExtent b="0" l="0" r="0" t="0"/>
            <wp:docPr descr="Image: dsr2 fig 11 08 3 groups a 01 (no description provided yet)" title="" id="116" name="Picture"/>
            <a:graphic>
              <a:graphicData uri="http://schemas.openxmlformats.org/drawingml/2006/picture">
                <pic:pic>
                  <pic:nvPicPr>
                    <pic:cNvPr descr="images/dsr2_fig_11_08_3_groups_a_01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slide-30"/>
    <w:p>
      <w:pPr>
        <w:pStyle w:val="Heading2"/>
      </w:pPr>
      <w:r>
        <w:t xml:space="preserve">Slide 30</w:t>
      </w:r>
    </w:p>
    <w:p>
      <w:pPr>
        <w:pStyle w:val="FirstParagraph"/>
      </w:pPr>
      <w:r>
        <w:drawing>
          <wp:inline>
            <wp:extent cx="4848225" cy="3790950"/>
            <wp:effectExtent b="0" l="0" r="0" t="0"/>
            <wp:docPr descr="Image: dsr2 fig 11 08 3 groups a 02 (no description provided yet)" title="" id="120" name="Picture"/>
            <a:graphic>
              <a:graphicData uri="http://schemas.openxmlformats.org/drawingml/2006/picture">
                <pic:pic>
                  <pic:nvPicPr>
                    <pic:cNvPr descr="images/dsr2_fig_11_08_3_groups_a_02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slide-31"/>
    <w:p>
      <w:pPr>
        <w:pStyle w:val="Heading2"/>
      </w:pPr>
      <w:r>
        <w:t xml:space="preserve">Slide 31</w:t>
      </w:r>
    </w:p>
    <w:p>
      <w:pPr>
        <w:pStyle w:val="FirstParagraph"/>
      </w:pPr>
      <w:r>
        <w:drawing>
          <wp:inline>
            <wp:extent cx="4848225" cy="3790950"/>
            <wp:effectExtent b="0" l="0" r="0" t="0"/>
            <wp:docPr descr="Image: dsr2 fig 11 08 3 groups a 03 (no description provided yet)" title="" id="124" name="Picture"/>
            <a:graphic>
              <a:graphicData uri="http://schemas.openxmlformats.org/drawingml/2006/picture">
                <pic:pic>
                  <pic:nvPicPr>
                    <pic:cNvPr descr="images/dsr2_fig_11_08_3_groups_a_03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slide-32"/>
    <w:p>
      <w:pPr>
        <w:pStyle w:val="Heading2"/>
      </w:pPr>
      <w:r>
        <w:t xml:space="preserve">Slide 32</w:t>
      </w:r>
    </w:p>
    <w:p>
      <w:pPr>
        <w:pStyle w:val="FirstParagraph"/>
      </w:pPr>
      <w:r>
        <w:drawing>
          <wp:inline>
            <wp:extent cx="4848225" cy="3790950"/>
            <wp:effectExtent b="0" l="0" r="0" t="0"/>
            <wp:docPr descr="Image: dsr2 fig 11 08 3 groups a 04 (no description provided yet)" title="" id="128" name="Picture"/>
            <a:graphic>
              <a:graphicData uri="http://schemas.openxmlformats.org/drawingml/2006/picture">
                <pic:pic>
                  <pic:nvPicPr>
                    <pic:cNvPr descr="images/dsr2_fig_11_08_3_groups_a_04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slide-33"/>
    <w:p>
      <w:pPr>
        <w:pStyle w:val="Heading2"/>
      </w:pPr>
      <w:r>
        <w:t xml:space="preserve">Slide 33</w:t>
      </w:r>
    </w:p>
    <w:p>
      <w:pPr>
        <w:pStyle w:val="FirstParagraph"/>
      </w:pPr>
      <w:r>
        <w:drawing>
          <wp:inline>
            <wp:extent cx="4714875" cy="3790950"/>
            <wp:effectExtent b="0" l="0" r="0" t="0"/>
            <wp:docPr descr="Image: dsr2 fig 11 09 3 groups a 01 (no description provided yet)" title="" id="132" name="Picture"/>
            <a:graphic>
              <a:graphicData uri="http://schemas.openxmlformats.org/drawingml/2006/picture">
                <pic:pic>
                  <pic:nvPicPr>
                    <pic:cNvPr descr="images/dsr2_fig_11_09_3_groups_a_01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slide-34"/>
    <w:p>
      <w:pPr>
        <w:pStyle w:val="Heading2"/>
      </w:pPr>
      <w:r>
        <w:t xml:space="preserve">Slide 34</w:t>
      </w:r>
    </w:p>
    <w:p>
      <w:pPr>
        <w:pStyle w:val="FirstParagraph"/>
      </w:pPr>
      <w:r>
        <w:drawing>
          <wp:inline>
            <wp:extent cx="4714875" cy="3790950"/>
            <wp:effectExtent b="0" l="0" r="0" t="0"/>
            <wp:docPr descr="Image: dsr2 fig 11 09 3 groups a 02 (no description provided yet)" title="" id="136" name="Picture"/>
            <a:graphic>
              <a:graphicData uri="http://schemas.openxmlformats.org/drawingml/2006/picture">
                <pic:pic>
                  <pic:nvPicPr>
                    <pic:cNvPr descr="images/dsr2_fig_11_09_3_groups_a_02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2" w:name="slide-35"/>
    <w:p>
      <w:pPr>
        <w:pStyle w:val="Heading2"/>
      </w:pPr>
      <w:r>
        <w:t xml:space="preserve">Slide 35</w:t>
      </w:r>
    </w:p>
    <w:p>
      <w:pPr>
        <w:pStyle w:val="FirstParagraph"/>
      </w:pPr>
      <w:r>
        <w:drawing>
          <wp:inline>
            <wp:extent cx="4714875" cy="3790950"/>
            <wp:effectExtent b="0" l="0" r="0" t="0"/>
            <wp:docPr descr="Image: dsr2 fig 11 09 3 groups a 03 (no description provided yet)" title="" id="140" name="Picture"/>
            <a:graphic>
              <a:graphicData uri="http://schemas.openxmlformats.org/drawingml/2006/picture">
                <pic:pic>
                  <pic:nvPicPr>
                    <pic:cNvPr descr="images/dsr2_fig_11_09_3_groups_a_03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slide-36"/>
    <w:p>
      <w:pPr>
        <w:pStyle w:val="Heading2"/>
      </w:pPr>
      <w:r>
        <w:t xml:space="preserve">Slide 36</w:t>
      </w:r>
    </w:p>
    <w:p>
      <w:pPr>
        <w:pStyle w:val="FirstParagraph"/>
      </w:pPr>
      <w:r>
        <w:drawing>
          <wp:inline>
            <wp:extent cx="4714875" cy="3790950"/>
            <wp:effectExtent b="0" l="0" r="0" t="0"/>
            <wp:docPr descr="Image: dsr2 fig 11 09 3 groups a 04 (no description provided yet)" title="" id="144" name="Picture"/>
            <a:graphic>
              <a:graphicData uri="http://schemas.openxmlformats.org/drawingml/2006/picture">
                <pic:pic>
                  <pic:nvPicPr>
                    <pic:cNvPr descr="images/dsr2_fig_11_09_3_groups_a_04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7" w:name="slide-37-coding-planned-contrasts"/>
    <w:p>
      <w:pPr>
        <w:pStyle w:val="Heading2"/>
      </w:pPr>
      <w:r>
        <w:t xml:space="preserve">Slide 37: Coding planned contrasts</w:t>
      </w:r>
    </w:p>
    <w:p>
      <w:pPr>
        <w:pStyle w:val="Compact"/>
        <w:numPr>
          <w:ilvl w:val="0"/>
          <w:numId w:val="1021"/>
        </w:numPr>
      </w:pPr>
      <w:r>
        <w:t xml:space="preserve">Rule 1</w:t>
      </w:r>
    </w:p>
    <w:p>
      <w:pPr>
        <w:pStyle w:val="Compact"/>
        <w:numPr>
          <w:ilvl w:val="1"/>
          <w:numId w:val="1022"/>
        </w:numPr>
      </w:pPr>
      <w:r>
        <w:t xml:space="preserve">Groups coded with positive weights compared to groups coded with negative weights</w:t>
      </w:r>
    </w:p>
    <w:p>
      <w:pPr>
        <w:pStyle w:val="Compact"/>
        <w:numPr>
          <w:ilvl w:val="0"/>
          <w:numId w:val="1021"/>
        </w:numPr>
      </w:pPr>
      <w:r>
        <w:t xml:space="preserve">Rule 2</w:t>
      </w:r>
    </w:p>
    <w:p>
      <w:pPr>
        <w:pStyle w:val="Compact"/>
        <w:numPr>
          <w:ilvl w:val="1"/>
          <w:numId w:val="1023"/>
        </w:numPr>
      </w:pPr>
      <w:r>
        <w:t xml:space="preserve">The sum of weights for a comparison should be zero</w:t>
      </w:r>
    </w:p>
    <w:p>
      <w:pPr>
        <w:pStyle w:val="Compact"/>
        <w:numPr>
          <w:ilvl w:val="0"/>
          <w:numId w:val="1021"/>
        </w:numPr>
      </w:pPr>
      <w:r>
        <w:t xml:space="preserve">Rule 3</w:t>
      </w:r>
    </w:p>
    <w:p>
      <w:pPr>
        <w:pStyle w:val="Compact"/>
        <w:numPr>
          <w:ilvl w:val="1"/>
          <w:numId w:val="1024"/>
        </w:numPr>
      </w:pPr>
      <w:r>
        <w:t xml:space="preserve">If a group is not involved in a comparison, assign it a weight of zero</w:t>
      </w:r>
    </w:p>
    <w:p>
      <w:pPr>
        <w:pStyle w:val="Compact"/>
        <w:numPr>
          <w:ilvl w:val="0"/>
          <w:numId w:val="1021"/>
        </w:numPr>
      </w:pPr>
      <w:r>
        <w:t xml:space="preserve">Rule 4</w:t>
      </w:r>
    </w:p>
    <w:p>
      <w:pPr>
        <w:pStyle w:val="Compact"/>
        <w:numPr>
          <w:ilvl w:val="1"/>
          <w:numId w:val="1025"/>
        </w:numPr>
      </w:pPr>
      <w:r>
        <w:t xml:space="preserve">For a given contrast, the</w:t>
      </w:r>
      <w:r>
        <w:t xml:space="preserve"> </w:t>
      </w:r>
      <w:r>
        <w:rPr>
          <w:b/>
          <w:bCs/>
        </w:rPr>
        <w:t xml:space="preserve">initial weight</w:t>
      </w:r>
      <w:r>
        <w:t xml:space="preserve"> </w:t>
      </w:r>
      <w:r>
        <w:t xml:space="preserve">assigned to the group(s) in one chunk of variation should be equal to the number of groups in the opposite chunk of variation</w:t>
      </w:r>
    </w:p>
    <w:p>
      <w:pPr>
        <w:pStyle w:val="Compact"/>
        <w:numPr>
          <w:ilvl w:val="0"/>
          <w:numId w:val="1021"/>
        </w:numPr>
      </w:pPr>
      <w:r>
        <w:t xml:space="preserve">Rule 5</w:t>
      </w:r>
    </w:p>
    <w:p>
      <w:pPr>
        <w:pStyle w:val="Compact"/>
        <w:numPr>
          <w:ilvl w:val="1"/>
          <w:numId w:val="1026"/>
        </w:numPr>
      </w:pPr>
      <w:r>
        <w:t xml:space="preserve">To get the</w:t>
      </w:r>
      <w:r>
        <w:t xml:space="preserve"> </w:t>
      </w:r>
      <w:r>
        <w:rPr>
          <w:b/>
          <w:bCs/>
        </w:rPr>
        <w:t xml:space="preserve">final weight</w:t>
      </w:r>
      <w:r>
        <w:t xml:space="preserve">, divide the initial weights by the number of groups with non-zero weights</w:t>
      </w:r>
    </w:p>
    <w:bookmarkEnd w:id="147"/>
    <w:bookmarkStart w:id="151" w:name="slide-38"/>
    <w:p>
      <w:pPr>
        <w:pStyle w:val="Heading2"/>
      </w:pPr>
      <w:r>
        <w:t xml:space="preserve">Slide 38</w:t>
      </w:r>
    </w:p>
    <w:p>
      <w:pPr>
        <w:pStyle w:val="FirstParagraph"/>
      </w:pPr>
      <w:r>
        <w:drawing>
          <wp:inline>
            <wp:extent cx="5181600" cy="2381250"/>
            <wp:effectExtent b="0" l="0" r="0" t="0"/>
            <wp:docPr descr="Image: dsr2 fig 11 10 contrast 1 weights 01 (no description provided yet)" title="" id="149" name="Picture"/>
            <a:graphic>
              <a:graphicData uri="http://schemas.openxmlformats.org/drawingml/2006/picture">
                <pic:pic>
                  <pic:nvPicPr>
                    <pic:cNvPr descr="images/dsr2_fig_11_10_contrast_1_weights_01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1"/>
    <w:bookmarkStart w:id="155" w:name="slide-39"/>
    <w:p>
      <w:pPr>
        <w:pStyle w:val="Heading2"/>
      </w:pPr>
      <w:r>
        <w:t xml:space="preserve">Slide 39</w:t>
      </w:r>
    </w:p>
    <w:p>
      <w:pPr>
        <w:pStyle w:val="FirstParagraph"/>
      </w:pPr>
      <w:r>
        <w:drawing>
          <wp:inline>
            <wp:extent cx="5181600" cy="2381250"/>
            <wp:effectExtent b="0" l="0" r="0" t="0"/>
            <wp:docPr descr="Image: dsr2 fig 11 10 contrast 1 weights 02 (no description provided yet)" title="" id="153" name="Picture"/>
            <a:graphic>
              <a:graphicData uri="http://schemas.openxmlformats.org/drawingml/2006/picture">
                <pic:pic>
                  <pic:nvPicPr>
                    <pic:cNvPr descr="images/dsr2_fig_11_10_contrast_1_weights_02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9" w:name="slide-40"/>
    <w:p>
      <w:pPr>
        <w:pStyle w:val="Heading2"/>
      </w:pPr>
      <w:r>
        <w:t xml:space="preserve">Slide 40</w:t>
      </w:r>
    </w:p>
    <w:p>
      <w:pPr>
        <w:pStyle w:val="FirstParagraph"/>
      </w:pPr>
      <w:r>
        <w:drawing>
          <wp:inline>
            <wp:extent cx="5181600" cy="2381250"/>
            <wp:effectExtent b="0" l="0" r="0" t="0"/>
            <wp:docPr descr="Image: dsr2 fig 11 10 contrast 1 weights 03 (no description provided yet)" title="" id="157" name="Picture"/>
            <a:graphic>
              <a:graphicData uri="http://schemas.openxmlformats.org/drawingml/2006/picture">
                <pic:pic>
                  <pic:nvPicPr>
                    <pic:cNvPr descr="images/dsr2_fig_11_10_contrast_1_weights_03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3" w:name="slide-41"/>
    <w:p>
      <w:pPr>
        <w:pStyle w:val="Heading2"/>
      </w:pPr>
      <w:r>
        <w:t xml:space="preserve">Slide 41</w:t>
      </w:r>
    </w:p>
    <w:p>
      <w:pPr>
        <w:pStyle w:val="FirstParagraph"/>
      </w:pPr>
      <w:r>
        <w:drawing>
          <wp:inline>
            <wp:extent cx="5181600" cy="2381250"/>
            <wp:effectExtent b="0" l="0" r="0" t="0"/>
            <wp:docPr descr="Image: dsr2 fig 11 10 contrast 1 weights 04 (no description provided yet)" title="" id="161" name="Picture"/>
            <a:graphic>
              <a:graphicData uri="http://schemas.openxmlformats.org/drawingml/2006/picture">
                <pic:pic>
                  <pic:nvPicPr>
                    <pic:cNvPr descr="images/dsr2_fig_11_10_contrast_1_weights_04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3"/>
    <w:bookmarkStart w:id="167" w:name="slide-42"/>
    <w:p>
      <w:pPr>
        <w:pStyle w:val="Heading2"/>
      </w:pPr>
      <w:r>
        <w:t xml:space="preserve">Slide 42</w:t>
      </w:r>
    </w:p>
    <w:p>
      <w:pPr>
        <w:pStyle w:val="FirstParagraph"/>
      </w:pPr>
      <w:r>
        <w:drawing>
          <wp:inline>
            <wp:extent cx="5181600" cy="2381250"/>
            <wp:effectExtent b="0" l="0" r="0" t="0"/>
            <wp:docPr descr="Image: dsr2 fig 11 10 contrast 1 weights 05 (no description provided yet)" title="" id="165" name="Picture"/>
            <a:graphic>
              <a:graphicData uri="http://schemas.openxmlformats.org/drawingml/2006/picture">
                <pic:pic>
                  <pic:nvPicPr>
                    <pic:cNvPr descr="images/dsr2_fig_11_10_contrast_1_weights_05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7"/>
    <w:bookmarkStart w:id="171" w:name="slide-43"/>
    <w:p>
      <w:pPr>
        <w:pStyle w:val="Heading2"/>
      </w:pPr>
      <w:r>
        <w:t xml:space="preserve">Slide 43</w:t>
      </w:r>
    </w:p>
    <w:p>
      <w:pPr>
        <w:pStyle w:val="FirstParagraph"/>
      </w:pPr>
      <w:r>
        <w:drawing>
          <wp:inline>
            <wp:extent cx="4714875" cy="2428875"/>
            <wp:effectExtent b="0" l="0" r="0" t="0"/>
            <wp:docPr descr="Image: dsr2 fig 11 11 contrast 2 weights 01 (no description provided yet)" title="" id="169" name="Picture"/>
            <a:graphic>
              <a:graphicData uri="http://schemas.openxmlformats.org/drawingml/2006/picture">
                <pic:pic>
                  <pic:nvPicPr>
                    <pic:cNvPr descr="images/dsr2_fig_11_11_contrast_2_weights_01.svg" id="1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Start w:id="175" w:name="slide-44"/>
    <w:p>
      <w:pPr>
        <w:pStyle w:val="Heading2"/>
      </w:pPr>
      <w:r>
        <w:t xml:space="preserve">Slide 44</w:t>
      </w:r>
    </w:p>
    <w:p>
      <w:pPr>
        <w:pStyle w:val="FirstParagraph"/>
      </w:pPr>
      <w:r>
        <w:drawing>
          <wp:inline>
            <wp:extent cx="4714875" cy="2428875"/>
            <wp:effectExtent b="0" l="0" r="0" t="0"/>
            <wp:docPr descr="Image: dsr2 fig 11 11 contrast 2 weights 02 (no description provided yet)" title="" id="173" name="Picture"/>
            <a:graphic>
              <a:graphicData uri="http://schemas.openxmlformats.org/drawingml/2006/picture">
                <pic:pic>
                  <pic:nvPicPr>
                    <pic:cNvPr descr="images/dsr2_fig_11_11_contrast_2_weights_02.svg" id="1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5"/>
    <w:bookmarkStart w:id="179" w:name="slide-45"/>
    <w:p>
      <w:pPr>
        <w:pStyle w:val="Heading2"/>
      </w:pPr>
      <w:r>
        <w:t xml:space="preserve">Slide 45</w:t>
      </w:r>
    </w:p>
    <w:p>
      <w:pPr>
        <w:pStyle w:val="FirstParagraph"/>
      </w:pPr>
      <w:r>
        <w:drawing>
          <wp:inline>
            <wp:extent cx="4714875" cy="2428875"/>
            <wp:effectExtent b="0" l="0" r="0" t="0"/>
            <wp:docPr descr="Image: dsr2 fig 11 11 contrast 2 weights 03 (no description provided yet)" title="" id="177" name="Picture"/>
            <a:graphic>
              <a:graphicData uri="http://schemas.openxmlformats.org/drawingml/2006/picture">
                <pic:pic>
                  <pic:nvPicPr>
                    <pic:cNvPr descr="images/dsr2_fig_11_11_contrast_2_weights_03.svg" id="1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9"/>
    <w:bookmarkStart w:id="183" w:name="slide-46"/>
    <w:p>
      <w:pPr>
        <w:pStyle w:val="Heading2"/>
      </w:pPr>
      <w:r>
        <w:t xml:space="preserve">Slide 46</w:t>
      </w:r>
    </w:p>
    <w:p>
      <w:pPr>
        <w:pStyle w:val="FirstParagraph"/>
      </w:pPr>
      <w:r>
        <w:drawing>
          <wp:inline>
            <wp:extent cx="4714875" cy="2428875"/>
            <wp:effectExtent b="0" l="0" r="0" t="0"/>
            <wp:docPr descr="Image: dsr2 fig 11 11 contrast 2 weights 04 (no description provided yet)" title="" id="181" name="Picture"/>
            <a:graphic>
              <a:graphicData uri="http://schemas.openxmlformats.org/drawingml/2006/picture">
                <pic:pic>
                  <pic:nvPicPr>
                    <pic:cNvPr descr="images/dsr2_fig_11_11_contrast_2_weights_04.svg" id="1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3"/>
    <w:bookmarkStart w:id="187" w:name="slide-47"/>
    <w:p>
      <w:pPr>
        <w:pStyle w:val="Heading2"/>
      </w:pPr>
      <w:r>
        <w:t xml:space="preserve">Slide 47</w:t>
      </w:r>
    </w:p>
    <w:p>
      <w:pPr>
        <w:pStyle w:val="FirstParagraph"/>
      </w:pPr>
      <w:r>
        <w:drawing>
          <wp:inline>
            <wp:extent cx="4714875" cy="2428875"/>
            <wp:effectExtent b="0" l="0" r="0" t="0"/>
            <wp:docPr descr="Image: dsr2 fig 11 11 contrast 2 weights 05 (no description provided yet)" title="" id="185" name="Picture"/>
            <a:graphic>
              <a:graphicData uri="http://schemas.openxmlformats.org/drawingml/2006/picture">
                <pic:pic>
                  <pic:nvPicPr>
                    <pic:cNvPr descr="images/dsr2_fig_11_11_contrast_2_weights_05.svg" id="1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89" w:name="slide-48"/>
    <w:p>
      <w:pPr>
        <w:pStyle w:val="Heading2"/>
      </w:pPr>
      <w:r>
        <w:t xml:space="preserve">Slide 48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88">
        <w:r>
          <w:rPr>
            <w:rStyle w:val="Hyperlink"/>
          </w:rPr>
          <w:t xml:space="preserve">lazinc durt your time will come</w:t>
        </w:r>
      </w:hyperlink>
    </w:p>
    <w:bookmarkEnd w:id="189"/>
    <w:bookmarkStart w:id="195" w:name="slide-49-what-the-coding-does"/>
    <w:p>
      <w:pPr>
        <w:pStyle w:val="Heading2"/>
      </w:pPr>
      <w:r>
        <w:t xml:space="preserve">Slide 49: What the coding does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milton 20190623 191707 (no description provided yet)" title="" id="191" name="Picture"/>
            <a:graphic>
              <a:graphicData uri="http://schemas.openxmlformats.org/drawingml/2006/picture">
                <pic:pic>
                  <pic:nvPicPr>
                    <pic:cNvPr descr="images/milton_20190623_191707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3" w:name="dummy-coding-1"/>
    <w:p>
      <w:pPr>
        <w:pStyle w:val="Heading3"/>
      </w:pPr>
      <w:r>
        <w:t xml:space="preserve">Dummy coding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Therapy group</w:t>
            </w:r>
          </w:p>
        </w:tc>
        <w:tc>
          <w:tcPr/>
          <w:p>
            <w:pPr>
              <w:pStyle w:val="Compact"/>
            </w:pPr>
            <w:r>
              <w:t xml:space="preserve">Long (30 mins vs. no puppies)</w:t>
            </w:r>
          </w:p>
        </w:tc>
        <w:tc>
          <w:tcPr/>
          <w:p>
            <w:pPr>
              <w:pStyle w:val="Compact"/>
            </w:pPr>
            <w:r>
              <w:t xml:space="preserve">Short 1 (15 mins vs. no puppies)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93"/>
    <w:bookmarkStart w:id="194" w:name="contrast-coding-1"/>
    <w:p>
      <w:pPr>
        <w:pStyle w:val="Heading3"/>
      </w:pPr>
      <w:r>
        <w:t xml:space="preserve">Contrast coding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Therapy group</w:t>
            </w:r>
          </w:p>
        </w:tc>
        <w:tc>
          <w:tcPr/>
          <w:p>
            <w:pPr>
              <w:pStyle w:val="Compact"/>
            </w:pPr>
            <w:r>
              <w:t xml:space="preserve">Contrast 1 (Puppies vs. no puppies)</w:t>
            </w:r>
          </w:p>
        </w:tc>
        <w:tc>
          <w:tcPr/>
          <w:p>
            <w:pPr>
              <w:pStyle w:val="Compact"/>
            </w:pPr>
            <w:r>
              <w:t xml:space="preserve">Contrast 2 (15 mins vs. 30 mins)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-2/3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1/3</w:t>
            </w:r>
          </w:p>
        </w:tc>
        <w:tc>
          <w:tcPr/>
          <w:p>
            <w:pPr>
              <w:pStyle w:val="Compact"/>
            </w:pPr>
            <w:r>
              <w:t xml:space="preserve">-1/2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1/3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</w:tr>
    </w:tbl>
    <w:bookmarkEnd w:id="194"/>
    <w:bookmarkEnd w:id="195"/>
    <w:bookmarkStart w:id="201" w:name="slide-50"/>
    <w:p>
      <w:pPr>
        <w:pStyle w:val="Heading2"/>
      </w:pPr>
      <w:r>
        <w:t xml:space="preserve">Slide 50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Image: milton dawlish beach 2018 (no description provided yet)" title="" id="197" name="Picture"/>
            <a:graphic>
              <a:graphicData uri="http://schemas.openxmlformats.org/drawingml/2006/picture">
                <pic:pic>
                  <pic:nvPicPr>
                    <pic:cNvPr descr="images/milton_dawlish_beach_2018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9" w:name="the-dummy-model"/>
    <w:p>
      <w:pPr>
        <w:pStyle w:val="Heading3"/>
      </w:pPr>
      <w:r>
        <w:t xml:space="preserve">The ‘dummy’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Happiness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Long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Short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Happiness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30 vs. control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15 vs.control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bookmarkEnd w:id="199"/>
    <w:bookmarkStart w:id="200" w:name="the-contrast-model"/>
    <w:p>
      <w:pPr>
        <w:pStyle w:val="Heading3"/>
      </w:pPr>
      <w:r>
        <w:t xml:space="preserve">The ‘contrast’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Happiness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Contrast 1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Contrast 2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Happiness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Therapy vs. control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15 vs. 30 mins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bookmarkEnd w:id="200"/>
    <w:bookmarkEnd w:id="201"/>
    <w:bookmarkStart w:id="207" w:name="slide-51-visualize-the-dummy-model"/>
    <w:p>
      <w:pPr>
        <w:pStyle w:val="Heading2"/>
      </w:pPr>
      <w:r>
        <w:t xml:space="preserve">Slide 51: Visualize the ‘dummy’ model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203" name="Picture"/>
            <a:graphic>
              <a:graphicData uri="http://schemas.openxmlformats.org/drawingml/2006/picture">
                <pic:pic>
                  <pic:nvPicPr>
                    <pic:cNvPr descr="images/ds_contrasts_slide051_unnamed-chunk-58-1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205" name="Picture"/>
            <a:graphic>
              <a:graphicData uri="http://schemas.openxmlformats.org/drawingml/2006/picture">
                <pic:pic>
                  <pic:nvPicPr>
                    <pic:cNvPr descr="images/v_hex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7"/>
    <w:bookmarkStart w:id="213" w:name="slide-52-visualize-the-dummy-model"/>
    <w:p>
      <w:pPr>
        <w:pStyle w:val="Heading2"/>
      </w:pPr>
      <w:r>
        <w:t xml:space="preserve">Slide 52: Visualize the ‘dummy’ model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209" name="Picture"/>
            <a:graphic>
              <a:graphicData uri="http://schemas.openxmlformats.org/drawingml/2006/picture">
                <pic:pic>
                  <pic:nvPicPr>
                    <pic:cNvPr descr="images/ds_contrasts_slide052_unnamed-chunk-59-1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211" name="Picture"/>
            <a:graphic>
              <a:graphicData uri="http://schemas.openxmlformats.org/drawingml/2006/picture">
                <pic:pic>
                  <pic:nvPicPr>
                    <pic:cNvPr descr="images/v_hex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3"/>
    <w:bookmarkStart w:id="219" w:name="slide-53-visualize-the-dummy-model"/>
    <w:p>
      <w:pPr>
        <w:pStyle w:val="Heading2"/>
      </w:pPr>
      <w:r>
        <w:t xml:space="preserve">Slide 53: Visualize the ‘dummy’ model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215" name="Picture"/>
            <a:graphic>
              <a:graphicData uri="http://schemas.openxmlformats.org/drawingml/2006/picture">
                <pic:pic>
                  <pic:nvPicPr>
                    <pic:cNvPr descr="images/ds_contrasts_slide053_unnamed-chunk-60-1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217" name="Picture"/>
            <a:graphic>
              <a:graphicData uri="http://schemas.openxmlformats.org/drawingml/2006/picture">
                <pic:pic>
                  <pic:nvPicPr>
                    <pic:cNvPr descr="images/v_hex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9"/>
    <w:bookmarkStart w:id="225" w:name="slide-54-visualize-the-contrast-model"/>
    <w:p>
      <w:pPr>
        <w:pStyle w:val="Heading2"/>
      </w:pPr>
      <w:r>
        <w:t xml:space="preserve">Slide 54: Visualize the contrast model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221" name="Picture"/>
            <a:graphic>
              <a:graphicData uri="http://schemas.openxmlformats.org/drawingml/2006/picture">
                <pic:pic>
                  <pic:nvPicPr>
                    <pic:cNvPr descr="images/ds_contrasts_slide054_unnamed-chunk-20-1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223" name="Picture"/>
            <a:graphic>
              <a:graphicData uri="http://schemas.openxmlformats.org/drawingml/2006/picture">
                <pic:pic>
                  <pic:nvPicPr>
                    <pic:cNvPr descr="images/v_hex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5"/>
    <w:bookmarkStart w:id="231" w:name="slide-55-visualize-contrast-1"/>
    <w:p>
      <w:pPr>
        <w:pStyle w:val="Heading2"/>
      </w:pPr>
      <w:r>
        <w:t xml:space="preserve">Slide 55: Visualize contrast 1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227" name="Picture"/>
            <a:graphic>
              <a:graphicData uri="http://schemas.openxmlformats.org/drawingml/2006/picture">
                <pic:pic>
                  <pic:nvPicPr>
                    <pic:cNvPr descr="images/ds_contrasts_slide055_unnamed-chunk-21-1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229" name="Picture"/>
            <a:graphic>
              <a:graphicData uri="http://schemas.openxmlformats.org/drawingml/2006/picture">
                <pic:pic>
                  <pic:nvPicPr>
                    <pic:cNvPr descr="images/v_hex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1"/>
    <w:bookmarkStart w:id="237" w:name="slide-56-visualize-contrast-1"/>
    <w:p>
      <w:pPr>
        <w:pStyle w:val="Heading2"/>
      </w:pPr>
      <w:r>
        <w:t xml:space="preserve">Slide 56: Visualize contrast 1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233" name="Picture"/>
            <a:graphic>
              <a:graphicData uri="http://schemas.openxmlformats.org/drawingml/2006/picture">
                <pic:pic>
                  <pic:nvPicPr>
                    <pic:cNvPr descr="images/ds_contrasts_slide056_unnamed-chunk-22-1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4.1</m:t>
              </m:r>
              <m:r>
                <m:rPr>
                  <m:sty m:val="p"/>
                </m:rPr>
                <m:t>−</m:t>
              </m:r>
              <m:r>
                <m:t>2.2</m:t>
              </m:r>
              <m:r>
                <m:rPr>
                  <m:sty m:val="p"/>
                </m:rPr>
                <m:t>=</m:t>
              </m:r>
              <m:r>
                <m:t>1.9</m:t>
              </m:r>
            </m:e>
          </m:eqArr>
        </m:oMath>
      </m:oMathPara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235" name="Picture"/>
            <a:graphic>
              <a:graphicData uri="http://schemas.openxmlformats.org/drawingml/2006/picture">
                <pic:pic>
                  <pic:nvPicPr>
                    <pic:cNvPr descr="images/v_hex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7"/>
    <w:bookmarkStart w:id="243" w:name="slide-57-visualize-contrast-2"/>
    <w:p>
      <w:pPr>
        <w:pStyle w:val="Heading2"/>
      </w:pPr>
      <w:r>
        <w:t xml:space="preserve">Slide 57: Visualize contrast 2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239" name="Picture"/>
            <a:graphic>
              <a:graphicData uri="http://schemas.openxmlformats.org/drawingml/2006/picture">
                <pic:pic>
                  <pic:nvPicPr>
                    <pic:cNvPr descr="images/ds_contrasts_slide057_unnamed-chunk-23-1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241" name="Picture"/>
            <a:graphic>
              <a:graphicData uri="http://schemas.openxmlformats.org/drawingml/2006/picture">
                <pic:pic>
                  <pic:nvPicPr>
                    <pic:cNvPr descr="images/v_hex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3"/>
    <w:bookmarkStart w:id="247" w:name="slide-58-visualize-contrast-2"/>
    <w:p>
      <w:pPr>
        <w:pStyle w:val="Heading2"/>
      </w:pPr>
      <w:r>
        <w:t xml:space="preserve">Slide 58: Visualize contrast 2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245" name="Picture"/>
            <a:graphic>
              <a:graphicData uri="http://schemas.openxmlformats.org/drawingml/2006/picture">
                <pic:pic>
                  <pic:nvPicPr>
                    <pic:cNvPr descr="images/ds_contrasts_slide058_unnamed-chunk-24-1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3.2</m:t>
              </m:r>
              <m:r>
                <m:rPr>
                  <m:sty m:val="p"/>
                </m:rPr>
                <m:t>=</m:t>
              </m:r>
              <m:r>
                <m:t>1.8</m:t>
              </m:r>
            </m:e>
          </m:eqArr>
        </m:oMath>
      </m:oMathPara>
    </w:p>
    <w:bookmarkEnd w:id="247"/>
    <w:bookmarkStart w:id="250" w:name="slide-59-evaluate"/>
    <w:p>
      <w:pPr>
        <w:pStyle w:val="Heading2"/>
      </w:pPr>
      <w:r>
        <w:t xml:space="preserve">Slide 59: Evaluate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27"/>
        </w:numPr>
      </w:pPr>
      <w:r>
        <w:t xml:space="preserve">Changing the contrast codes will not affect the fit statistics or residual plots.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248" name="Picture"/>
            <a:graphic>
              <a:graphicData uri="http://schemas.openxmlformats.org/drawingml/2006/picture">
                <pic:pic>
                  <pic:nvPicPr>
                    <pic:cNvPr descr="images/e_hex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0"/>
    <w:bookmarkStart w:id="253" w:name="Xc91bdcd0f61613bafae89bdf208ee749ac641f3"/>
    <w:p>
      <w:pPr>
        <w:pStyle w:val="Heading2"/>
      </w:pPr>
      <w:r>
        <w:t xml:space="preserve">Slide 60: Interpret parameter estimates, CIs and tests</w:t>
      </w:r>
    </w:p>
    <w:p>
      <w:pPr>
        <w:pStyle w:val="SourceCode"/>
      </w:pPr>
      <w:r>
        <w:rPr>
          <w:rStyle w:val="NormalTok"/>
        </w:rPr>
        <w:t xml:space="preserve">puppy_vs_none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long_vs_short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contrasts</w:t>
      </w:r>
      <w:r>
        <w:rPr>
          <w:rStyle w:val="NormalTok"/>
        </w:rPr>
        <w:t xml:space="preserve">(puppy_tib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(puppy_vs_none, long_vs_short)</w:t>
      </w:r>
      <w:r>
        <w:br/>
      </w:r>
      <w:r>
        <w:br/>
      </w:r>
      <w:r>
        <w:rPr>
          <w:rStyle w:val="NormalTok"/>
        </w:rPr>
        <w:t xml:space="preserve">puppy_lm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(happiness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puppy_tib)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(puppy_lm)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(2.68, 4.26)</w:t>
            </w:r>
          </w:p>
        </w:tc>
        <w:tc>
          <w:tcPr/>
          <w:p>
            <w:pPr>
              <w:pStyle w:val="Compact"/>
            </w:pPr>
            <w:r>
              <w:t xml:space="preserve">9.57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(puppy_vs_none)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(0.23, 3.57)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(long_vs_short)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(-0.13, 3.73)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251" name="Picture"/>
            <a:graphic>
              <a:graphicData uri="http://schemas.openxmlformats.org/drawingml/2006/picture">
                <pic:pic>
                  <pic:nvPicPr>
                    <pic:cNvPr descr="images/i_hex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Overall, happiness was significantly different across the three therapy groups, F(2, 12) = 5.12,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0.025,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ω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= 0.35 (0.00, 1.00). Happiness was significantly different to zero in the no puppies group,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3.47 (2.68, 4.26),</w:t>
      </w:r>
      <w:r>
        <w:t xml:space="preserve"> </w:t>
      </w:r>
      <w:r>
        <w:rPr>
          <w:i/>
          <w:iCs/>
        </w:rPr>
        <w:t xml:space="preserve">t</w:t>
      </w:r>
      <w:r>
        <w:t xml:space="preserve">(12) = 9.57,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0.001. Happiness was significantly higher for those that had any puppy therapy compared to the no puppy control,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1.90 (0.23, 3.57),</w:t>
      </w:r>
      <w:r>
        <w:t xml:space="preserve"> </w:t>
      </w:r>
      <w:r>
        <w:rPr>
          <w:i/>
          <w:iCs/>
        </w:rPr>
        <w:t xml:space="preserve">t</w:t>
      </w:r>
      <w:r>
        <w:t xml:space="preserve">(12) = 2.47,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0.029, but was not significantly different in the 30-minute therapy group compared to the 15-minute group,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1.80 (-0.13, 3.73),</w:t>
      </w:r>
      <w:r>
        <w:t xml:space="preserve"> </w:t>
      </w:r>
      <w:r>
        <w:rPr>
          <w:i/>
          <w:iCs/>
        </w:rPr>
        <w:t xml:space="preserve">t</w:t>
      </w:r>
      <w:r>
        <w:t xml:space="preserve">(12) = 2.03,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0.065. A dose of puppies, therefore, appears to improve happiness compared to no puppies but the duration of therapy did not have a significant impact.</w:t>
      </w:r>
    </w:p>
    <w:bookmarkEnd w:id="253"/>
    <w:bookmarkStart w:id="255" w:name="slide-61"/>
    <w:p>
      <w:pPr>
        <w:pStyle w:val="Heading2"/>
      </w:pPr>
      <w:r>
        <w:t xml:space="preserve">Slide 61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54">
        <w:r>
          <w:rPr>
            <w:rStyle w:val="Hyperlink"/>
          </w:rPr>
          <w:t xml:space="preserve">milton insert snow</w:t>
        </w:r>
      </w:hyperlink>
    </w:p>
    <w:bookmarkEnd w:id="255"/>
    <w:bookmarkStart w:id="256" w:name="slide-62-post-hoc-tests"/>
    <w:p>
      <w:pPr>
        <w:pStyle w:val="Heading2"/>
      </w:pPr>
      <w:r>
        <w:t xml:space="preserve">Slide 62: Post hoc tests</w:t>
      </w:r>
    </w:p>
    <w:p>
      <w:pPr>
        <w:pStyle w:val="Compact"/>
        <w:numPr>
          <w:ilvl w:val="0"/>
          <w:numId w:val="1028"/>
        </w:numPr>
      </w:pPr>
      <w:r>
        <w:t xml:space="preserve">In the absence of specific hypotheses</w:t>
      </w:r>
    </w:p>
    <w:p>
      <w:pPr>
        <w:pStyle w:val="Compact"/>
        <w:numPr>
          <w:ilvl w:val="1"/>
          <w:numId w:val="1029"/>
        </w:numPr>
      </w:pPr>
      <w:r>
        <w:t xml:space="preserve">Compare all pairs of means to see where the specific differences lie</w:t>
      </w:r>
    </w:p>
    <w:p>
      <w:pPr>
        <w:pStyle w:val="Compact"/>
        <w:numPr>
          <w:ilvl w:val="0"/>
          <w:numId w:val="1028"/>
        </w:numPr>
      </w:pPr>
      <w:r>
        <w:t xml:space="preserve">Problem</w:t>
      </w:r>
    </w:p>
    <w:p>
      <w:pPr>
        <w:pStyle w:val="Compact"/>
        <w:numPr>
          <w:ilvl w:val="1"/>
          <w:numId w:val="1030"/>
        </w:numPr>
      </w:pPr>
      <w:r>
        <w:t xml:space="preserve">Inflates the Type I error rate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Familywise error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0.95</m:t>
                    </m:r>
                  </m:e>
                  <m:sup>
                    <m:r>
                      <m:t>n</m:t>
                    </m:r>
                  </m:sup>
                </m:sSup>
              </m:e>
            </m:mr>
          </m:m>
        </m:oMath>
      </m:oMathPara>
    </w:p>
    <w:p>
      <w:pPr>
        <w:pStyle w:val="Compact"/>
        <w:numPr>
          <w:ilvl w:val="0"/>
          <w:numId w:val="1031"/>
        </w:numPr>
      </w:pPr>
      <w:r>
        <w:t xml:space="preserve">Solution</w:t>
      </w:r>
    </w:p>
    <w:p>
      <w:pPr>
        <w:pStyle w:val="Compact"/>
        <w:numPr>
          <w:ilvl w:val="1"/>
          <w:numId w:val="1032"/>
        </w:numPr>
      </w:pPr>
      <w:r>
        <w:t xml:space="preserve">Adjust the alpha (or test statistic) to be more conservative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Bonferroni</m:t>
                </m:r>
                <m:r>
                  <m:t> 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rPr>
                        <m:nor/>
                        <m:sty m:val="p"/>
                      </m:rPr>
                      <m:t>number of tests</m:t>
                    </m:r>
                  </m:den>
                </m:f>
              </m:e>
            </m:mr>
          </m:m>
        </m:oMath>
      </m:oMathPara>
    </w:p>
    <w:bookmarkEnd w:id="256"/>
    <w:bookmarkStart w:id="257" w:name="slide-63-post-hoc-tests"/>
    <w:p>
      <w:pPr>
        <w:pStyle w:val="Heading2"/>
      </w:pPr>
      <w:r>
        <w:t xml:space="preserve">Slide 63: Post hoc tests</w:t>
      </w:r>
    </w:p>
    <w:p>
      <w:pPr>
        <w:pStyle w:val="SourceCode"/>
      </w:pP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(puppy_lm, </w:t>
      </w:r>
      <w:r>
        <w:rPr>
          <w:rStyle w:val="AttributeTok"/>
        </w:rPr>
        <w:t xml:space="preserve">p_adjust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Marginal Contrasts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ginal Contrasts Analysi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Level1</w:t>
            </w:r>
          </w:p>
        </w:tc>
        <w:tc>
          <w:tcPr/>
          <w:p>
            <w:pPr>
              <w:pStyle w:val="Compact"/>
            </w:pPr>
            <w:r>
              <w:t xml:space="preserve">Level2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(-0.93, 2.93)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( 0.87, 4.73)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(-0.13, 3.73)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</w:tr>
    </w:tbl>
    <w:bookmarkEnd w:id="257"/>
    <w:bookmarkStart w:id="261" w:name="X11511ad53818b481939f2846ab6952703254e86"/>
    <w:p>
      <w:pPr>
        <w:pStyle w:val="Heading2"/>
      </w:pPr>
      <w:r>
        <w:t xml:space="preserve">Slide 64: Trend analysis (Polynomial contrasts)</w:t>
      </w:r>
    </w:p>
    <w:p>
      <w:pPr>
        <w:pStyle w:val="Compact"/>
        <w:numPr>
          <w:ilvl w:val="0"/>
          <w:numId w:val="1033"/>
        </w:numPr>
      </w:pPr>
      <w:r>
        <w:t xml:space="preserve">Test for trends in the means</w:t>
      </w:r>
    </w:p>
    <w:p>
      <w:pPr>
        <w:pStyle w:val="Compact"/>
        <w:numPr>
          <w:ilvl w:val="0"/>
          <w:numId w:val="1033"/>
        </w:numPr>
      </w:pPr>
      <w:r>
        <w:t xml:space="preserve">Makes sense only for ordered groups</w:t>
      </w:r>
    </w:p>
    <w:p>
      <w:pPr>
        <w:pStyle w:val="SourceCode"/>
      </w:pPr>
      <w:r>
        <w:rPr>
          <w:rStyle w:val="FunctionTok"/>
        </w:rPr>
        <w:t xml:space="preserve">contrasts</w:t>
      </w:r>
      <w:r>
        <w:rPr>
          <w:rStyle w:val="NormalTok"/>
        </w:rPr>
        <w:t xml:space="preserve">(puppy_tib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contr.poly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puppy_trend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(happiness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puppy_tib)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(puppy_trend)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(2.68, 4.26)</w:t>
            </w:r>
          </w:p>
        </w:tc>
        <w:tc>
          <w:tcPr/>
          <w:p>
            <w:pPr>
              <w:pStyle w:val="Compact"/>
            </w:pPr>
            <w:r>
              <w:t xml:space="preserve">9.57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(.L)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(0.61, 3.35)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(.Q)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(-1.04, 1.69)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Plot (no description provided yet)" title="" id="259" name="Picture"/>
            <a:graphic>
              <a:graphicData uri="http://schemas.openxmlformats.org/drawingml/2006/picture">
                <pic:pic>
                  <pic:nvPicPr>
                    <pic:cNvPr descr="images/ds_contrasts_slide064_unnamed-chunk-30-1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1"/>
    <w:bookmarkStart w:id="265" w:name="slide-65-summary"/>
    <w:p>
      <w:pPr>
        <w:pStyle w:val="Heading2"/>
      </w:pPr>
      <w:r>
        <w:t xml:space="preserve">Slide 65: Summary</w:t>
      </w:r>
    </w:p>
    <w:p>
      <w:pPr>
        <w:pStyle w:val="FirstParagraph"/>
      </w:pPr>
      <w:r>
        <w:drawing>
          <wp:inline>
            <wp:extent cx="5334000" cy="3832662"/>
            <wp:effectExtent b="0" l="0" r="0" t="0"/>
            <wp:docPr descr="Image: andy kissing milton 20180831 processed (no description provided yet)" title="" id="263" name="Picture"/>
            <a:graphic>
              <a:graphicData uri="http://schemas.openxmlformats.org/drawingml/2006/picture">
                <pic:pic>
                  <pic:nvPicPr>
                    <pic:cNvPr descr="images/andy_kissing_milton_20180831_processed.jp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4"/>
        </w:numPr>
      </w:pPr>
      <w:r>
        <w:t xml:space="preserve">Categorical predictors can be coded to test specific a priori hypotheses</w:t>
      </w:r>
    </w:p>
    <w:p>
      <w:pPr>
        <w:numPr>
          <w:ilvl w:val="0"/>
          <w:numId w:val="1034"/>
        </w:numPr>
      </w:pPr>
      <w:r>
        <w:t xml:space="preserve">First devise contrasts to test your hypotheses</w:t>
      </w:r>
    </w:p>
    <w:p>
      <w:pPr>
        <w:pStyle w:val="Compact"/>
        <w:numPr>
          <w:ilvl w:val="1"/>
          <w:numId w:val="1035"/>
        </w:numPr>
      </w:pPr>
      <w:r>
        <w:t xml:space="preserve">Independent</w:t>
      </w:r>
    </w:p>
    <w:p>
      <w:pPr>
        <w:pStyle w:val="Compact"/>
        <w:numPr>
          <w:ilvl w:val="1"/>
          <w:numId w:val="1035"/>
        </w:numPr>
      </w:pPr>
      <w:r>
        <w:rPr>
          <w:i/>
          <w:iCs/>
        </w:rPr>
        <w:t xml:space="preserve">K</w:t>
      </w:r>
      <w:r>
        <w:t xml:space="preserve">-1 contrasts</w:t>
      </w:r>
    </w:p>
    <w:p>
      <w:pPr>
        <w:pStyle w:val="Compact"/>
        <w:numPr>
          <w:ilvl w:val="1"/>
          <w:numId w:val="1035"/>
        </w:numPr>
      </w:pPr>
      <w:r>
        <w:t xml:space="preserve">Each compares 2 ‘chunks’ -Assign ‘weights’ to each group within each contrast</w:t>
      </w:r>
    </w:p>
    <w:p>
      <w:pPr>
        <w:pStyle w:val="Compact"/>
        <w:numPr>
          <w:ilvl w:val="1"/>
          <w:numId w:val="1035"/>
        </w:numPr>
      </w:pPr>
      <w:r>
        <w:t xml:space="preserve">Assign 1 chunk positive values and the other negative</w:t>
      </w:r>
    </w:p>
    <w:p>
      <w:pPr>
        <w:pStyle w:val="Compact"/>
        <w:numPr>
          <w:ilvl w:val="1"/>
          <w:numId w:val="1035"/>
        </w:numPr>
      </w:pPr>
      <w:r>
        <w:t xml:space="preserve">Assign an initial weight equal to the number of conditions in the opposite chunk</w:t>
      </w:r>
    </w:p>
    <w:p>
      <w:pPr>
        <w:pStyle w:val="Compact"/>
        <w:numPr>
          <w:ilvl w:val="1"/>
          <w:numId w:val="1035"/>
        </w:numPr>
      </w:pPr>
      <w:r>
        <w:t xml:space="preserve">Divide the initial weight by the number of groups with non-zero weights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Post hoc</w:t>
      </w:r>
      <w:r>
        <w:t xml:space="preserve"> </w:t>
      </w:r>
      <w:r>
        <w:t xml:space="preserve">tests</w:t>
      </w:r>
    </w:p>
    <w:p>
      <w:pPr>
        <w:pStyle w:val="Compact"/>
        <w:numPr>
          <w:ilvl w:val="1"/>
          <w:numId w:val="1036"/>
        </w:numPr>
      </w:pPr>
      <w:r>
        <w:t xml:space="preserve">Compare all pairs of group means but adjusting for multiple tests</w:t>
      </w:r>
    </w:p>
    <w:p>
      <w:pPr>
        <w:numPr>
          <w:ilvl w:val="0"/>
          <w:numId w:val="1034"/>
        </w:numPr>
      </w:pPr>
      <w:r>
        <w:t xml:space="preserve">Polynomial contrasts (trend analysis)</w:t>
      </w:r>
    </w:p>
    <w:p>
      <w:pPr>
        <w:pStyle w:val="Compact"/>
        <w:numPr>
          <w:ilvl w:val="1"/>
          <w:numId w:val="1037"/>
        </w:numPr>
      </w:pPr>
      <w:r>
        <w:t xml:space="preserve">Test for trends in the means of ordered categories</w:t>
      </w:r>
    </w:p>
    <w:bookmarkEnd w:id="265"/>
    <w:bookmarkEnd w:id="2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2" Target="media/rId262.jp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202" Target="media/rId202.png" /><Relationship Type="http://schemas.openxmlformats.org/officeDocument/2006/relationships/image" Id="rId208" Target="media/rId208.png" /><Relationship Type="http://schemas.openxmlformats.org/officeDocument/2006/relationships/image" Id="rId214" Target="media/rId214.png" /><Relationship Type="http://schemas.openxmlformats.org/officeDocument/2006/relationships/image" Id="rId220" Target="media/rId220.png" /><Relationship Type="http://schemas.openxmlformats.org/officeDocument/2006/relationships/image" Id="rId226" Target="media/rId226.png" /><Relationship Type="http://schemas.openxmlformats.org/officeDocument/2006/relationships/image" Id="rId232" Target="media/rId232.png" /><Relationship Type="http://schemas.openxmlformats.org/officeDocument/2006/relationships/image" Id="rId238" Target="media/rId238.png" /><Relationship Type="http://schemas.openxmlformats.org/officeDocument/2006/relationships/image" Id="rId244" Target="media/rId244.png" /><Relationship Type="http://schemas.openxmlformats.org/officeDocument/2006/relationships/image" Id="rId258" Target="media/rId258.png" /><Relationship Type="http://schemas.openxmlformats.org/officeDocument/2006/relationships/image" Id="rId24" Target="media/rId24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svg" /><Relationship Type="http://schemas.openxmlformats.org/officeDocument/2006/relationships/image" Id="rId119" Target="media/rId119.svg" /><Relationship Type="http://schemas.openxmlformats.org/officeDocument/2006/relationships/image" Id="rId123" Target="media/rId123.svg" /><Relationship Type="http://schemas.openxmlformats.org/officeDocument/2006/relationships/image" Id="rId127" Target="media/rId127.svg" /><Relationship Type="http://schemas.openxmlformats.org/officeDocument/2006/relationships/image" Id="rId131" Target="media/rId131.svg" /><Relationship Type="http://schemas.openxmlformats.org/officeDocument/2006/relationships/image" Id="rId135" Target="media/rId135.svg" /><Relationship Type="http://schemas.openxmlformats.org/officeDocument/2006/relationships/image" Id="rId139" Target="media/rId139.svg" /><Relationship Type="http://schemas.openxmlformats.org/officeDocument/2006/relationships/image" Id="rId143" Target="media/rId143.svg" /><Relationship Type="http://schemas.openxmlformats.org/officeDocument/2006/relationships/image" Id="rId148" Target="media/rId148.svg" /><Relationship Type="http://schemas.openxmlformats.org/officeDocument/2006/relationships/image" Id="rId152" Target="media/rId152.svg" /><Relationship Type="http://schemas.openxmlformats.org/officeDocument/2006/relationships/image" Id="rId156" Target="media/rId156.svg" /><Relationship Type="http://schemas.openxmlformats.org/officeDocument/2006/relationships/image" Id="rId160" Target="media/rId160.svg" /><Relationship Type="http://schemas.openxmlformats.org/officeDocument/2006/relationships/image" Id="rId164" Target="media/rId164.svg" /><Relationship Type="http://schemas.openxmlformats.org/officeDocument/2006/relationships/image" Id="rId168" Target="media/rId168.svg" /><Relationship Type="http://schemas.openxmlformats.org/officeDocument/2006/relationships/image" Id="rId172" Target="media/rId172.svg" /><Relationship Type="http://schemas.openxmlformats.org/officeDocument/2006/relationships/image" Id="rId176" Target="media/rId176.svg" /><Relationship Type="http://schemas.openxmlformats.org/officeDocument/2006/relationships/image" Id="rId180" Target="media/rId180.svg" /><Relationship Type="http://schemas.openxmlformats.org/officeDocument/2006/relationships/image" Id="rId184" Target="media/rId184.sv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41" Target="media/rId41.png" /><Relationship Type="http://schemas.openxmlformats.org/officeDocument/2006/relationships/image" Id="rId190" Target="media/rId190.jpg" /><Relationship Type="http://schemas.openxmlformats.org/officeDocument/2006/relationships/image" Id="rId38" Target="media/rId38.jpg" /><Relationship Type="http://schemas.openxmlformats.org/officeDocument/2006/relationships/image" Id="rId47" Target="media/rId47.jpg" /><Relationship Type="http://schemas.openxmlformats.org/officeDocument/2006/relationships/image" Id="rId29" Target="media/rId29.png" /><Relationship Type="http://schemas.openxmlformats.org/officeDocument/2006/relationships/image" Id="rId196" Target="media/rId196.jp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55" Target="media/rId55.png" /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188" Target="https://profandyfield.github.io/statistics_lectures/ds_07_contrasts/media/lazinc_durt_your_time_will_come.mp4" TargetMode="External" /><Relationship Type="http://schemas.openxmlformats.org/officeDocument/2006/relationships/hyperlink" Id="rId33" Target="https://profandyfield.github.io/statistics_lectures/ds_07_contrasts/media/milton_insert_puppies.mp4" TargetMode="External" /><Relationship Type="http://schemas.openxmlformats.org/officeDocument/2006/relationships/hyperlink" Id="rId254" Target="https://profandyfield.github.io/statistics_lectures/ds_07_contrasts/media/milton_insert_snow.mp4" TargetMode="External" /><Relationship Type="http://schemas.openxmlformats.org/officeDocument/2006/relationships/hyperlink" Id="rId100" Target="https://profandyfield.github.io/statistics_lectures/ds_07_contrasts/media/milton_slideshow.mp4" TargetMode="External" /><Relationship Type="http://schemas.openxmlformats.org/officeDocument/2006/relationships/hyperlink" Id="rId88" Target="https://profandyfield.github.io/statistics_lectures/ds_07_contrasts/media/partitioning_chocolate_silent.mp4" TargetMode="External" /><Relationship Type="http://schemas.openxmlformats.org/officeDocument/2006/relationships/hyperlink" Id="rId9" Target="https://profandyfield.github.io/statistics_lectures/ds_07_contrasts/media/rush_subdivisions.mp3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188" Target="https://profandyfield.github.io/statistics_lectures/ds_07_contrasts/media/lazinc_durt_your_time_will_come.mp4" TargetMode="External" /><Relationship Type="http://schemas.openxmlformats.org/officeDocument/2006/relationships/hyperlink" Id="rId33" Target="https://profandyfield.github.io/statistics_lectures/ds_07_contrasts/media/milton_insert_puppies.mp4" TargetMode="External" /><Relationship Type="http://schemas.openxmlformats.org/officeDocument/2006/relationships/hyperlink" Id="rId254" Target="https://profandyfield.github.io/statistics_lectures/ds_07_contrasts/media/milton_insert_snow.mp4" TargetMode="External" /><Relationship Type="http://schemas.openxmlformats.org/officeDocument/2006/relationships/hyperlink" Id="rId100" Target="https://profandyfield.github.io/statistics_lectures/ds_07_contrasts/media/milton_slideshow.mp4" TargetMode="External" /><Relationship Type="http://schemas.openxmlformats.org/officeDocument/2006/relationships/hyperlink" Id="rId88" Target="https://profandyfield.github.io/statistics_lectures/ds_07_contrasts/media/partitioning_chocolate_silent.mp4" TargetMode="External" /><Relationship Type="http://schemas.openxmlformats.org/officeDocument/2006/relationships/hyperlink" Id="rId9" Target="https://profandyfield.github.io/statistics_lectures/ds_07_contrasts/media/rush_subdivisions.mp3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2026-10-06T17:49:19Z</dcterms:created>
  <dcterms:modified xsi:type="dcterms:W3CDTF">2026-10-06T17:49:19Z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