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63.png" ContentType="image/png"/>
  <Override PartName="/word/media/rId49.png" ContentType="image/png"/>
  <Override PartName="/word/media/rId56.png" ContentType="image/png"/>
  <Override PartName="/word/media/rId59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the-chi-square-test"/>
    <w:p>
      <w:pPr>
        <w:pStyle w:val="Heading1"/>
      </w:pPr>
      <w:r>
        <w:t xml:space="preserve">The Chi Square test</w:t>
      </w:r>
    </w:p>
    <w:p>
      <w:pPr>
        <w:pStyle w:val="FirstParagraph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5" w:name="slide-2-tldw"/>
    <w:p>
      <w:pPr>
        <w:pStyle w:val="Heading2"/>
      </w:pPr>
      <w:r>
        <w:t xml:space="preserve">Slide 2: tl;dw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Use a chi-square test to:</w:t>
      </w:r>
    </w:p>
    <w:p>
      <w:pPr>
        <w:pStyle w:val="Compact"/>
        <w:numPr>
          <w:ilvl w:val="0"/>
          <w:numId w:val="1001"/>
        </w:numPr>
      </w:pPr>
      <w:r>
        <w:t xml:space="preserve">Test for an association between two categorical variables</w:t>
      </w:r>
    </w:p>
    <w:p>
      <w:pPr>
        <w:pStyle w:val="Compact"/>
        <w:numPr>
          <w:ilvl w:val="1"/>
          <w:numId w:val="1002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There is an association between the variables.</w:t>
      </w:r>
    </w:p>
    <w:p>
      <w:pPr>
        <w:pStyle w:val="Compact"/>
        <w:numPr>
          <w:ilvl w:val="1"/>
          <w:numId w:val="1002"/>
        </w:numPr>
      </w:pPr>
      <w:r>
        <w:t xml:space="preserve">H</w:t>
      </w:r>
      <w:r>
        <w:rPr>
          <w:vertAlign w:val="subscript"/>
        </w:rPr>
        <w:t xml:space="preserve">0</w:t>
      </w:r>
      <w:r>
        <w:t xml:space="preserve">: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association between the variables.</w:t>
      </w:r>
    </w:p>
    <w:p>
      <w:pPr>
        <w:pStyle w:val="Compact"/>
        <w:numPr>
          <w:ilvl w:val="0"/>
          <w:numId w:val="1001"/>
        </w:numPr>
      </w:pPr>
      <w:r>
        <w:t xml:space="preserve">Each observation must fall into only 1 combination of categories (independence)</w:t>
      </w:r>
    </w:p>
    <w:p>
      <w:pPr>
        <w:pStyle w:val="Compact"/>
        <w:numPr>
          <w:ilvl w:val="0"/>
          <w:numId w:val="1001"/>
        </w:numPr>
      </w:pPr>
      <w:r>
        <w:t xml:space="preserve">Data are frequencies</w:t>
      </w:r>
    </w:p>
    <w:p>
      <w:pPr>
        <w:pStyle w:val="Compact"/>
        <w:numPr>
          <w:ilvl w:val="0"/>
          <w:numId w:val="1001"/>
        </w:numPr>
      </w:pPr>
      <w:r>
        <w:t xml:space="preserve">A significant test statistic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03"/>
        </w:numPr>
      </w:pPr>
      <w:r>
        <w:t xml:space="preserve">The observed frequencies are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with the null hypothesis being true</w:t>
      </w:r>
    </w:p>
    <w:p>
      <w:pPr>
        <w:pStyle w:val="Compact"/>
        <w:numPr>
          <w:ilvl w:val="1"/>
          <w:numId w:val="1003"/>
        </w:numPr>
      </w:pPr>
      <w:r>
        <w:t xml:space="preserve">Conclude: the association between variables is not zero</w:t>
      </w:r>
    </w:p>
    <w:p>
      <w:pPr>
        <w:pStyle w:val="Compact"/>
        <w:numPr>
          <w:ilvl w:val="0"/>
          <w:numId w:val="1001"/>
        </w:numPr>
      </w:pPr>
      <w:r>
        <w:t xml:space="preserve">A non-significant test statistic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04"/>
        </w:numPr>
      </w:pPr>
      <w:r>
        <w:t xml:space="preserve">The observed frequencies are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with the null hypothesis being true</w:t>
      </w:r>
    </w:p>
    <w:p>
      <w:pPr>
        <w:pStyle w:val="Compact"/>
        <w:numPr>
          <w:ilvl w:val="1"/>
          <w:numId w:val="1004"/>
        </w:numPr>
      </w:pPr>
      <w:r>
        <w:t xml:space="preserve">Conclude: the association between variables could be zero</w:t>
      </w:r>
    </w:p>
    <w:bookmarkEnd w:id="15"/>
    <w:bookmarkStart w:id="16" w:name="slide-3-do-zombies-like-to-eat-brains"/>
    <w:p>
      <w:pPr>
        <w:pStyle w:val="Heading2"/>
      </w:pPr>
      <w:r>
        <w:t xml:space="preserve">Slide 3: Do zombie’s like to eat brains?</w:t>
      </w:r>
    </w:p>
    <w:p>
      <w:pPr>
        <w:pStyle w:val="Compact"/>
        <w:numPr>
          <w:ilvl w:val="0"/>
          <w:numId w:val="1005"/>
        </w:numPr>
      </w:pPr>
      <w:r>
        <w:t xml:space="preserve">There is a common cultural belief that zombies like to eat brains</w:t>
      </w:r>
    </w:p>
    <w:p>
      <w:pPr>
        <w:pStyle w:val="Compact"/>
        <w:numPr>
          <w:ilvl w:val="0"/>
          <w:numId w:val="1005"/>
        </w:numPr>
      </w:pPr>
      <w:r>
        <w:t xml:space="preserve">If this is true we’d expect zombies to choose brains to eat more than other foods.</w:t>
      </w:r>
    </w:p>
    <w:p>
      <w:pPr>
        <w:pStyle w:val="Compact"/>
        <w:numPr>
          <w:ilvl w:val="0"/>
          <w:numId w:val="1005"/>
        </w:numPr>
      </w:pPr>
      <w:r>
        <w:t xml:space="preserve">We wouldn’t expect this preference in non-zombies.</w:t>
      </w:r>
    </w:p>
    <w:p>
      <w:pPr>
        <w:pStyle w:val="Compact"/>
        <w:numPr>
          <w:ilvl w:val="0"/>
          <w:numId w:val="1005"/>
        </w:numPr>
      </w:pPr>
      <w:r>
        <w:t xml:space="preserve">A researcher counted how many humans and zombies choose brain chips or potato chips to accompany their dinner at the university canteen</w:t>
      </w:r>
    </w:p>
    <w:p>
      <w:pPr>
        <w:pStyle w:val="BlockText"/>
      </w:pPr>
      <w:r>
        <w:rPr>
          <w:b/>
          <w:bCs/>
        </w:rPr>
        <w:t xml:space="preserve">Caution: Hypothesis</w:t>
      </w:r>
    </w:p>
    <w:p>
      <w:pPr>
        <w:pStyle w:val="Compact"/>
        <w:numPr>
          <w:ilvl w:val="0"/>
          <w:numId w:val="1006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There is an association between the type of organism and the type of chips eaten.</w:t>
      </w:r>
    </w:p>
    <w:p>
      <w:pPr>
        <w:pStyle w:val="Compact"/>
        <w:numPr>
          <w:ilvl w:val="0"/>
          <w:numId w:val="1006"/>
        </w:numPr>
      </w:pPr>
      <w:r>
        <w:t xml:space="preserve">H</w:t>
      </w:r>
      <w:r>
        <w:rPr>
          <w:vertAlign w:val="subscript"/>
        </w:rPr>
        <w:t xml:space="preserve">0</w:t>
      </w:r>
      <w:r>
        <w:t xml:space="preserve">: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association between the type of organism and the type of chips eaten.</w:t>
      </w:r>
    </w:p>
    <w:bookmarkEnd w:id="16"/>
    <w:bookmarkStart w:id="17" w:name="slide-4-the-data"/>
    <w:p>
      <w:pPr>
        <w:pStyle w:val="Heading2"/>
      </w:pPr>
      <w:r>
        <w:t xml:space="preserve">Slide 4: The Data</w:t>
      </w:r>
    </w:p>
    <w:p>
      <w:pPr>
        <w:pStyle w:val="Compact"/>
        <w:numPr>
          <w:ilvl w:val="0"/>
          <w:numId w:val="1007"/>
        </w:numPr>
      </w:pPr>
      <w:r>
        <w:t xml:space="preserve">Data are counts/frequencies</w:t>
      </w:r>
    </w:p>
    <w:p>
      <w:pPr>
        <w:pStyle w:val="Compact"/>
        <w:numPr>
          <w:ilvl w:val="0"/>
          <w:numId w:val="1007"/>
        </w:numPr>
      </w:pPr>
      <w:r>
        <w:t xml:space="preserve">Imagine we observed 50 humans and 50 zombies</w:t>
      </w:r>
    </w:p>
    <w:p>
      <w:pPr>
        <w:pStyle w:val="Compact"/>
        <w:numPr>
          <w:ilvl w:val="0"/>
          <w:numId w:val="1007"/>
        </w:numPr>
      </w:pPr>
      <w:r>
        <w:t xml:space="preserve">If there is no association, how many observations would we expect in each cell?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17"/>
    <w:bookmarkStart w:id="18" w:name="slide-5-expected-values"/>
    <w:p>
      <w:pPr>
        <w:pStyle w:val="Heading2"/>
      </w:pPr>
      <w:r>
        <w:t xml:space="preserve">Slide 5: Expected values</w:t>
      </w:r>
    </w:p>
    <w:p>
      <w:pPr>
        <w:pStyle w:val="Compact"/>
        <w:numPr>
          <w:ilvl w:val="0"/>
          <w:numId w:val="1008"/>
        </w:numPr>
      </w:pPr>
      <w:r>
        <w:t xml:space="preserve">What about if 40 had brain chips and 60 Potato chips?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18"/>
    <w:bookmarkStart w:id="19" w:name="slide-6-expected-values-generally"/>
    <w:p>
      <w:pPr>
        <w:pStyle w:val="Heading2"/>
      </w:pPr>
      <w:r>
        <w:t xml:space="preserve">Slide 6: Expected values (generally)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CT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CT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RT</w:t>
            </w:r>
            <w:r>
              <w:rPr>
                <w:vertAlign w:val="subscript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CT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CT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RT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CT</w:t>
            </w:r>
            <w:r>
              <w:rPr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CT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</w:tr>
    </w:tbl>
    <w:bookmarkEnd w:id="19"/>
    <w:bookmarkStart w:id="23" w:name="slide-7-model-expected-values"/>
    <w:p>
      <w:pPr>
        <w:pStyle w:val="Heading2"/>
      </w:pPr>
      <w:r>
        <w:t xml:space="preserve">Slide 7: Model (expected) values</w:t>
      </w:r>
    </w:p>
    <w:p>
      <w:pPr>
        <w:pStyle w:val="Compact"/>
        <w:numPr>
          <w:ilvl w:val="0"/>
          <w:numId w:val="1009"/>
        </w:numPr>
      </w:pPr>
      <w:r>
        <w:t xml:space="preserve">The expected values when there’s no association (i.e. the null is true)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21" name="Picture"/>
            <a:graphic>
              <a:graphicData uri="http://schemas.openxmlformats.org/drawingml/2006/picture">
                <pic:pic>
                  <pic:nvPicPr>
                    <pic:cNvPr descr="images/youtube_chi_slide007_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lide-8-observed-values"/>
    <w:p>
      <w:pPr>
        <w:pStyle w:val="Heading2"/>
      </w:pPr>
      <w:r>
        <w:t xml:space="preserve">Slide 8: Observed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25" name="Picture"/>
            <a:graphic>
              <a:graphicData uri="http://schemas.openxmlformats.org/drawingml/2006/picture">
                <pic:pic>
                  <pic:nvPicPr>
                    <pic:cNvPr descr="images/youtube_chi_slide008_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6" w:name="slide-9-the-chi-square-test"/>
    <w:p>
      <w:pPr>
        <w:pStyle w:val="Heading2"/>
      </w:pPr>
      <w:r>
        <w:t xml:space="preserve">Slide 9: The Chi-square test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observed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model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rPr>
                      <m:nor/>
                      <m:sty m:val="p"/>
                    </m:rPr>
                    <m:t>model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</m:oMath>
      </m:oMathPara>
    </w:p>
    <w:bookmarkStart w:id="31" w:name="model"/>
    <w:p>
      <w:pPr>
        <w:pStyle w:val="Heading3"/>
      </w:pPr>
      <w:r>
        <w:t xml:space="preserve">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29" name="Picture"/>
            <a:graphic>
              <a:graphicData uri="http://schemas.openxmlformats.org/drawingml/2006/picture">
                <pic:pic>
                  <pic:nvPicPr>
                    <pic:cNvPr descr="images/youtube_chi_slide009_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observed"/>
    <w:p>
      <w:pPr>
        <w:pStyle w:val="Heading3"/>
      </w:pPr>
      <w:r>
        <w:t xml:space="preserve">Observed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33" name="Picture"/>
            <a:graphic>
              <a:graphicData uri="http://schemas.openxmlformats.org/drawingml/2006/picture">
                <pic:pic>
                  <pic:nvPicPr>
                    <pic:cNvPr descr="images/youtube_chi_slide009_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37" w:name="slide-10-in-reality"/>
    <w:p>
      <w:pPr>
        <w:pStyle w:val="Heading2"/>
      </w:pPr>
      <w:r>
        <w:t xml:space="preserve">Slide 10: In reality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</w:tbl>
    <w:bookmarkEnd w:id="37"/>
    <w:bookmarkStart w:id="46" w:name="slide-11-in-reality"/>
    <w:p>
      <w:pPr>
        <w:pStyle w:val="Heading2"/>
      </w:pPr>
      <w:r>
        <w:t xml:space="preserve">Slide 11: In reality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observed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model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rPr>
                      <m:nor/>
                      <m:sty m:val="p"/>
                    </m:rPr>
                    <m:t>model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</m:oMath>
      </m:oMathPara>
    </w:p>
    <w:bookmarkStart w:id="41" w:name="observed-1"/>
    <w:p>
      <w:pPr>
        <w:pStyle w:val="Heading3"/>
      </w:pPr>
      <w:r>
        <w:t xml:space="preserve">Observed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organism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Brain chips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Potato chips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Human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106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Zombie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53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39" name="Picture"/>
            <a:graphic>
              <a:graphicData uri="http://schemas.openxmlformats.org/drawingml/2006/picture">
                <pic:pic>
                  <pic:nvPicPr>
                    <pic:cNvPr descr="images/youtube_chi_slide011_unnamed-chunk-8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model-1"/>
    <w:p>
      <w:pPr>
        <w:pStyle w:val="Heading3"/>
      </w:pPr>
      <w:r>
        <w:t xml:space="preserve">Model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organism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Brain chips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Potato chips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Human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95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Zombie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64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43" name="Picture"/>
            <a:graphic>
              <a:graphicData uri="http://schemas.openxmlformats.org/drawingml/2006/picture">
                <pic:pic>
                  <pic:nvPicPr>
                    <pic:cNvPr descr="images/youtube_chi_slide011_unnamed-chunk-9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bookmarkStart w:id="47" w:name="X41e1b176801e0fc40b2c96e6bea964ef41f7ef2"/>
    <w:p>
      <w:pPr>
        <w:pStyle w:val="Heading2"/>
      </w:pPr>
      <w:r>
        <w:t xml:space="preserve">Slide 12 (new section): The chi-square test using R</w:t>
      </w:r>
    </w:p>
    <w:bookmarkEnd w:id="47"/>
    <w:bookmarkStart w:id="48" w:name="slide-13-fitting-models-is-e.v.i.l."/>
    <w:p>
      <w:pPr>
        <w:pStyle w:val="Heading2"/>
      </w:pPr>
      <w:r>
        <w:t xml:space="preserve">Slide 13: Fitting models is E.V.I.L.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</w:t>
      </w:r>
      <w:r>
        <w:t xml:space="preserve">ook and</w:t>
      </w:r>
      <w:r>
        <w:t xml:space="preserve"> </w:t>
      </w:r>
      <w:r>
        <w:rPr>
          <w:b/>
          <w:bCs/>
        </w:rPr>
        <w:t xml:space="preserve">L</w:t>
      </w:r>
      <w:r>
        <w:t xml:space="preserve">oad: get the data into R, process it, summarize it (look)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</w:t>
      </w:r>
      <w:r>
        <w:t xml:space="preserve">isualise: plot relevant information to understand the data/model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</w:t>
      </w:r>
      <w:r>
        <w:t xml:space="preserve">valuate: is the model any good? Are its assumptions met? Does it ‘fit’ the data?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</w:t>
      </w:r>
      <w:r>
        <w:t xml:space="preserve">nterpret: use the model to answer your question</w:t>
      </w:r>
    </w:p>
    <w:bookmarkEnd w:id="48"/>
    <w:bookmarkStart w:id="52" w:name="slide-14-load-and-look"/>
    <w:p>
      <w:pPr>
        <w:pStyle w:val="Heading2"/>
      </w:pPr>
      <w:r>
        <w:t xml:space="preserve">Slide 14: Load and Look</w:t>
      </w:r>
    </w:p>
    <w:p>
      <w:pPr>
        <w:pStyle w:val="TableCaption"/>
      </w:pPr>
      <w:r>
        <w:t xml:space="preserve">Table 1: Zombie data (first 50 of 222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Zombie data (first 50 of 222 rows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50" name="Picture"/>
            <a:graphic>
              <a:graphicData uri="http://schemas.openxmlformats.org/drawingml/2006/picture">
                <pic:pic>
                  <pic:nvPicPr>
                    <pic:cNvPr descr="images/l_hex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5" w:name="slide-15-load-and-look"/>
    <w:p>
      <w:pPr>
        <w:pStyle w:val="Heading2"/>
      </w:pPr>
      <w:r>
        <w:t xml:space="preserve">Slide 15: Load and Look</w:t>
      </w:r>
    </w:p>
    <w:p>
      <w:pPr>
        <w:pStyle w:val="SourceCode"/>
      </w:pPr>
      <w:r>
        <w:rPr>
          <w:rStyle w:val="CommentTok"/>
        </w:rPr>
        <w:t xml:space="preserve"># create the table</w:t>
      </w:r>
      <w:r>
        <w:br/>
      </w:r>
      <w:r>
        <w:rPr>
          <w:rStyle w:val="NormalTok"/>
        </w:rPr>
        <w:t xml:space="preserve">brain_xtbl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brain_tib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data_tabulate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"organism"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"chips"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remove_na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for rendering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(brain_xtbl)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53" name="Picture"/>
            <a:graphic>
              <a:graphicData uri="http://schemas.openxmlformats.org/drawingml/2006/picture">
                <pic:pic>
                  <pic:nvPicPr>
                    <pic:cNvPr descr="images/l_hex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slide-16-visualize"/>
    <w:p>
      <w:pPr>
        <w:pStyle w:val="Heading2"/>
      </w:pPr>
      <w:r>
        <w:t xml:space="preserve">Slide 16: Visualize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brain_tib)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geom_mosaic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(organism, chips),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organism))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57" name="Picture"/>
            <a:graphic>
              <a:graphicData uri="http://schemas.openxmlformats.org/drawingml/2006/picture">
                <pic:pic>
                  <pic:nvPicPr>
                    <pic:cNvPr descr="images/mosaic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60" name="Picture"/>
            <a:graphic>
              <a:graphicData uri="http://schemas.openxmlformats.org/drawingml/2006/picture">
                <pic:pic>
                  <pic:nvPicPr>
                    <pic:cNvPr descr="images/v_hex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slide-17-interpret"/>
    <w:p>
      <w:pPr>
        <w:pStyle w:val="Heading2"/>
      </w:pPr>
      <w:r>
        <w:t xml:space="preserve">Slide 17: Interpret</w:t>
      </w:r>
    </w:p>
    <w:p>
      <w:pPr>
        <w:pStyle w:val="SourceCode"/>
      </w:pP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brain_chi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brain_xtbl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show results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(brain_chi)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Pearson’s Chi-squared test with Yates’ continuity correction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arson’s Chi-squared test with Yates’ continuity correc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Chi2(1)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9.68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64" name="Picture"/>
            <a:graphic>
              <a:graphicData uri="http://schemas.openxmlformats.org/drawingml/2006/picture">
                <pic:pic>
                  <pic:nvPicPr>
                    <pic:cNvPr descr="images/i_hex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9" w:name="slide-18-interpret"/>
    <w:p>
      <w:pPr>
        <w:pStyle w:val="Heading2"/>
      </w:pPr>
      <w:r>
        <w:t xml:space="preserve">Slide 18: Interpret</w:t>
      </w:r>
    </w:p>
    <w:p>
      <w:pPr>
        <w:pStyle w:val="SourceCode"/>
      </w:pPr>
      <w:r>
        <w:rPr>
          <w:rStyle w:val="FunctionTok"/>
        </w:rPr>
        <w:t xml:space="preserve">get_residuals</w:t>
      </w:r>
      <w:r>
        <w:rPr>
          <w:rStyle w:val="NormalTok"/>
        </w:rPr>
        <w:t xml:space="preserve">(brain_chi)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-1.35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-1.75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67" name="Picture"/>
            <a:graphic>
              <a:graphicData uri="http://schemas.openxmlformats.org/drawingml/2006/picture">
                <pic:pic>
                  <pic:nvPicPr>
                    <pic:cNvPr descr="images/i_hex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2" w:name="slide-19-interpret"/>
    <w:p>
      <w:pPr>
        <w:pStyle w:val="Heading2"/>
      </w:pPr>
      <w:r>
        <w:t xml:space="preserve">Slide 19: Interpret</w:t>
      </w:r>
    </w:p>
    <w:p>
      <w:pPr>
        <w:pStyle w:val="SourceCode"/>
      </w:pPr>
      <w:r>
        <w:rPr>
          <w:rStyle w:val="NormalTok"/>
        </w:rPr>
        <w:t xml:space="preserve">brain_xtbl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oddsratio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Odds ratio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2.67</w:t>
            </w:r>
          </w:p>
        </w:tc>
        <w:tc>
          <w:tcPr/>
          <w:p>
            <w:pPr>
              <w:pStyle w:val="Compact"/>
            </w:pPr>
            <w:r>
              <w:t xml:space="preserve">[1.47, 4.85]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70" name="Picture"/>
            <a:graphic>
              <a:graphicData uri="http://schemas.openxmlformats.org/drawingml/2006/picture">
                <pic:pic>
                  <pic:nvPicPr>
                    <pic:cNvPr descr="images/i_hex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slide-20-evaluate-assumptions"/>
    <w:p>
      <w:pPr>
        <w:pStyle w:val="Heading2"/>
      </w:pPr>
      <w:r>
        <w:t xml:space="preserve">Slide 20: Evaluate assumptions</w:t>
      </w:r>
    </w:p>
    <w:p>
      <w:pPr>
        <w:pStyle w:val="SourceCode"/>
      </w:pPr>
      <w:r>
        <w:rPr>
          <w:rStyle w:val="FunctionTok"/>
        </w:rPr>
        <w:t xml:space="preserve">get_predicted</w:t>
      </w:r>
      <w:r>
        <w:rPr>
          <w:rStyle w:val="NormalTok"/>
        </w:rPr>
        <w:t xml:space="preserve">(brain_chi)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25.26</w:t>
            </w:r>
          </w:p>
        </w:tc>
        <w:tc>
          <w:tcPr/>
          <w:p>
            <w:pPr>
              <w:pStyle w:val="Compact"/>
            </w:pPr>
            <w:r>
              <w:t xml:space="preserve">63.74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37.74</w:t>
            </w:r>
          </w:p>
        </w:tc>
        <w:tc>
          <w:tcPr/>
          <w:p>
            <w:pPr>
              <w:pStyle w:val="Compact"/>
            </w:pPr>
            <w:r>
              <w:t xml:space="preserve">95.26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74" name="Picture"/>
            <a:graphic>
              <a:graphicData uri="http://schemas.openxmlformats.org/drawingml/2006/picture">
                <pic:pic>
                  <pic:nvPicPr>
                    <pic:cNvPr descr="images/e_hex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slide-21-new-section-the-odds-ratio"/>
    <w:p>
      <w:pPr>
        <w:pStyle w:val="Heading2"/>
      </w:pPr>
      <w:r>
        <w:t xml:space="preserve">Slide 21 (new section): The Odds Ratio</w:t>
      </w:r>
    </w:p>
    <w:bookmarkEnd w:id="77"/>
    <w:bookmarkStart w:id="78" w:name="slide-22-tldw"/>
    <w:p>
      <w:pPr>
        <w:pStyle w:val="Heading2"/>
      </w:pPr>
      <w:r>
        <w:t xml:space="preserve">Slide 22: tl;dw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The odds ratio:</w:t>
      </w:r>
    </w:p>
    <w:p>
      <w:pPr>
        <w:pStyle w:val="Compact"/>
        <w:numPr>
          <w:ilvl w:val="0"/>
          <w:numId w:val="1011"/>
        </w:numPr>
      </w:pPr>
      <w:r>
        <w:t xml:space="preserve">The odds of an event in one group relative to a comparison group</w:t>
      </w:r>
    </w:p>
    <w:p>
      <w:pPr>
        <w:pStyle w:val="Compact"/>
        <w:numPr>
          <w:ilvl w:val="1"/>
          <w:numId w:val="1012"/>
        </w:numPr>
      </w:pPr>
      <w:r>
        <w:t xml:space="preserve">The odds of recovery in those receiving surgery compared to those not receiving surgery</w:t>
      </w:r>
    </w:p>
    <w:p>
      <w:pPr>
        <w:pStyle w:val="Compact"/>
        <w:numPr>
          <w:ilvl w:val="1"/>
          <w:numId w:val="1012"/>
        </w:numPr>
      </w:pPr>
      <w:r>
        <w:t xml:space="preserve">The odds of getting a six pack in those doing Tai-Chi walking compared to those that don’t</w:t>
      </w:r>
    </w:p>
    <w:p>
      <w:pPr>
        <w:pStyle w:val="Compact"/>
        <w:numPr>
          <w:ilvl w:val="0"/>
          <w:numId w:val="1011"/>
        </w:numPr>
      </w:pPr>
      <w:r>
        <w:t xml:space="preserve">OR &gt; 1: the odds of an event occurring are</w:t>
      </w:r>
      <w:r>
        <w:t xml:space="preserve"> </w:t>
      </w:r>
      <w:r>
        <w:rPr>
          <w:b/>
          <w:bCs/>
        </w:rPr>
        <w:t xml:space="preserve">greater</w:t>
      </w:r>
      <w:r>
        <w:t xml:space="preserve"> </w:t>
      </w:r>
      <w:r>
        <w:t xml:space="preserve">in the group of interest than in the comparison group.</w:t>
      </w:r>
    </w:p>
    <w:p>
      <w:pPr>
        <w:pStyle w:val="Compact"/>
        <w:numPr>
          <w:ilvl w:val="0"/>
          <w:numId w:val="1011"/>
        </w:numPr>
      </w:pPr>
      <w:r>
        <w:t xml:space="preserve">OR &lt; 1: the odds of an event occurring are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in the group of interest than in the comparison group.</w:t>
      </w:r>
    </w:p>
    <w:bookmarkEnd w:id="78"/>
    <w:bookmarkStart w:id="79" w:name="slide-23-the-data"/>
    <w:p>
      <w:pPr>
        <w:pStyle w:val="Heading2"/>
      </w:pPr>
      <w:r>
        <w:t xml:space="preserve">Slide 23: The Data</w:t>
      </w:r>
    </w:p>
    <w:p>
      <w:pPr>
        <w:pStyle w:val="Compact"/>
        <w:numPr>
          <w:ilvl w:val="0"/>
          <w:numId w:val="1013"/>
        </w:numPr>
      </w:pPr>
      <w:r>
        <w:t xml:space="preserve">There is a common cultural belief that zombies like to eat brains</w:t>
      </w:r>
    </w:p>
    <w:p>
      <w:pPr>
        <w:pStyle w:val="Compact"/>
        <w:numPr>
          <w:ilvl w:val="0"/>
          <w:numId w:val="1013"/>
        </w:numPr>
      </w:pPr>
      <w:r>
        <w:t xml:space="preserve">If this is true we’d expect zombies to choose brains to eat more than other foods.</w:t>
      </w:r>
    </w:p>
    <w:p>
      <w:pPr>
        <w:pStyle w:val="Compact"/>
        <w:numPr>
          <w:ilvl w:val="0"/>
          <w:numId w:val="1013"/>
        </w:numPr>
      </w:pPr>
      <w:r>
        <w:t xml:space="preserve">A researcher counted how many humans and zombies choose brain chips or potato chips to accompany their dinner at the university canteen</w:t>
      </w:r>
    </w:p>
    <w:p>
      <w:pPr>
        <w:pStyle w:val="Compact"/>
        <w:numPr>
          <w:ilvl w:val="0"/>
          <w:numId w:val="1013"/>
        </w:numPr>
      </w:pPr>
      <w:r>
        <w:t xml:space="preserve">Data are counts/frequencies</w:t>
      </w:r>
    </w:p>
    <w:bookmarkEnd w:id="79"/>
    <w:bookmarkStart w:id="80" w:name="slide-24-the-odds-of-eating-brain"/>
    <w:p>
      <w:pPr>
        <w:pStyle w:val="Heading2"/>
      </w:pPr>
      <w:r>
        <w:t xml:space="preserve">Slide 24: The odds of eating brain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Brain chips</w:t>
            </w:r>
          </w:p>
        </w:tc>
        <w:tc>
          <w:tcPr/>
          <w:p>
            <w:pPr>
              <w:pStyle w:val="Compact"/>
            </w:pPr>
            <w:r>
              <w:t xml:space="preserve">Potato chips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human eating brain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Number eating brain</m:t>
                  </m:r>
                </m:num>
                <m:den>
                  <m:r>
                    <m:rPr>
                      <m:nor/>
                      <m:sty m:val="p"/>
                    </m:rPr>
                    <m:t>Number eating potato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106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0.255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zombie eating brain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Number eating brain</m:t>
                  </m:r>
                </m:num>
                <m:den>
                  <m:r>
                    <m:rPr>
                      <m:nor/>
                      <m:sty m:val="p"/>
                    </m:rPr>
                    <m:t>Number eating potato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36</m:t>
                  </m:r>
                </m:num>
                <m:den>
                  <m:r>
                    <m:t>53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0.679</m:t>
              </m:r>
            </m:e>
          </m:eqArr>
        </m:oMath>
      </m:oMathPara>
    </w:p>
    <w:bookmarkEnd w:id="80"/>
    <w:bookmarkStart w:id="81" w:name="slide-25-the-odds-ratio"/>
    <w:p>
      <w:pPr>
        <w:pStyle w:val="Heading2"/>
      </w:pPr>
      <w:r>
        <w:t xml:space="preserve">Slide 25: The odds ratio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odds ratio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human eating brain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zombie eating brain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0.255</m:t>
                  </m:r>
                </m:num>
                <m:den>
                  <m:r>
                    <m:t>0.679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0.38</m:t>
              </m:r>
            </m:e>
          </m:eqArr>
        </m:oMath>
      </m:oMathPara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4"/>
        </w:numPr>
      </w:pPr>
      <w:r>
        <w:t xml:space="preserve">The odds of a human eating brains are 0.38 times those of a zombie eating brains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odds ratio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zombie eating brain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human eating brain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0.679</m:t>
                  </m:r>
                </m:num>
                <m:den>
                  <m:r>
                    <m:t>0.255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2.66</m:t>
              </m:r>
            </m:e>
          </m:eqArr>
        </m:oMath>
      </m:oMathPara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5"/>
        </w:numPr>
      </w:pPr>
      <w:r>
        <w:t xml:space="preserve">The odds of a zombie eating brains are 2.66 times greater than the odds of a human eating brains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63" Target="media/rId63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2026-10-06T18:48:04Z</dcterms:created>
  <dcterms:modified xsi:type="dcterms:W3CDTF">2026-10-06T18:48:04Z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