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02.png" ContentType="image/png"/>
  <Override PartName="/word/media/rId73.png" ContentType="image/png"/>
  <Override PartName="/word/media/rId92.png" ContentType="image/png"/>
  <Override PartName="/word/media/rId155.png" ContentType="image/png"/>
  <Override PartName="/word/media/rId151.png" ContentType="image/png"/>
  <Override PartName="/word/media/rId82.png" ContentType="image/png"/>
  <Override PartName="/word/media/rId105.png" ContentType="image/png"/>
  <Override PartName="/word/media/rId66.png" ContentType="image/png"/>
  <Override PartName="/word/media/rId96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20.png" ContentType="image/png"/>
  <Override PartName="/word/media/rId16.png" ContentType="image/png"/>
  <Override PartName="/word/media/rId99.png" ContentType="image/png"/>
  <Override PartName="/word/media/rId123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r-essentials"/>
    <w:p>
      <w:pPr>
        <w:pStyle w:val="Heading1"/>
      </w:pPr>
      <w:r>
        <w:t xml:space="preserve">R Essentials</w:t>
      </w:r>
    </w:p>
    <w:p>
      <w:pPr>
        <w:pStyle w:val="FirstParagraph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5" w:name="Xabe64adf3224c8ed816e26a7d380ec1137c2545"/>
    <w:p>
      <w:pPr>
        <w:pStyle w:val="Heading2"/>
      </w:pPr>
      <w:r>
        <w:t xml:space="preserve">Slide 2 (new section): Packages and Functions</w:t>
      </w:r>
    </w:p>
    <w:bookmarkEnd w:id="15"/>
    <w:bookmarkStart w:id="19" w:name="slide-3-functions"/>
    <w:p>
      <w:pPr>
        <w:pStyle w:val="Heading2"/>
      </w:pPr>
      <w:r>
        <w:t xml:space="preserve">Slide 3: Functions</w:t>
      </w:r>
    </w:p>
    <w:p>
      <w:pPr>
        <w:pStyle w:val="Compact"/>
        <w:numPr>
          <w:ilvl w:val="0"/>
          <w:numId w:val="1001"/>
        </w:numPr>
      </w:pPr>
      <w:r>
        <w:t xml:space="preserve">We use functions to do things</w:t>
      </w:r>
    </w:p>
    <w:p>
      <w:pPr>
        <w:pStyle w:val="Compact"/>
        <w:numPr>
          <w:ilvl w:val="1"/>
          <w:numId w:val="1002"/>
        </w:numPr>
      </w:pPr>
      <w:r>
        <w:t xml:space="preserve">Inputs: What we put into the function</w:t>
      </w:r>
    </w:p>
    <w:p>
      <w:pPr>
        <w:pStyle w:val="Compact"/>
        <w:numPr>
          <w:ilvl w:val="1"/>
          <w:numId w:val="1002"/>
        </w:numPr>
      </w:pPr>
      <w:r>
        <w:t xml:space="preserve">Outputs: what we get out of the function</w:t>
      </w:r>
    </w:p>
    <w:p>
      <w:pPr>
        <w:pStyle w:val="Compact"/>
        <w:numPr>
          <w:ilvl w:val="0"/>
          <w:numId w:val="1001"/>
        </w:numPr>
      </w:pPr>
      <w:r>
        <w:t xml:space="preserve">Functions look like this (prints the output)</w:t>
      </w:r>
    </w:p>
    <w:p>
      <w:pPr>
        <w:pStyle w:val="SourceCode"/>
      </w:pP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03"/>
        </w:numPr>
      </w:pPr>
      <w:r>
        <w:t xml:space="preserve">In a code chunk execute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7" name="Picture"/>
            <a:graphic>
              <a:graphicData uri="http://schemas.openxmlformats.org/drawingml/2006/picture">
                <pic:pic>
                  <pic:nvPicPr>
                    <pic:cNvPr descr="images/space_pirate_tran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slide-4-packages"/>
    <w:p>
      <w:pPr>
        <w:pStyle w:val="Heading2"/>
      </w:pPr>
      <w:r>
        <w:t xml:space="preserve">Slide 4: Packages</w:t>
      </w:r>
    </w:p>
    <w:p>
      <w:pPr>
        <w:pStyle w:val="Compact"/>
        <w:numPr>
          <w:ilvl w:val="0"/>
          <w:numId w:val="1004"/>
        </w:numPr>
      </w:pPr>
      <w:r>
        <w:t xml:space="preserve">We can’t use</w:t>
      </w:r>
      <w:r>
        <w:t xml:space="preserve"> </w:t>
      </w:r>
      <w:r>
        <w:rPr>
          <w:rStyle w:val="VerbatimChar"/>
        </w:rPr>
        <w:t xml:space="preserve">randomNames()</w:t>
      </w:r>
      <w:r>
        <w:t xml:space="preserve"> </w:t>
      </w:r>
      <w:r>
        <w:t xml:space="preserve">because we haven’t installed the package from which it comes!</w:t>
      </w:r>
    </w:p>
    <w:p>
      <w:pPr>
        <w:pStyle w:val="Compact"/>
        <w:numPr>
          <w:ilvl w:val="0"/>
          <w:numId w:val="1004"/>
        </w:numPr>
      </w:pPr>
      <w:r>
        <w:t xml:space="preserve">Installing a package gives you access to functions within it</w:t>
      </w:r>
    </w:p>
    <w:p>
      <w:pPr>
        <w:pStyle w:val="FirstParagraph"/>
      </w:pPr>
      <w:r>
        <w:drawing>
          <wp:inline>
            <wp:extent cx="5334000" cy="2254770"/>
            <wp:effectExtent b="0" l="0" r="0" t="0"/>
            <wp:docPr descr="Image: packages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packag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6" w:name="slide-5-installing-and-loading-packages"/>
    <w:p>
      <w:pPr>
        <w:pStyle w:val="Heading2"/>
      </w:pPr>
      <w:r>
        <w:t xml:space="preserve">Slide 5: Installing and loading packages</w:t>
      </w:r>
    </w:p>
    <w:p>
      <w:pPr>
        <w:pStyle w:val="Compact"/>
        <w:numPr>
          <w:ilvl w:val="0"/>
          <w:numId w:val="1005"/>
        </w:numPr>
      </w:pPr>
      <w:r>
        <w:t xml:space="preserve">You need to install the package into R’s repository of packages on your computer.</w:t>
      </w:r>
    </w:p>
    <w:p>
      <w:pPr>
        <w:pStyle w:val="Compact"/>
        <w:numPr>
          <w:ilvl w:val="0"/>
          <w:numId w:val="1005"/>
        </w:numPr>
      </w:pPr>
      <w:r>
        <w:t xml:space="preserve">Every time you update or re-install R you need to re-install packages to use them.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"package_name"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Tip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install.packages()</w:t>
      </w:r>
      <w:r>
        <w:rPr>
          <w:b/>
          <w:bCs/>
        </w:rPr>
        <w:t xml:space="preserve"> </w:t>
      </w:r>
      <w:r>
        <w:rPr>
          <w:b/>
          <w:bCs/>
        </w:rPr>
        <w:t xml:space="preserve">in Quarto files</w:t>
      </w:r>
      <w:r>
        <w:t xml:space="preserve"> </w:t>
      </w:r>
      <w:r>
        <w:t xml:space="preserve">or the package will be installed every time you render the document!</w:t>
      </w:r>
    </w:p>
    <w:p>
      <w:pPr>
        <w:pStyle w:val="Compact"/>
        <w:numPr>
          <w:ilvl w:val="1"/>
          <w:numId w:val="1007"/>
        </w:numPr>
      </w:pPr>
      <w:r>
        <w:t xml:space="preserve">Use the console and command line to execute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commands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08"/>
        </w:numPr>
      </w:pPr>
      <w:r>
        <w:t xml:space="preserve">Install the package</w:t>
      </w:r>
      <w:r>
        <w:t xml:space="preserve"> </w:t>
      </w:r>
      <w:r>
        <w:rPr>
          <w:rStyle w:val="VerbatimChar"/>
        </w:rPr>
        <w:t xml:space="preserve">randomNames</w:t>
      </w:r>
      <w:r>
        <w:t xml:space="preserve"> </w:t>
      </w:r>
      <w:r>
        <w:t xml:space="preserve">from which the function</w:t>
      </w:r>
      <w:r>
        <w:t xml:space="preserve"> </w:t>
      </w:r>
      <w:r>
        <w:rPr>
          <w:rStyle w:val="VerbatimChar"/>
        </w:rPr>
        <w:t xml:space="preserve">randomNames()</w:t>
      </w:r>
      <w:r>
        <w:t xml:space="preserve"> </w:t>
      </w:r>
      <w:r>
        <w:t xml:space="preserve">comes.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"randomNames"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In your code chunk execute: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24" name="Picture"/>
            <a:graphic>
              <a:graphicData uri="http://schemas.openxmlformats.org/drawingml/2006/picture">
                <pic:pic>
                  <pic:nvPicPr>
                    <pic:cNvPr descr="images/space_pirate_tra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slide-6-loading-packages"/>
    <w:p>
      <w:pPr>
        <w:pStyle w:val="Heading2"/>
      </w:pPr>
      <w:r>
        <w:t xml:space="preserve">Slide 6: Loading packages</w:t>
      </w:r>
    </w:p>
    <w:p>
      <w:pPr>
        <w:pStyle w:val="Compact"/>
        <w:numPr>
          <w:ilvl w:val="0"/>
          <w:numId w:val="1009"/>
        </w:numPr>
      </w:pPr>
      <w:r>
        <w:t xml:space="preserve">That also didn’t work 🤔</w:t>
      </w:r>
    </w:p>
    <w:p>
      <w:pPr>
        <w:pStyle w:val="Compact"/>
        <w:numPr>
          <w:ilvl w:val="0"/>
          <w:numId w:val="1009"/>
        </w:numPr>
      </w:pPr>
      <w:r>
        <w:t xml:space="preserve">To use a particular package in a current session you need to load it from the repository on your machine</w:t>
      </w:r>
    </w:p>
    <w:bookmarkStart w:id="27" w:name="concise-code"/>
    <w:p>
      <w:pPr>
        <w:pStyle w:val="Heading3"/>
      </w:pPr>
      <w:r>
        <w:t xml:space="preserve">Concise code</w:t>
      </w:r>
    </w:p>
    <w:p>
      <w:pPr>
        <w:pStyle w:val="Compact"/>
        <w:numPr>
          <w:ilvl w:val="0"/>
          <w:numId w:val="1010"/>
        </w:numPr>
      </w:pPr>
      <w:r>
        <w:t xml:space="preserve">Load packages at the start of your document using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(randomNames)</w:t>
      </w:r>
      <w:r>
        <w:br/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11"/>
        </w:numPr>
      </w:pPr>
      <w:r>
        <w:t xml:space="preserve">Problematic for function name clashes</w:t>
      </w:r>
    </w:p>
    <w:p>
      <w:pPr>
        <w:pStyle w:val="Compact"/>
        <w:numPr>
          <w:ilvl w:val="0"/>
          <w:numId w:val="1011"/>
        </w:numPr>
      </w:pPr>
      <w:r>
        <w:t xml:space="preserve">Easy to load packages you don’t actually use</w:t>
      </w:r>
    </w:p>
    <w:bookmarkEnd w:id="27"/>
    <w:bookmarkStart w:id="28" w:name="explicit-code"/>
    <w:p>
      <w:pPr>
        <w:pStyle w:val="Heading3"/>
      </w:pPr>
      <w:r>
        <w:t xml:space="preserve">Explicit code</w:t>
      </w:r>
    </w:p>
    <w:p>
      <w:pPr>
        <w:pStyle w:val="Compact"/>
        <w:numPr>
          <w:ilvl w:val="0"/>
          <w:numId w:val="1012"/>
        </w:numPr>
      </w:pPr>
      <w:r>
        <w:t xml:space="preserve">Refer to functions using the</w:t>
      </w:r>
      <w:r>
        <w:t xml:space="preserve"> </w:t>
      </w:r>
      <w:r>
        <w:rPr>
          <w:rStyle w:val="VerbatimChar"/>
        </w:rPr>
        <w:t xml:space="preserve">package::function()</w:t>
      </w:r>
      <w:r>
        <w:t xml:space="preserve"> </w:t>
      </w:r>
      <w:r>
        <w:t xml:space="preserve">format.</w:t>
      </w:r>
    </w:p>
    <w:p>
      <w:pPr>
        <w:pStyle w:val="SourceCode"/>
      </w:pPr>
      <w:r>
        <w:rPr>
          <w:rStyle w:val="NormalTok"/>
        </w:rPr>
        <w:t xml:space="preserve">randomNames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13"/>
        </w:numPr>
      </w:pPr>
      <w:r>
        <w:t xml:space="preserve">Problematic for some packages (e.g. 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Less readable</w:t>
      </w:r>
    </w:p>
    <w:p>
      <w:pPr>
        <w:pStyle w:val="Compact"/>
        <w:numPr>
          <w:ilvl w:val="0"/>
          <w:numId w:val="1013"/>
        </w:numPr>
      </w:pPr>
      <w:r>
        <w:t xml:space="preserve">Longer to type!</w:t>
      </w:r>
    </w:p>
    <w:bookmarkEnd w:id="28"/>
    <w:bookmarkEnd w:id="29"/>
    <w:bookmarkStart w:id="30" w:name="slide-7-which-to-use"/>
    <w:p>
      <w:pPr>
        <w:pStyle w:val="Heading2"/>
      </w:pPr>
      <w:r>
        <w:t xml:space="preserve">Slide 7: Which to use</w:t>
      </w:r>
    </w:p>
    <w:p>
      <w:pPr>
        <w:pStyle w:val="FirstParagraph"/>
      </w:pPr>
      <w:r>
        <w:t xml:space="preserve">I use a mix:</w:t>
      </w:r>
    </w:p>
    <w:p>
      <w:pPr>
        <w:pStyle w:val="Compact"/>
        <w:numPr>
          <w:ilvl w:val="0"/>
          <w:numId w:val="1014"/>
        </w:numPr>
      </w:pPr>
      <w:r>
        <w:t xml:space="preserve">Concise code for umbrella packages that we (nearly) always use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easystats</w:t>
      </w:r>
      <w:r>
        <w:t xml:space="preserve">, which includes</w:t>
      </w:r>
      <w:r>
        <w:t xml:space="preserve"> </w:t>
      </w:r>
      <w:r>
        <w:rPr>
          <w:rStyle w:val="VerbatimChar"/>
        </w:rPr>
        <w:t xml:space="preserve">datawizard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modelbased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…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tidyverse</w:t>
      </w:r>
      <w:r>
        <w:t xml:space="preserve">, which includes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,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14"/>
        </w:numPr>
      </w:pPr>
      <w:r>
        <w:t xml:space="preserve">Explicit code style for other packages</w:t>
      </w:r>
    </w:p>
    <w:p>
      <w:pPr>
        <w:pStyle w:val="Compact"/>
        <w:numPr>
          <w:ilvl w:val="1"/>
          <w:numId w:val="1016"/>
        </w:numPr>
      </w:pPr>
      <w:r>
        <w:t xml:space="preserve">Helps to remember from where functions come</w:t>
      </w:r>
    </w:p>
    <w:bookmarkEnd w:id="30"/>
    <w:bookmarkStart w:id="35" w:name="slide-8-referencing-packages"/>
    <w:p>
      <w:pPr>
        <w:pStyle w:val="Heading2"/>
      </w:pPr>
      <w:r>
        <w:t xml:space="preserve">Slide 8: Referencing packages</w:t>
      </w:r>
    </w:p>
    <w:bookmarkStart w:id="33" w:name="concise-code-style"/>
    <w:p>
      <w:pPr>
        <w:pStyle w:val="Heading3"/>
      </w:pPr>
      <w:r>
        <w:t xml:space="preserve">Concise code style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17"/>
        </w:numPr>
      </w:pPr>
      <w:r>
        <w:t xml:space="preserve">In your setup code chunk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(randomNames)</w:t>
      </w:r>
    </w:p>
    <w:p>
      <w:pPr>
        <w:pStyle w:val="Compact"/>
        <w:numPr>
          <w:ilvl w:val="0"/>
          <w:numId w:val="1018"/>
        </w:numPr>
      </w:pPr>
      <w:r>
        <w:t xml:space="preserve">When you use the function: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31" name="Picture"/>
            <a:graphic>
              <a:graphicData uri="http://schemas.openxmlformats.org/drawingml/2006/picture">
                <pic:pic>
                  <pic:nvPicPr>
                    <pic:cNvPr descr="images/space_pirate_tra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explicit-code-style"/>
    <w:p>
      <w:pPr>
        <w:pStyle w:val="Heading3"/>
      </w:pPr>
      <w:r>
        <w:t xml:space="preserve">Explicit code style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19"/>
        </w:numPr>
      </w:pPr>
      <w:r>
        <w:t xml:space="preserve">In your setup code chunk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Compact"/>
        <w:numPr>
          <w:ilvl w:val="0"/>
          <w:numId w:val="1020"/>
        </w:numPr>
      </w:pPr>
      <w:r>
        <w:t xml:space="preserve">When you use the function</w:t>
      </w:r>
    </w:p>
    <w:p>
      <w:pPr>
        <w:pStyle w:val="SourceCode"/>
      </w:pPr>
      <w:r>
        <w:rPr>
          <w:rStyle w:val="NormalTok"/>
        </w:rPr>
        <w:t xml:space="preserve">randomNames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34"/>
    <w:bookmarkEnd w:id="35"/>
    <w:bookmarkStart w:id="36" w:name="Xf253c7cd273fe581902d5fd928d7b5555e85289"/>
    <w:p>
      <w:pPr>
        <w:pStyle w:val="Heading2"/>
      </w:pPr>
      <w:r>
        <w:t xml:space="preserve">Slide 9 (new section): Creating objects in R</w:t>
      </w:r>
    </w:p>
    <w:bookmarkEnd w:id="36"/>
    <w:bookmarkStart w:id="40" w:name="slide-10-creating-objects"/>
    <w:p>
      <w:pPr>
        <w:pStyle w:val="Heading2"/>
      </w:pPr>
      <w:r>
        <w:t xml:space="preserve">Slide 10: Creating objects</w:t>
      </w:r>
    </w:p>
    <w:p>
      <w:pPr>
        <w:pStyle w:val="FirstParagraph"/>
      </w:pPr>
      <w:r>
        <w:drawing>
          <wp:inline>
            <wp:extent cx="5334000" cy="1096338"/>
            <wp:effectExtent b="0" l="0" r="0" t="0"/>
            <wp:docPr descr="Image: assignment operator (no description provided yet)" title="" id="38" name="Picture"/>
            <a:graphic>
              <a:graphicData uri="http://schemas.openxmlformats.org/drawingml/2006/picture">
                <pic:pic>
                  <pic:nvPicPr>
                    <pic:cNvPr descr="images/assignment_operato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lide-11-the-eddiefy-data"/>
    <w:p>
      <w:pPr>
        <w:pStyle w:val="Heading2"/>
      </w:pPr>
      <w:r>
        <w:t xml:space="preserve">Slide 11: The eddiefy data 🧟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discovr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eddiefy</w:t>
      </w:r>
    </w:p>
    <w:p>
      <w:pPr>
        <w:pStyle w:val="TableCaption"/>
      </w:pPr>
      <w:r>
        <w:t xml:space="preserve">Table 1: Spotify data for Iron Maiden 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potify data for Iron Maiden 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41"/>
    <w:bookmarkStart w:id="42" w:name="slide-12-accessing-variables"/>
    <w:p>
      <w:pPr>
        <w:pStyle w:val="Heading2"/>
      </w:pPr>
      <w:r>
        <w:t xml:space="preserve">Slide 12: Accessing variables ($)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</w:t>
      </w:r>
    </w:p>
    <w:p>
      <w:pPr>
        <w:pStyle w:val="SourceCode"/>
      </w:pPr>
      <w:r>
        <w:rPr>
          <w:rStyle w:val="NormalTok"/>
        </w:rPr>
        <w:t xml:space="preserve">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</w:t>
      </w:r>
    </w:p>
    <w:p>
      <w:pPr>
        <w:pStyle w:val="SourceCode"/>
      </w:pPr>
      <w:r>
        <w:rPr>
          <w:rStyle w:val="VerbatimChar"/>
        </w:rPr>
        <w:t xml:space="preserve">  [1] 0.885 0.968 0.912 0.871 0.920 0.889 0.925 0.804 0.924 0.842 0.868 0.974</w:t>
      </w:r>
      <w:r>
        <w:br/>
      </w:r>
      <w:r>
        <w:rPr>
          <w:rStyle w:val="VerbatimChar"/>
        </w:rPr>
        <w:t xml:space="preserve"> [13] 0.897 0.932 0.947 0.935 0.974 0.977 0.874 0.780 0.789 0.873 0.920 0.900</w:t>
      </w:r>
      <w:r>
        <w:br/>
      </w:r>
      <w:r>
        <w:rPr>
          <w:rStyle w:val="VerbatimChar"/>
        </w:rPr>
        <w:t xml:space="preserve"> [25] 0.887 0.955 0.902 0.871 0.834 0.828 0.759 0.882 0.975 0.940 0.949 0.934</w:t>
      </w:r>
      <w:r>
        <w:br/>
      </w:r>
      <w:r>
        <w:rPr>
          <w:rStyle w:val="VerbatimChar"/>
        </w:rPr>
        <w:t xml:space="preserve"> [37] 0.925 0.839 0.837 0.908 0.901 0.928 0.923 0.952 0.845 0.990 0.876 0.963</w:t>
      </w:r>
      <w:r>
        <w:br/>
      </w:r>
      <w:r>
        <w:rPr>
          <w:rStyle w:val="VerbatimChar"/>
        </w:rPr>
        <w:t xml:space="preserve"> [49] 0.967 0.941 0.971 0.932 0.628 0.980 0.942 0.872 0.809 0.939 0.764 0.985</w:t>
      </w:r>
      <w:r>
        <w:br/>
      </w:r>
      <w:r>
        <w:rPr>
          <w:rStyle w:val="VerbatimChar"/>
        </w:rPr>
        <w:t xml:space="preserve"> [61] 0.915 0.932 0.955 0.990 0.822 0.959 0.683 0.908 0.894 0.788 0.665 0.824</w:t>
      </w:r>
      <w:r>
        <w:br/>
      </w:r>
      <w:r>
        <w:rPr>
          <w:rStyle w:val="VerbatimChar"/>
        </w:rPr>
        <w:t xml:space="preserve"> [73] 0.863 0.970 0.624 0.637 0.679 0.949 0.841 0.774 0.621 0.902 0.965 0.942</w:t>
      </w:r>
      <w:r>
        <w:br/>
      </w:r>
      <w:r>
        <w:rPr>
          <w:rStyle w:val="VerbatimChar"/>
        </w:rPr>
        <w:t xml:space="preserve"> [85] 0.817 0.928 0.943 0.667 0.942 0.968 0.929 0.957 0.938 0.866 0.946 0.983</w:t>
      </w:r>
      <w:r>
        <w:br/>
      </w:r>
      <w:r>
        <w:rPr>
          <w:rStyle w:val="VerbatimChar"/>
        </w:rPr>
        <w:t xml:space="preserve"> [97] 0.925 0.974 0.983 0.967 0.914 0.950 0.916 0.859 0.960 0.962 0.981 0.977</w:t>
      </w:r>
      <w:r>
        <w:br/>
      </w:r>
      <w:r>
        <w:rPr>
          <w:rStyle w:val="VerbatimChar"/>
        </w:rPr>
        <w:t xml:space="preserve">[109] 0.872 0.828 0.944 0.975 0.987 0.959 0.985 0.982 0.991 0.913 0.981 0.944</w:t>
      </w:r>
      <w:r>
        <w:br/>
      </w:r>
      <w:r>
        <w:rPr>
          <w:rStyle w:val="VerbatimChar"/>
        </w:rPr>
        <w:t xml:space="preserve">[121] 0.936 0.970 0.980 0.963 0.971 0.980 0.974 0.932 0.965 0.845 0.917 0.947</w:t>
      </w:r>
      <w:r>
        <w:br/>
      </w:r>
      <w:r>
        <w:rPr>
          <w:rStyle w:val="VerbatimChar"/>
        </w:rPr>
        <w:t xml:space="preserve">[133] 0.908 0.827 0.894 0.921 0.864 0.937 0.775 0.880 0.907 0.890 0.943 0.939</w:t>
      </w:r>
      <w:r>
        <w:br/>
      </w:r>
      <w:r>
        <w:rPr>
          <w:rStyle w:val="VerbatimChar"/>
        </w:rPr>
        <w:t xml:space="preserve">[145] 0.882 0.744 0.930 0.925 0.959 0.894 0.937 0.939 0.685 0.965 0.974 0.934</w:t>
      </w:r>
      <w:r>
        <w:br/>
      </w:r>
      <w:r>
        <w:rPr>
          <w:rStyle w:val="VerbatimChar"/>
        </w:rPr>
        <w:t xml:space="preserve">[157] 0.712 0.823 0.952 0.983 0.538 0.958 0.988</w:t>
      </w:r>
    </w:p>
    <w:bookmarkEnd w:id="42"/>
    <w:bookmarkStart w:id="43" w:name="slide-13-new-section-functions"/>
    <w:p>
      <w:pPr>
        <w:pStyle w:val="Heading2"/>
      </w:pPr>
      <w:r>
        <w:t xml:space="preserve">Slide 13 (new section): Functions</w:t>
      </w:r>
    </w:p>
    <w:bookmarkEnd w:id="43"/>
    <w:bookmarkStart w:id="44" w:name="slide-14"/>
    <w:p>
      <w:pPr>
        <w:pStyle w:val="Heading2"/>
      </w:pPr>
      <w:r>
        <w:t xml:space="preserve">Slide 14</w:t>
      </w:r>
    </w:p>
    <w:bookmarkEnd w:id="44"/>
    <w:bookmarkStart w:id="45" w:name="slide-15-what-are-functions"/>
    <w:p>
      <w:pPr>
        <w:pStyle w:val="Heading2"/>
      </w:pPr>
      <w:r>
        <w:t xml:space="preserve">Slide 15: What are functions?</w:t>
      </w:r>
    </w:p>
    <w:p>
      <w:pPr>
        <w:pStyle w:val="Compact"/>
        <w:numPr>
          <w:ilvl w:val="0"/>
          <w:numId w:val="1021"/>
        </w:numPr>
      </w:pPr>
      <w:r>
        <w:t xml:space="preserve">We use functions to do things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Inputs</w:t>
      </w:r>
      <w:r>
        <w:t xml:space="preserve">: what we put into the function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Outputs</w:t>
      </w:r>
      <w:r>
        <w:t xml:space="preserve">: what we get out of the function</w:t>
      </w:r>
    </w:p>
    <w:p>
      <w:pPr>
        <w:pStyle w:val="Compact"/>
        <w:numPr>
          <w:ilvl w:val="1"/>
          <w:numId w:val="1022"/>
        </w:numPr>
      </w:pPr>
      <w:r>
        <w:t xml:space="preserve">A dataframe or tibble</w:t>
      </w:r>
    </w:p>
    <w:p>
      <w:pPr>
        <w:pStyle w:val="Compact"/>
        <w:numPr>
          <w:ilvl w:val="1"/>
          <w:numId w:val="1022"/>
        </w:numPr>
      </w:pPr>
      <w:r>
        <w:t xml:space="preserve">One or more values</w:t>
      </w:r>
    </w:p>
    <w:p>
      <w:pPr>
        <w:pStyle w:val="Compact"/>
        <w:numPr>
          <w:ilvl w:val="1"/>
          <w:numId w:val="1022"/>
        </w:numPr>
      </w:pPr>
      <w:r>
        <w:t xml:space="preserve">A statistical model</w:t>
      </w:r>
    </w:p>
    <w:p>
      <w:pPr>
        <w:pStyle w:val="Compact"/>
        <w:numPr>
          <w:ilvl w:val="1"/>
          <w:numId w:val="1022"/>
        </w:numPr>
      </w:pPr>
      <w:r>
        <w:t xml:space="preserve">A plot</w:t>
      </w:r>
    </w:p>
    <w:p>
      <w:pPr>
        <w:pStyle w:val="Compact"/>
        <w:numPr>
          <w:ilvl w:val="1"/>
          <w:numId w:val="1022"/>
        </w:numPr>
      </w:pPr>
      <w:r>
        <w:t xml:space="preserve">A table</w:t>
      </w:r>
    </w:p>
    <w:p>
      <w:pPr>
        <w:pStyle w:val="Compact"/>
        <w:numPr>
          <w:ilvl w:val="1"/>
          <w:numId w:val="1022"/>
        </w:numPr>
      </w:pPr>
      <w:r>
        <w:t xml:space="preserve">Multiple things</w:t>
      </w:r>
    </w:p>
    <w:p>
      <w:pPr>
        <w:pStyle w:val="Compact"/>
        <w:numPr>
          <w:ilvl w:val="0"/>
          <w:numId w:val="1021"/>
        </w:numPr>
      </w:pPr>
      <w:r>
        <w:t xml:space="preserve">Functions look like this (prints the output)</w:t>
      </w:r>
    </w:p>
    <w:p>
      <w:pPr>
        <w:pStyle w:val="SourceCode"/>
      </w:pP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p>
      <w:pPr>
        <w:pStyle w:val="Compact"/>
        <w:numPr>
          <w:ilvl w:val="0"/>
          <w:numId w:val="1023"/>
        </w:numPr>
      </w:pPr>
      <w:r>
        <w:t xml:space="preserve">We can use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to store the outputs</w:t>
      </w:r>
    </w:p>
    <w:p>
      <w:pPr>
        <w:pStyle w:val="SourceCode"/>
      </w:pPr>
      <w:r>
        <w:rPr>
          <w:rStyle w:val="NormalTok"/>
        </w:rPr>
        <w:t xml:space="preserve">stuff_I_want_to_store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bookmarkEnd w:id="45"/>
    <w:bookmarkStart w:id="49" w:name="slide-16-functions-as-dialog-boxes"/>
    <w:p>
      <w:pPr>
        <w:pStyle w:val="Heading2"/>
      </w:pPr>
      <w:r>
        <w:t xml:space="preserve">Slide 16: Functions as dialog boxes</w:t>
      </w:r>
    </w:p>
    <w:p>
      <w:pPr>
        <w:pStyle w:val="SourceCode"/>
      </w:pPr>
      <w:r>
        <w:rPr>
          <w:rStyle w:val="NormalTok"/>
        </w:rPr>
        <w:t xml:space="preserve">the_mean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name_of_variable,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Arguments are like inputs in a dialog box</w:t>
      </w:r>
    </w:p>
    <w:p>
      <w:pPr>
        <w:pStyle w:val="BodyText"/>
      </w:pPr>
      <w:r>
        <w:drawing>
          <wp:inline>
            <wp:extent cx="5334000" cy="3019443"/>
            <wp:effectExtent b="0" l="0" r="0" t="0"/>
            <wp:docPr descr="Image: mean function dialog analogy 2026 01 (no description provided yet)" title="" id="47" name="Picture"/>
            <a:graphic>
              <a:graphicData uri="http://schemas.openxmlformats.org/drawingml/2006/picture">
                <pic:pic>
                  <pic:nvPicPr>
                    <pic:cNvPr descr="images/mean_function_dialog_analogy_2026_0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faabd9c3de98d0f75bd5cbde059d4a96f2bb5b7"/>
    <w:p>
      <w:pPr>
        <w:pStyle w:val="Heading2"/>
      </w:pPr>
      <w:r>
        <w:t xml:space="preserve">Slide 17: The mean() function if it were a dialog box</w:t>
      </w:r>
    </w:p>
    <w:p>
      <w:pPr>
        <w:pStyle w:val="FirstParagraph"/>
      </w:pPr>
      <w:r>
        <w:drawing>
          <wp:inline>
            <wp:extent cx="5334000" cy="1422730"/>
            <wp:effectExtent b="0" l="0" r="0" t="0"/>
            <wp:docPr descr="Image: mean function dialog analogy 2026 02 (no description provided yet)" title="" id="51" name="Picture"/>
            <a:graphic>
              <a:graphicData uri="http://schemas.openxmlformats.org/drawingml/2006/picture">
                <pic:pic>
                  <pic:nvPicPr>
                    <pic:cNvPr descr="images/mean_function_dialog_analogy_2026_0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73e5379151a1a1558f480af1bbf0c303fb41dba"/>
    <w:p>
      <w:pPr>
        <w:pStyle w:val="Heading2"/>
      </w:pPr>
      <w:r>
        <w:t xml:space="preserve">Slide 18: The mean() function if it were a dialog box</w:t>
      </w:r>
    </w:p>
    <w:p>
      <w:pPr>
        <w:pStyle w:val="FirstParagraph"/>
      </w:pPr>
      <w:r>
        <w:drawing>
          <wp:inline>
            <wp:extent cx="5334000" cy="1445569"/>
            <wp:effectExtent b="0" l="0" r="0" t="0"/>
            <wp:docPr descr="Image: mean function dialog analogy 2026 03 (no description provided yet)" title="" id="55" name="Picture"/>
            <a:graphic>
              <a:graphicData uri="http://schemas.openxmlformats.org/drawingml/2006/picture">
                <pic:pic>
                  <pic:nvPicPr>
                    <pic:cNvPr descr="images/mean_function_dialog_analogy_2026_0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67cce2453646c51611ed26a5eb3d26ed4e89a36"/>
    <w:p>
      <w:pPr>
        <w:pStyle w:val="Heading2"/>
      </w:pPr>
      <w:r>
        <w:t xml:space="preserve">Slide 19: The mean() function if it were a dialog box</w:t>
      </w:r>
    </w:p>
    <w:p>
      <w:pPr>
        <w:pStyle w:val="FirstParagraph"/>
      </w:pPr>
      <w:r>
        <w:drawing>
          <wp:inline>
            <wp:extent cx="5334000" cy="1817042"/>
            <wp:effectExtent b="0" l="0" r="0" t="0"/>
            <wp:docPr descr="Image: mean function dialog analogy 2026 04 (no description provided yet)" title="" id="59" name="Picture"/>
            <a:graphic>
              <a:graphicData uri="http://schemas.openxmlformats.org/drawingml/2006/picture">
                <pic:pic>
                  <pic:nvPicPr>
                    <pic:cNvPr descr="images/mean_function_dialog_analogy_2026_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slide-20-accessing-variables"/>
    <w:p>
      <w:pPr>
        <w:pStyle w:val="Heading2"/>
      </w:pPr>
      <w:r>
        <w:t xml:space="preserve">Slide 20: Accessing variables ($)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</w:t>
      </w:r>
    </w:p>
    <w:p>
      <w:pPr>
        <w:pStyle w:val="SourceCode"/>
      </w:pPr>
      <w:r>
        <w:rPr>
          <w:rStyle w:val="NormalTok"/>
        </w:rPr>
        <w:t xml:space="preserve">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</w:t>
      </w:r>
    </w:p>
    <w:p>
      <w:pPr>
        <w:pStyle w:val="SourceCode"/>
      </w:pPr>
      <w:r>
        <w:rPr>
          <w:rStyle w:val="VerbatimChar"/>
        </w:rPr>
        <w:t xml:space="preserve">  [1] 0.885 0.968 0.912 0.871 0.920 0.889 0.925 0.804 0.924 0.842 0.868 0.974</w:t>
      </w:r>
      <w:r>
        <w:br/>
      </w:r>
      <w:r>
        <w:rPr>
          <w:rStyle w:val="VerbatimChar"/>
        </w:rPr>
        <w:t xml:space="preserve"> [13] 0.897 0.932 0.947 0.935 0.974 0.977 0.874 0.780 0.789 0.873 0.920 0.900</w:t>
      </w:r>
      <w:r>
        <w:br/>
      </w:r>
      <w:r>
        <w:rPr>
          <w:rStyle w:val="VerbatimChar"/>
        </w:rPr>
        <w:t xml:space="preserve"> [25] 0.887 0.955 0.902 0.871 0.834 0.828 0.759 0.882 0.975 0.940 0.949 0.934</w:t>
      </w:r>
      <w:r>
        <w:br/>
      </w:r>
      <w:r>
        <w:rPr>
          <w:rStyle w:val="VerbatimChar"/>
        </w:rPr>
        <w:t xml:space="preserve"> [37] 0.925 0.839 0.837 0.908 0.901 0.928 0.923 0.952 0.845 0.990 0.876 0.963</w:t>
      </w:r>
      <w:r>
        <w:br/>
      </w:r>
      <w:r>
        <w:rPr>
          <w:rStyle w:val="VerbatimChar"/>
        </w:rPr>
        <w:t xml:space="preserve"> [49] 0.967 0.941 0.971 0.932 0.628 0.980 0.942 0.872 0.809 0.939 0.764 0.985</w:t>
      </w:r>
      <w:r>
        <w:br/>
      </w:r>
      <w:r>
        <w:rPr>
          <w:rStyle w:val="VerbatimChar"/>
        </w:rPr>
        <w:t xml:space="preserve"> [61] 0.915 0.932 0.955 0.990 0.822 0.959 0.683 0.908 0.894 0.788 0.665 0.824</w:t>
      </w:r>
      <w:r>
        <w:br/>
      </w:r>
      <w:r>
        <w:rPr>
          <w:rStyle w:val="VerbatimChar"/>
        </w:rPr>
        <w:t xml:space="preserve"> [73] 0.863 0.970 0.624 0.637 0.679 0.949 0.841 0.774 0.621 0.902 0.965 0.942</w:t>
      </w:r>
      <w:r>
        <w:br/>
      </w:r>
      <w:r>
        <w:rPr>
          <w:rStyle w:val="VerbatimChar"/>
        </w:rPr>
        <w:t xml:space="preserve"> [85] 0.817 0.928 0.943 0.667 0.942 0.968 0.929 0.957 0.938 0.866 0.946 0.983</w:t>
      </w:r>
      <w:r>
        <w:br/>
      </w:r>
      <w:r>
        <w:rPr>
          <w:rStyle w:val="VerbatimChar"/>
        </w:rPr>
        <w:t xml:space="preserve"> [97] 0.925 0.974 0.983 0.967 0.914 0.950 0.916 0.859 0.960 0.962 0.981 0.977</w:t>
      </w:r>
      <w:r>
        <w:br/>
      </w:r>
      <w:r>
        <w:rPr>
          <w:rStyle w:val="VerbatimChar"/>
        </w:rPr>
        <w:t xml:space="preserve">[109] 0.872 0.828 0.944 0.975 0.987 0.959 0.985 0.982 0.991 0.913 0.981 0.944</w:t>
      </w:r>
      <w:r>
        <w:br/>
      </w:r>
      <w:r>
        <w:rPr>
          <w:rStyle w:val="VerbatimChar"/>
        </w:rPr>
        <w:t xml:space="preserve">[121] 0.936 0.970 0.980 0.963 0.971 0.980 0.974 0.932 0.965 0.845 0.917 0.947</w:t>
      </w:r>
      <w:r>
        <w:br/>
      </w:r>
      <w:r>
        <w:rPr>
          <w:rStyle w:val="VerbatimChar"/>
        </w:rPr>
        <w:t xml:space="preserve">[133] 0.908 0.827 0.894 0.921 0.864 0.937 0.775 0.880 0.907 0.890 0.943 0.939</w:t>
      </w:r>
      <w:r>
        <w:br/>
      </w:r>
      <w:r>
        <w:rPr>
          <w:rStyle w:val="VerbatimChar"/>
        </w:rPr>
        <w:t xml:space="preserve">[145] 0.882 0.744 0.930 0.925 0.959 0.894 0.937 0.939 0.685 0.965 0.974 0.934</w:t>
      </w:r>
      <w:r>
        <w:br/>
      </w:r>
      <w:r>
        <w:rPr>
          <w:rStyle w:val="VerbatimChar"/>
        </w:rPr>
        <w:t xml:space="preserve">[157] 0.712 0.823 0.952 0.983 0.538 0.958 0.988</w:t>
      </w:r>
    </w:p>
    <w:bookmarkEnd w:id="62"/>
    <w:bookmarkStart w:id="63" w:name="slide-21-have-a-go"/>
    <w:p>
      <w:pPr>
        <w:pStyle w:val="Heading2"/>
      </w:pPr>
      <w:r>
        <w:t xml:space="preserve">Slide 21: Have a go!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24"/>
        </w:numPr>
      </w:pPr>
      <w:r>
        <w:t xml:space="preserve">In a code chunk execute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bookmarkEnd w:id="63"/>
    <w:bookmarkStart w:id="69" w:name="slide-22-storing-results"/>
    <w:p>
      <w:pPr>
        <w:pStyle w:val="Heading2"/>
      </w:pPr>
      <w:r>
        <w:t xml:space="preserve">Slide 22: Storing results</w:t>
      </w:r>
    </w:p>
    <w:p>
      <w:pPr>
        <w:pStyle w:val="Compact"/>
        <w:numPr>
          <w:ilvl w:val="0"/>
          <w:numId w:val="1025"/>
        </w:numPr>
      </w:pPr>
      <w:r>
        <w:t xml:space="preserve">Sometimes we want to store the results to use later</w:t>
      </w:r>
    </w:p>
    <w:p>
      <w:pPr>
        <w:pStyle w:val="Compact"/>
        <w:numPr>
          <w:ilvl w:val="0"/>
          <w:numId w:val="1025"/>
        </w:numPr>
      </w:pPr>
      <w:r>
        <w:t xml:space="preserve">We can do this using the assignment operator (</w:t>
      </w:r>
      <w:r>
        <w:rPr>
          <w:rStyle w:val="VerbatimChar"/>
        </w:rPr>
        <w:t xml:space="preserve">&lt;-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64" name="Picture"/>
            <a:graphic>
              <a:graphicData uri="http://schemas.openxmlformats.org/drawingml/2006/picture">
                <pic:pic>
                  <pic:nvPicPr>
                    <pic:cNvPr descr="images/space_pirate_tran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r>
        <w:t xml:space="preserve">In a code chunk type the code below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drawing>
          <wp:inline>
            <wp:extent cx="255776" cy="479580"/>
            <wp:effectExtent b="0" l="0" r="0" t="0"/>
            <wp:docPr descr="Image: icon run code chunk (no description provided yet)" title="" id="67" name="Picture"/>
            <a:graphic>
              <a:graphicData uri="http://schemas.openxmlformats.org/drawingml/2006/picture">
                <pic:pic>
                  <pic:nvPicPr>
                    <pic:cNvPr descr="images/icon_run_code_chunk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" cy="47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to execute the code in the code chunk.</w:t>
      </w:r>
    </w:p>
    <w:p>
      <w:pPr>
        <w:pStyle w:val="SourceCode"/>
      </w:pPr>
      <w:r>
        <w:rPr>
          <w:rStyle w:val="NormalTok"/>
        </w:rPr>
        <w:t xml:space="preserve">mean_energy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(eddie_tib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</w:t>
      </w:r>
      <w:r>
        <w:br/>
      </w:r>
      <w:r>
        <w:rPr>
          <w:rStyle w:val="NormalTok"/>
        </w:rPr>
        <w:t xml:space="preserve">mean_energy</w:t>
      </w:r>
    </w:p>
    <w:bookmarkEnd w:id="69"/>
    <w:bookmarkStart w:id="70" w:name="X167b991ade6598905943762798c4abb61f2e67c"/>
    <w:p>
      <w:pPr>
        <w:pStyle w:val="Heading2"/>
      </w:pPr>
      <w:r>
        <w:t xml:space="preserve">Slide 23 (new section): Using functions and the pipe operator, |&gt;</w:t>
      </w:r>
    </w:p>
    <w:bookmarkEnd w:id="70"/>
    <w:bookmarkStart w:id="71" w:name="slide-24-the-eddiefy-data"/>
    <w:p>
      <w:pPr>
        <w:pStyle w:val="Heading2"/>
      </w:pPr>
      <w:r>
        <w:t xml:space="preserve">Slide 24: The eddiefy data 🧟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discovr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eddiefy</w:t>
      </w:r>
    </w:p>
    <w:p>
      <w:pPr>
        <w:pStyle w:val="TableCaption"/>
      </w:pPr>
      <w:r>
        <w:t xml:space="preserve">Table 1: Spotify data for Iron Maiden 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potify data for Iron Maiden 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71"/>
    <w:bookmarkStart w:id="72" w:name="slide-25-using-functions"/>
    <w:p>
      <w:pPr>
        <w:pStyle w:val="Heading2"/>
      </w:pPr>
      <w:r>
        <w:t xml:space="preserve">Slide 25: Using functions</w:t>
      </w:r>
    </w:p>
    <w:p>
      <w:pPr>
        <w:pStyle w:val="FirstParagraph"/>
      </w:pPr>
      <w:r>
        <w:t xml:space="preserve">Let’s say we want to</w:t>
      </w:r>
    </w:p>
    <w:p>
      <w:pPr>
        <w:pStyle w:val="Compact"/>
        <w:numPr>
          <w:ilvl w:val="0"/>
          <w:numId w:val="1027"/>
        </w:numPr>
      </w:pPr>
      <w:r>
        <w:t xml:space="preserve">Retain only the variables</w:t>
      </w:r>
      <w:r>
        <w:t xml:space="preserve"> </w:t>
      </w:r>
      <w:r>
        <w:rPr>
          <w:rStyle w:val="VerbatimChar"/>
        </w:rPr>
        <w:t xml:space="preserve">album_name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</w:t>
      </w:r>
    </w:p>
    <w:p>
      <w:pPr>
        <w:pStyle w:val="Compact"/>
        <w:numPr>
          <w:ilvl w:val="0"/>
          <w:numId w:val="1027"/>
        </w:numPr>
      </w:pPr>
      <w:r>
        <w:t xml:space="preserve">Retain only albums before the year 1990</w:t>
      </w:r>
    </w:p>
    <w:p>
      <w:pPr>
        <w:pStyle w:val="FirstParagraph"/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to choose variables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to retain rows that match a condition</w:t>
      </w:r>
    </w:p>
    <w:p>
      <w:pPr>
        <w:pStyle w:val="SourceCode"/>
      </w:pPr>
      <w:r>
        <w:rPr>
          <w:rStyle w:val="NormalTok"/>
        </w:rPr>
        <w:t xml:space="preserve">energy_tib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eddie_tib, album_name, track_name, year, energy)</w:t>
      </w:r>
      <w:r>
        <w:br/>
      </w:r>
      <w:r>
        <w:rPr>
          <w:rStyle w:val="NormalTok"/>
        </w:rPr>
        <w:t xml:space="preserve">classic_tib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energy_tib, 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(first 50 of 59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first 50 of 59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Moonchild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Infinite Dreams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Can I Play With Madness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Evil That Men Do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Prophecy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Clairvoyant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Only The Good Die Young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Caught Somewhere In Time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Wasted Years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Sea Of Madness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Heaven Can Wait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The Loneliness Of The Long Distance Runner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Stranger In A Strange Land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Deja Vu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Alexander The Great (356-323 B.c.)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Aces High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2 Minutes To Midnight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Losfer Words (Big 'Orra)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Flash Of The Blade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The Duellists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Back In The Village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Rime Of The Ancient Mariner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Where Eagles Dare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Revelations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Flight Of Icarus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Die With Your Boots On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The Trooper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Still Life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Quest For Fire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Sun And Steel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To Tame A Land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Invaders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Children Of The Damned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The Prisoner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22 Acacia Avenue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Run To The Hills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Gangland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Hallowed Be Thy Name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The Ides Of March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Wrathchild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Murders In The Rue Morgue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Another Life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Genghis Khan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Innocent Exile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Prodigal Son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Purgatory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</w:tbl>
    <w:bookmarkEnd w:id="72"/>
    <w:bookmarkStart w:id="76" w:name="slide-26-the-pipe-operator-1"/>
    <w:p>
      <w:pPr>
        <w:pStyle w:val="Heading2"/>
      </w:pPr>
      <w:r>
        <w:t xml:space="preserve">Slide 26: The pipe operator (|&gt;)1</w:t>
      </w:r>
    </w:p>
    <w:p>
      <w:pPr>
        <w:pStyle w:val="FirstParagraph"/>
      </w:pPr>
      <w:r>
        <w:drawing>
          <wp:inline>
            <wp:extent cx="5334000" cy="3678096"/>
            <wp:effectExtent b="0" l="0" r="0" t="0"/>
            <wp:docPr descr="Image: eddiefy pipe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eddiefy_pip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(album_name, track_name, year, energy)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29"/>
        </w:numPr>
      </w:pPr>
      <w:r>
        <w:t xml:space="preserve">Older code uses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, treat the two pipe symbols as interchangeable</w:t>
      </w:r>
    </w:p>
    <w:bookmarkEnd w:id="76"/>
    <w:bookmarkStart w:id="79" w:name="slide-27-try-your-first-pipe"/>
    <w:p>
      <w:pPr>
        <w:pStyle w:val="Heading2"/>
      </w:pPr>
      <w:r>
        <w:t xml:space="preserve">Slide 27: Try your first pipe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77" name="Picture"/>
            <a:graphic>
              <a:graphicData uri="http://schemas.openxmlformats.org/drawingml/2006/picture">
                <pic:pic>
                  <pic:nvPicPr>
                    <pic:cNvPr descr="images/space_pirate_tran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0"/>
        </w:numPr>
      </w:pPr>
      <w:r>
        <w:t xml:space="preserve">The pipe operator allows you to combine functions</w:t>
      </w:r>
    </w:p>
    <w:p>
      <w:pPr>
        <w:pStyle w:val="Compact"/>
        <w:numPr>
          <w:ilvl w:val="0"/>
          <w:numId w:val="1030"/>
        </w:numPr>
      </w:pPr>
      <w:r>
        <w:t xml:space="preserve">Makes code more readable</w:t>
      </w:r>
    </w:p>
    <w:p>
      <w:pPr>
        <w:pStyle w:val="Compact"/>
        <w:numPr>
          <w:ilvl w:val="0"/>
          <w:numId w:val="1030"/>
        </w:numPr>
      </w:pPr>
      <w:r>
        <w:t xml:space="preserve">Create a new code chunk</w:t>
      </w:r>
    </w:p>
    <w:p>
      <w:pPr>
        <w:pStyle w:val="SourceCode"/>
      </w:pPr>
      <w:r>
        <w:rPr>
          <w:rStyle w:val="NormalTok"/>
        </w:rPr>
        <w:t xml:space="preserve">energy_tib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(album_name, track_name, year, energy)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bookmarkEnd w:id="79"/>
    <w:bookmarkStart w:id="80" w:name="slide-28-new-section-getting-data-into-r"/>
    <w:p>
      <w:pPr>
        <w:pStyle w:val="Heading2"/>
      </w:pPr>
      <w:r>
        <w:t xml:space="preserve">Slide 28 (new section): Getting data into R</w:t>
      </w:r>
    </w:p>
    <w:bookmarkEnd w:id="80"/>
    <w:bookmarkStart w:id="81" w:name="slide-29-reading-a-csv-file-into-r"/>
    <w:p>
      <w:pPr>
        <w:pStyle w:val="Heading2"/>
      </w:pPr>
      <w:r>
        <w:t xml:space="preserve">Slide 29: Reading a CSV file into R</w:t>
      </w:r>
    </w:p>
    <w:p>
      <w:pPr>
        <w:pStyle w:val="FirstParagraph"/>
      </w:pPr>
      <w:r>
        <w:t xml:space="preserve">We use two functions: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here()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here</w:t>
      </w:r>
      <w:r>
        <w:t xml:space="preserve"> </w:t>
      </w:r>
      <w:r>
        <w:t xml:space="preserve">package</w:t>
      </w:r>
    </w:p>
    <w:p>
      <w:pPr>
        <w:pStyle w:val="Compact"/>
        <w:numPr>
          <w:ilvl w:val="1"/>
          <w:numId w:val="1032"/>
        </w:numPr>
      </w:pPr>
      <w:r>
        <w:t xml:space="preserve">Gets the location of the CSV file on your computer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 </w:t>
      </w:r>
      <w:r>
        <w:t xml:space="preserve">package, which is part of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Compact"/>
        <w:numPr>
          <w:ilvl w:val="1"/>
          <w:numId w:val="1033"/>
        </w:numPr>
      </w:pPr>
      <w:r>
        <w:t xml:space="preserve">Imports the CSV file into R</w:t>
      </w:r>
    </w:p>
    <w:p>
      <w:pPr>
        <w:pStyle w:val="Compact"/>
        <w:numPr>
          <w:ilvl w:val="0"/>
          <w:numId w:val="1031"/>
        </w:numPr>
      </w:pPr>
      <w:r>
        <w:t xml:space="preserve">We connect them with the pipe (</w:t>
      </w:r>
      <w:r>
        <w:rPr>
          <w:rStyle w:val="VerbatimChar"/>
        </w:rPr>
        <w:t xml:space="preserve">|&gt;</w:t>
      </w:r>
      <w:r>
        <w:t xml:space="preserve">)</w:t>
      </w:r>
    </w:p>
    <w:bookmarkEnd w:id="81"/>
    <w:bookmarkStart w:id="87" w:name="slide-30-getting-data-into-r"/>
    <w:p>
      <w:pPr>
        <w:pStyle w:val="Heading2"/>
      </w:pPr>
      <w:r>
        <w:t xml:space="preserve">Slide 30: Getting data into R</w:t>
      </w:r>
    </w:p>
    <w:bookmarkStart w:id="85" w:name="the-here-function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here()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(text_to_add)</w:t>
      </w:r>
    </w:p>
    <w:p>
      <w:pPr>
        <w:pStyle w:val="FirstParagraph"/>
      </w:pPr>
      <w:r>
        <w:drawing>
          <wp:inline>
            <wp:extent cx="5114544" cy="2084832"/>
            <wp:effectExtent b="0" l="0" r="0" t="0"/>
            <wp:docPr descr="Image: here functions dialog analogy (no description provided yet)" title="" id="83" name="Picture"/>
            <a:graphic>
              <a:graphicData uri="http://schemas.openxmlformats.org/drawingml/2006/picture">
                <pic:pic>
                  <pic:nvPicPr>
                    <pic:cNvPr descr="images/here_functions_dialog_analogy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544" cy="208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6" w:name="the-readr-package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read_csv(file = "filepath")</w:t>
      </w:r>
      <w:r>
        <w:t xml:space="preserve"> </w:t>
      </w:r>
      <w:r>
        <w:t xml:space="preserve">function reads CSV files.</w:t>
      </w:r>
    </w:p>
    <w:bookmarkEnd w:id="86"/>
    <w:bookmarkEnd w:id="87"/>
    <w:bookmarkStart w:id="90" w:name="slide-31-getting-data-into-r"/>
    <w:p>
      <w:pPr>
        <w:pStyle w:val="Heading2"/>
      </w:pPr>
      <w:r>
        <w:t xml:space="preserve">Slide 31: Getting data into R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35"/>
        </w:numPr>
      </w:pPr>
      <w:r>
        <w:t xml:space="preserve">In your code chunk execute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"data/eddiefy.csv"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eddie_tib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88" name="Picture"/>
            <a:graphic>
              <a:graphicData uri="http://schemas.openxmlformats.org/drawingml/2006/picture">
                <pic:pic>
                  <pic:nvPicPr>
                    <pic:cNvPr descr="images/space_pirate_tran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90"/>
    <w:bookmarkStart w:id="91" w:name="X32faa4cb8cf50dac993ea9c120c8d1b3c8af6ac"/>
    <w:p>
      <w:pPr>
        <w:pStyle w:val="Heading2"/>
      </w:pPr>
      <w:r>
        <w:t xml:space="preserve">Slide 32 (new section): Statistics is E.V.I.L.</w:t>
      </w:r>
    </w:p>
    <w:bookmarkEnd w:id="91"/>
    <w:bookmarkStart w:id="95" w:name="slide-33-the-process-of-e.v.i.l."/>
    <w:p>
      <w:pPr>
        <w:pStyle w:val="Heading2"/>
      </w:pPr>
      <w:r>
        <w:t xml:space="preserve">Slide 33: The process of E.V.I.L.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(no description provided yet)" title="" id="93" name="Picture"/>
            <a:graphic>
              <a:graphicData uri="http://schemas.openxmlformats.org/drawingml/2006/picture">
                <pic:pic>
                  <pic:nvPicPr>
                    <pic:cNvPr descr="images/evil_proces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8" w:name="slide-34-the-process-of-e.v.i.l."/>
    <w:p>
      <w:pPr>
        <w:pStyle w:val="Heading2"/>
      </w:pPr>
      <w:r>
        <w:t xml:space="preserve">Slide 34: The process of E.V.I.L.</w:t>
      </w:r>
    </w:p>
    <w:p>
      <w:pPr>
        <w:pStyle w:val="BlockText"/>
      </w:pPr>
      <w:r>
        <w:rPr>
          <w:b/>
          <w:bCs/>
        </w:rPr>
        <w:t xml:space="preserve">Important: Load and Look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</w:t>
      </w:r>
      <w:r>
        <w:t xml:space="preserve">oad: Get the data into 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</w:t>
      </w:r>
      <w:r>
        <w:t xml:space="preserve">oad: Process data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</w:t>
      </w:r>
      <w:r>
        <w:t xml:space="preserve">ook: Summarize variables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l hex (no description provided yet)" title="" id="97" name="Picture"/>
            <a:graphic>
              <a:graphicData uri="http://schemas.openxmlformats.org/drawingml/2006/picture">
                <pic:pic>
                  <pic:nvPicPr>
                    <pic:cNvPr descr="images/l_hex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Caution: Visualise</w:t>
      </w:r>
    </w:p>
    <w:p>
      <w:pPr>
        <w:pStyle w:val="Compact"/>
        <w:numPr>
          <w:ilvl w:val="0"/>
          <w:numId w:val="1037"/>
        </w:numPr>
      </w:pPr>
      <w:r>
        <w:t xml:space="preserve">Plot relevant information to understand the data/model/assumptions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00" name="Picture"/>
            <a:graphic>
              <a:graphicData uri="http://schemas.openxmlformats.org/drawingml/2006/picture">
                <pic:pic>
                  <pic:nvPicPr>
                    <pic:cNvPr descr="images/v_hex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Warning: Evaluate</w:t>
      </w:r>
    </w:p>
    <w:p>
      <w:pPr>
        <w:pStyle w:val="Compact"/>
        <w:numPr>
          <w:ilvl w:val="0"/>
          <w:numId w:val="1038"/>
        </w:numPr>
      </w:pPr>
      <w:r>
        <w:t xml:space="preserve">Fit the model</w:t>
      </w:r>
    </w:p>
    <w:p>
      <w:pPr>
        <w:pStyle w:val="Compact"/>
        <w:numPr>
          <w:ilvl w:val="0"/>
          <w:numId w:val="1038"/>
        </w:numPr>
      </w:pPr>
      <w:r>
        <w:t xml:space="preserve">Is the model any good?</w:t>
      </w:r>
    </w:p>
    <w:p>
      <w:pPr>
        <w:pStyle w:val="Compact"/>
        <w:numPr>
          <w:ilvl w:val="0"/>
          <w:numId w:val="1038"/>
        </w:numPr>
      </w:pPr>
      <w:r>
        <w:t xml:space="preserve">Are its assumptions met?</w:t>
      </w:r>
    </w:p>
    <w:p>
      <w:pPr>
        <w:pStyle w:val="Compact"/>
        <w:numPr>
          <w:ilvl w:val="0"/>
          <w:numId w:val="1038"/>
        </w:numPr>
      </w:pPr>
      <w:r>
        <w:t xml:space="preserve">Does it ‘fit’ the data?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03" name="Picture"/>
            <a:graphic>
              <a:graphicData uri="http://schemas.openxmlformats.org/drawingml/2006/picture">
                <pic:pic>
                  <pic:nvPicPr>
                    <pic:cNvPr descr="images/e_hex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Warning: Interpret</w:t>
      </w:r>
    </w:p>
    <w:p>
      <w:pPr>
        <w:pStyle w:val="Compact"/>
        <w:numPr>
          <w:ilvl w:val="0"/>
          <w:numId w:val="1039"/>
        </w:numPr>
      </w:pPr>
      <w:r>
        <w:t xml:space="preserve">Use the model to answer your research question</w:t>
      </w:r>
    </w:p>
    <w:p>
      <w:pPr>
        <w:pStyle w:val="Compact"/>
        <w:numPr>
          <w:ilvl w:val="0"/>
          <w:numId w:val="1039"/>
        </w:numPr>
      </w:pPr>
      <w:r>
        <w:t xml:space="preserve">Interpret parameter estimates, their confidence intervals, and associated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06" name="Picture"/>
            <a:graphic>
              <a:graphicData uri="http://schemas.openxmlformats.org/drawingml/2006/picture">
                <pic:pic>
                  <pic:nvPicPr>
                    <pic:cNvPr descr="images/i_hex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7" w:name="slide-35-the-process-of-e.v.i.l."/>
    <w:p>
      <w:pPr>
        <w:pStyle w:val="Heading2"/>
      </w:pPr>
      <w:r>
        <w:t xml:space="preserve">Slide 35: The process of E.V.I.L.</w:t>
      </w:r>
    </w:p>
    <w:p>
      <w:pPr>
        <w:pStyle w:val="BlockText"/>
      </w:pPr>
      <w:r>
        <w:rPr>
          <w:b/>
          <w:bCs/>
        </w:rPr>
        <w:t xml:space="preserve">Warning: Evaluate</w:t>
      </w:r>
    </w:p>
    <w:p>
      <w:pPr>
        <w:pStyle w:val="Compact"/>
        <w:numPr>
          <w:ilvl w:val="0"/>
          <w:numId w:val="1040"/>
        </w:numPr>
      </w:pPr>
      <w:r>
        <w:t xml:space="preserve">Fit the model</w:t>
      </w:r>
    </w:p>
    <w:p>
      <w:pPr>
        <w:pStyle w:val="Compact"/>
        <w:numPr>
          <w:ilvl w:val="0"/>
          <w:numId w:val="1040"/>
        </w:numPr>
      </w:pPr>
      <w:r>
        <w:t xml:space="preserve">Is the model any good?</w:t>
      </w:r>
    </w:p>
    <w:p>
      <w:pPr>
        <w:pStyle w:val="Compact"/>
        <w:numPr>
          <w:ilvl w:val="0"/>
          <w:numId w:val="1040"/>
        </w:numPr>
      </w:pPr>
      <w:r>
        <w:t xml:space="preserve">Are its assumptions met?</w:t>
      </w:r>
    </w:p>
    <w:p>
      <w:pPr>
        <w:pStyle w:val="Compact"/>
        <w:numPr>
          <w:ilvl w:val="0"/>
          <w:numId w:val="1040"/>
        </w:numPr>
      </w:pPr>
      <w:r>
        <w:t xml:space="preserve">Does it ‘fit’ the data?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09" name="Picture"/>
            <a:graphic>
              <a:graphicData uri="http://schemas.openxmlformats.org/drawingml/2006/picture">
                <pic:pic>
                  <pic:nvPicPr>
                    <pic:cNvPr descr="images/e_hex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Caution: Visualise</w:t>
      </w:r>
    </w:p>
    <w:p>
      <w:pPr>
        <w:pStyle w:val="Compact"/>
        <w:numPr>
          <w:ilvl w:val="0"/>
          <w:numId w:val="1041"/>
        </w:numPr>
      </w:pPr>
      <w:r>
        <w:t xml:space="preserve">Plot relevant information to understand the data/model/assumptions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11" name="Picture"/>
            <a:graphic>
              <a:graphicData uri="http://schemas.openxmlformats.org/drawingml/2006/picture">
                <pic:pic>
                  <pic:nvPicPr>
                    <pic:cNvPr descr="images/v_hex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Warning: Interpret</w:t>
      </w:r>
    </w:p>
    <w:p>
      <w:pPr>
        <w:pStyle w:val="Compact"/>
        <w:numPr>
          <w:ilvl w:val="0"/>
          <w:numId w:val="1042"/>
        </w:numPr>
      </w:pPr>
      <w:r>
        <w:t xml:space="preserve">Use the model to answer your research question</w:t>
      </w:r>
    </w:p>
    <w:p>
      <w:pPr>
        <w:pStyle w:val="Compact"/>
        <w:numPr>
          <w:ilvl w:val="0"/>
          <w:numId w:val="1042"/>
        </w:numPr>
      </w:pPr>
      <w:r>
        <w:t xml:space="preserve">Interpret parameter estimates, their confidence intervals, and associated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13" name="Picture"/>
            <a:graphic>
              <a:graphicData uri="http://schemas.openxmlformats.org/drawingml/2006/picture">
                <pic:pic>
                  <pic:nvPicPr>
                    <pic:cNvPr descr="images/i_hex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 Load and Look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</w:t>
      </w:r>
      <w:r>
        <w:t xml:space="preserve">oad: Get the data into 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</w:t>
      </w:r>
      <w:r>
        <w:t xml:space="preserve">oad: Process data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</w:t>
      </w:r>
      <w:r>
        <w:t xml:space="preserve">ook: Summarize variables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l hex (no description provided yet)" title="" id="115" name="Picture"/>
            <a:graphic>
              <a:graphicData uri="http://schemas.openxmlformats.org/drawingml/2006/picture">
                <pic:pic>
                  <pic:nvPicPr>
                    <pic:cNvPr descr="images/l_hex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slide-36-the-eddiefy-data"/>
    <w:p>
      <w:pPr>
        <w:pStyle w:val="Heading2"/>
      </w:pPr>
      <w:r>
        <w:t xml:space="preserve">Slide 36: The eddiefy data 🧟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discovr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eddiefy</w:t>
      </w:r>
    </w:p>
    <w:p>
      <w:pPr>
        <w:pStyle w:val="TableCaption"/>
      </w:pPr>
      <w:r>
        <w:t xml:space="preserve">Table 1: Spotify data for Iron Maiden 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potify data for Iron Maiden 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118"/>
    <w:bookmarkStart w:id="122" w:name="slide-37-the-process-of-e.v.i.l."/>
    <w:p>
      <w:pPr>
        <w:pStyle w:val="Heading2"/>
      </w:pPr>
      <w:r>
        <w:t xml:space="preserve">Slide 37: The process of E.V.I.L.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rPr>
          <w:b/>
          <w:bCs/>
        </w:rPr>
        <w:t xml:space="preserve">Hypothesis</w:t>
      </w:r>
    </w:p>
    <w:p>
      <w:pPr>
        <w:pStyle w:val="Compact"/>
        <w:numPr>
          <w:ilvl w:val="0"/>
          <w:numId w:val="1044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Iron Maiden songs have got longer over time</w:t>
      </w:r>
    </w:p>
    <w:p>
      <w:pPr>
        <w:pStyle w:val="Compact"/>
        <w:numPr>
          <w:ilvl w:val="0"/>
          <w:numId w:val="1044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 length of Iron Maiden songs has not changed over time</w:t>
      </w:r>
    </w:p>
    <w:p>
      <w:pPr>
        <w:pStyle w:val="BlockText"/>
      </w:pPr>
      <w:r>
        <w:rPr>
          <w:b/>
          <w:bCs/>
        </w:rPr>
        <w:t xml:space="preserve">The model</w:t>
      </w:r>
    </w:p>
    <w:p>
      <w:pPr>
        <w:pStyle w:val="Compact"/>
        <w:numPr>
          <w:ilvl w:val="0"/>
          <w:numId w:val="1045"/>
        </w:numPr>
      </w:pPr>
      <w:r>
        <w:t xml:space="preserve">Outcome: Song duration in seconds (</w:t>
      </w:r>
      <w:r>
        <w:rPr>
          <w:rStyle w:val="VerbatimChar"/>
        </w:rPr>
        <w:t xml:space="preserve">song_duration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Predictor: Number of years since the first album (</w:t>
      </w:r>
      <w:r>
        <w:rPr>
          <w:rStyle w:val="VerbatimChar"/>
        </w:rPr>
        <w:t xml:space="preserve">band_age</w:t>
      </w:r>
      <w:r>
        <w:t xml:space="preserve">)</w:t>
      </w:r>
    </w:p>
    <w:bookmarkStart w:id="121" w:name="load-and-look"/>
    <w:p>
      <w:pPr>
        <w:pStyle w:val="Heading3"/>
      </w:pPr>
      <w:r>
        <w:t xml:space="preserve">Load and Look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band_age</w:t>
            </w:r>
          </w:p>
        </w:tc>
        <w:tc>
          <w:tcPr/>
          <w:p>
            <w:pPr>
              <w:pStyle w:val="Compact"/>
            </w:pPr>
            <w:r>
              <w:t xml:space="preserve">15.88</w:t>
            </w:r>
          </w:p>
        </w:tc>
        <w:tc>
          <w:tcPr/>
          <w:p>
            <w:pPr>
              <w:pStyle w:val="Compact"/>
            </w:pPr>
            <w:r>
              <w:t xml:space="preserve">12.30</w:t>
            </w:r>
          </w:p>
        </w:tc>
        <w:tc>
          <w:tcPr/>
          <w:p>
            <w:pPr>
              <w:pStyle w:val="Compact"/>
            </w:pPr>
            <w:r>
              <w:t xml:space="preserve">22.00</w:t>
            </w:r>
          </w:p>
        </w:tc>
        <w:tc>
          <w:tcPr/>
          <w:p>
            <w:pPr>
              <w:pStyle w:val="Compact"/>
            </w:pPr>
            <w:r>
              <w:t xml:space="preserve">(0.00, 41.00)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-0.86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song_duration</w:t>
            </w:r>
          </w:p>
        </w:tc>
        <w:tc>
          <w:tcPr/>
          <w:p>
            <w:pPr>
              <w:pStyle w:val="Compact"/>
            </w:pPr>
            <w:r>
              <w:t xml:space="preserve">369.37</w:t>
            </w:r>
          </w:p>
        </w:tc>
        <w:tc>
          <w:tcPr/>
          <w:p>
            <w:pPr>
              <w:pStyle w:val="Compact"/>
            </w:pPr>
            <w:r>
              <w:t xml:space="preserve">142.26</w:t>
            </w:r>
          </w:p>
        </w:tc>
        <w:tc>
          <w:tcPr/>
          <w:p>
            <w:pPr>
              <w:pStyle w:val="Compact"/>
            </w:pPr>
            <w:r>
              <w:t xml:space="preserve">178.57</w:t>
            </w:r>
          </w:p>
        </w:tc>
        <w:tc>
          <w:tcPr/>
          <w:p>
            <w:pPr>
              <w:pStyle w:val="Compact"/>
            </w:pPr>
            <w:r>
              <w:t xml:space="preserve">(105.27, 1081.32)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119" name="Picture"/>
            <a:graphic>
              <a:graphicData uri="http://schemas.openxmlformats.org/drawingml/2006/picture">
                <pic:pic>
                  <pic:nvPicPr>
                    <pic:cNvPr descr="images/l_hex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End w:id="122"/>
    <w:bookmarkStart w:id="129" w:name="slide-38"/>
    <w:p>
      <w:pPr>
        <w:pStyle w:val="Heading2"/>
      </w:pPr>
      <w:r>
        <w:t xml:space="preserve">Slide 38</w:t>
      </w:r>
    </w:p>
    <w:bookmarkStart w:id="128" w:name="visualize"/>
    <w:p>
      <w:pPr>
        <w:pStyle w:val="Heading3"/>
      </w:pPr>
      <w:r>
        <w:t xml:space="preserve">Visualize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Plot (no description provided yet)" title="" id="124" name="Picture"/>
            <a:graphic>
              <a:graphicData uri="http://schemas.openxmlformats.org/drawingml/2006/picture">
                <pic:pic>
                  <pic:nvPicPr>
                    <pic:cNvPr descr="images/youtube_r_slide038_unnamed-chunk-36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26" name="Picture"/>
            <a:graphic>
              <a:graphicData uri="http://schemas.openxmlformats.org/drawingml/2006/picture">
                <pic:pic>
                  <pic:nvPicPr>
                    <pic:cNvPr descr="images/v_hex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6" w:name="slide-39"/>
    <w:p>
      <w:pPr>
        <w:pStyle w:val="Heading2"/>
      </w:pPr>
      <w:r>
        <w:t xml:space="preserve">Slide 39</w:t>
      </w:r>
    </w:p>
    <w:bookmarkStart w:id="135" w:name="evaluate-assumptions"/>
    <w:p>
      <w:pPr>
        <w:pStyle w:val="Heading3"/>
      </w:pPr>
      <w:r>
        <w:t xml:space="preserve">Evaluate assumptions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Plot (no description provided yet)" title="" id="131" name="Picture"/>
            <a:graphic>
              <a:graphicData uri="http://schemas.openxmlformats.org/drawingml/2006/picture">
                <pic:pic>
                  <pic:nvPicPr>
                    <pic:cNvPr descr="images/youtube_r_slide039_unnamed-chunk-37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33" name="Picture"/>
            <a:graphic>
              <a:graphicData uri="http://schemas.openxmlformats.org/drawingml/2006/picture">
                <pic:pic>
                  <pic:nvPicPr>
                    <pic:cNvPr descr="images/e_hex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End w:id="136"/>
    <w:bookmarkStart w:id="143" w:name="slide-40"/>
    <w:p>
      <w:pPr>
        <w:pStyle w:val="Heading2"/>
      </w:pPr>
      <w:r>
        <w:t xml:space="preserve">Slide 40</w:t>
      </w:r>
    </w:p>
    <w:bookmarkStart w:id="139" w:name="evaluate-fit"/>
    <w:p>
      <w:pPr>
        <w:pStyle w:val="Heading3"/>
      </w:pPr>
      <w:r>
        <w:t xml:space="preserve">Evaluate fit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R2 (adj.)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2040.2</w:t>
            </w:r>
          </w:p>
        </w:tc>
        <w:tc>
          <w:tcPr/>
          <w:p>
            <w:pPr>
              <w:pStyle w:val="Compact"/>
            </w:pPr>
            <w:r>
              <w:t xml:space="preserve">2040.3</w:t>
            </w:r>
          </w:p>
        </w:tc>
        <w:tc>
          <w:tcPr/>
          <w:p>
            <w:pPr>
              <w:pStyle w:val="Compact"/>
            </w:pPr>
            <w:r>
              <w:t xml:space="preserve">2049.5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124.07</w:t>
            </w:r>
          </w:p>
        </w:tc>
        <w:tc>
          <w:tcPr/>
          <w:p>
            <w:pPr>
              <w:pStyle w:val="Compact"/>
            </w:pPr>
            <w:r>
              <w:t xml:space="preserve">124.84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37" name="Picture"/>
            <a:graphic>
              <a:graphicData uri="http://schemas.openxmlformats.org/drawingml/2006/picture">
                <pic:pic>
                  <pic:nvPicPr>
                    <pic:cNvPr descr="images/e_hex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2" w:name="Xff02bdc670e67d580bebb5b0b378359cc985274"/>
    <w:p>
      <w:pPr>
        <w:pStyle w:val="Heading3"/>
      </w:pPr>
      <w:r>
        <w:t xml:space="preserve">Interpret parameter estimates, CIs and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t(161)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280.43</w:t>
            </w:r>
          </w:p>
        </w:tc>
        <w:tc>
          <w:tcPr/>
          <w:p>
            <w:pPr>
              <w:pStyle w:val="Compact"/>
            </w:pPr>
            <w:r>
              <w:t xml:space="preserve">15.99</w:t>
            </w:r>
          </w:p>
        </w:tc>
        <w:tc>
          <w:tcPr/>
          <w:p>
            <w:pPr>
              <w:pStyle w:val="Compact"/>
            </w:pPr>
            <w:r>
              <w:t xml:space="preserve">(248.85, 312.02)</w:t>
            </w:r>
          </w:p>
        </w:tc>
        <w:tc>
          <w:tcPr/>
          <w:p>
            <w:pPr>
              <w:pStyle w:val="Compact"/>
            </w:pPr>
            <w:r>
              <w:t xml:space="preserve">17.53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age</w:t>
            </w:r>
          </w:p>
        </w:tc>
        <w:tc>
          <w:tcPr/>
          <w:p>
            <w:pPr>
              <w:pStyle w:val="Compact"/>
            </w:pPr>
            <w:r>
              <w:t xml:space="preserve">5.60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(4.03, 7.18)</w:t>
            </w:r>
          </w:p>
        </w:tc>
        <w:tc>
          <w:tcPr/>
          <w:p>
            <w:pPr>
              <w:pStyle w:val="Compact"/>
            </w:pPr>
            <w:r>
              <w:t xml:space="preserve">7.03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40" name="Picture"/>
            <a:graphic>
              <a:graphicData uri="http://schemas.openxmlformats.org/drawingml/2006/picture">
                <pic:pic>
                  <pic:nvPicPr>
                    <pic:cNvPr descr="images/i_hex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End w:id="143"/>
    <w:bookmarkStart w:id="146" w:name="slide-41-the-process-of-e.v.i.l.-in-r"/>
    <w:p>
      <w:pPr>
        <w:pStyle w:val="Heading2"/>
      </w:pPr>
      <w:r>
        <w:t xml:space="preserve">Slide 41: The process of E.V.I.L. in R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(no description provided yet)" title="" id="144" name="Picture"/>
            <a:graphic>
              <a:graphicData uri="http://schemas.openxmlformats.org/drawingml/2006/picture">
                <pic:pic>
                  <pic:nvPicPr>
                    <pic:cNvPr descr="images/evil_process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slide-42-the-mutate-function"/>
    <w:p>
      <w:pPr>
        <w:pStyle w:val="Heading2"/>
      </w:pPr>
      <w:r>
        <w:t xml:space="preserve">Slide 42: The mutate() function</w:t>
      </w:r>
    </w:p>
    <w:p>
      <w:pPr>
        <w:pStyle w:val="BlockText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create new variables in a tibble/dataframe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is from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package, which is part of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46"/>
        </w:numPr>
      </w:pPr>
      <w:r>
        <w:t xml:space="preserve">It takes the general form</w:t>
      </w:r>
    </w:p>
    <w:p>
      <w:pPr>
        <w:pStyle w:val="SourceCode"/>
      </w:pPr>
      <w:r>
        <w:rPr>
          <w:rStyle w:val="NormalTok"/>
        </w:rPr>
        <w:t xml:space="preserve">my_tib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new_variable =</w:t>
      </w:r>
      <w:r>
        <w:rPr>
          <w:rStyle w:val="NormalTok"/>
        </w:rPr>
        <w:t xml:space="preserve"> some_instructions,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another_new_variable =</w:t>
      </w:r>
      <w:r>
        <w:rPr>
          <w:rStyle w:val="NormalTok"/>
        </w:rPr>
        <w:t xml:space="preserve"> some_instructions)</w:t>
      </w:r>
    </w:p>
    <w:bookmarkEnd w:id="147"/>
    <w:bookmarkStart w:id="150" w:name="slide-43"/>
    <w:p>
      <w:pPr>
        <w:pStyle w:val="Heading2"/>
      </w:pPr>
      <w:r>
        <w:t xml:space="preserve">Slide 43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t xml:space="preserve">Create two new variables in</w:t>
      </w:r>
      <w:r>
        <w:t xml:space="preserve"> </w:t>
      </w:r>
      <w:r>
        <w:rPr>
          <w:rStyle w:val="VerbatimChar"/>
        </w:rPr>
        <w:t xml:space="preserve">eddie_tib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song_duration</w:t>
      </w:r>
      <w:r>
        <w:t xml:space="preserve"> </w:t>
      </w:r>
      <w:r>
        <w:t xml:space="preserve">takes the existing variable</w:t>
      </w:r>
      <w:r>
        <w:t xml:space="preserve"> </w:t>
      </w:r>
      <w:r>
        <w:rPr>
          <w:rStyle w:val="VerbatimChar"/>
        </w:rPr>
        <w:t xml:space="preserve">song_ms</w:t>
      </w:r>
      <w:r>
        <w:t xml:space="preserve">, which is the song duration in milliseconds and converts to seconds by diving by 1000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band_age</w:t>
      </w:r>
      <w:r>
        <w:t xml:space="preserve"> </w:t>
      </w:r>
      <w:r>
        <w:t xml:space="preserve">converts the year the song was recorded into the number of years since their first album in 1980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48" name="Picture"/>
            <a:graphic>
              <a:graphicData uri="http://schemas.openxmlformats.org/drawingml/2006/picture">
                <pic:pic>
                  <pic:nvPicPr>
                    <pic:cNvPr descr="images/space_pirate_trans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song_duration =</w:t>
      </w:r>
      <w:r>
        <w:rPr>
          <w:rStyle w:val="NormalTok"/>
        </w:rPr>
        <w:t xml:space="preserve"> song_ms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band_age =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)</w:t>
      </w:r>
    </w:p>
    <w:bookmarkEnd w:id="150"/>
    <w:bookmarkStart w:id="154" w:name="slide-44-the-process-of-e.v.i.l.-in-r"/>
    <w:p>
      <w:pPr>
        <w:pStyle w:val="Heading2"/>
      </w:pPr>
      <w:r>
        <w:t xml:space="preserve">Slide 44: The process of E.V.I.L. in R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hex (no description provided yet)" title="" id="152" name="Picture"/>
            <a:graphic>
              <a:graphicData uri="http://schemas.openxmlformats.org/drawingml/2006/picture">
                <pic:pic>
                  <pic:nvPicPr>
                    <pic:cNvPr descr="images/evil_process_hex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4"/>
    <w:bookmarkStart w:id="158" w:name="slide-45-the-process-of-e.v.i.l.-in-r"/>
    <w:p>
      <w:pPr>
        <w:pStyle w:val="Heading2"/>
      </w:pPr>
      <w:r>
        <w:t xml:space="preserve">Slide 45: The process of E.V.I.L. in R</w:t>
      </w:r>
    </w:p>
    <w:p>
      <w:pPr>
        <w:pStyle w:val="FirstParagraph"/>
      </w:pPr>
      <w:r>
        <w:drawing>
          <wp:inline>
            <wp:extent cx="5334000" cy="4109221"/>
            <wp:effectExtent b="0" l="0" r="0" t="0"/>
            <wp:docPr descr="Image: evil process functions (no description provided yet)" title="" id="156" name="Picture"/>
            <a:graphic>
              <a:graphicData uri="http://schemas.openxmlformats.org/drawingml/2006/picture">
                <pic:pic>
                  <pic:nvPicPr>
                    <pic:cNvPr descr="images/evil_process_function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02" Target="media/rId102.png" /><Relationship Type="http://schemas.openxmlformats.org/officeDocument/2006/relationships/image" Id="rId73" Target="media/rId73.png" /><Relationship Type="http://schemas.openxmlformats.org/officeDocument/2006/relationships/image" Id="rId92" Target="media/rId92.png" /><Relationship Type="http://schemas.openxmlformats.org/officeDocument/2006/relationships/image" Id="rId155" Target="media/rId155.png" /><Relationship Type="http://schemas.openxmlformats.org/officeDocument/2006/relationships/image" Id="rId151" Target="media/rId151.png" /><Relationship Type="http://schemas.openxmlformats.org/officeDocument/2006/relationships/image" Id="rId82" Target="media/rId82.png" /><Relationship Type="http://schemas.openxmlformats.org/officeDocument/2006/relationships/image" Id="rId105" Target="media/rId105.png" /><Relationship Type="http://schemas.openxmlformats.org/officeDocument/2006/relationships/image" Id="rId66" Target="media/rId66.png" /><Relationship Type="http://schemas.openxmlformats.org/officeDocument/2006/relationships/image" Id="rId96" Target="media/rId96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99" Target="media/rId99.png" /><Relationship Type="http://schemas.openxmlformats.org/officeDocument/2006/relationships/image" Id="rId123" Target="media/rId123.png" /><Relationship Type="http://schemas.openxmlformats.org/officeDocument/2006/relationships/image" Id="rId130" Target="media/rId130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2026-10-06T18:48:09Z</dcterms:created>
  <dcterms:modified xsi:type="dcterms:W3CDTF">2026-10-06T18:48:09Z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