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82A" w:rsidRDefault="0028582A" w:rsidP="0028582A">
      <w:pPr>
        <w:jc w:val="center"/>
        <w:rPr>
          <w:sz w:val="36"/>
          <w:szCs w:val="36"/>
          <w:rtl/>
          <w:lang w:bidi="ar-EG"/>
        </w:rPr>
      </w:pPr>
    </w:p>
    <w:p w:rsidR="0028582A" w:rsidRDefault="0028582A" w:rsidP="0028582A">
      <w:pPr>
        <w:jc w:val="center"/>
        <w:rPr>
          <w:sz w:val="36"/>
          <w:szCs w:val="36"/>
          <w:rtl/>
          <w:lang w:bidi="ar-EG"/>
        </w:rPr>
      </w:pPr>
    </w:p>
    <w:p w:rsidR="009E6DDC" w:rsidRDefault="0028582A" w:rsidP="0028582A">
      <w:pPr>
        <w:jc w:val="center"/>
        <w:rPr>
          <w:rFonts w:cs="MCS Taybah S_U normal."/>
          <w:sz w:val="52"/>
          <w:szCs w:val="52"/>
          <w:rtl/>
          <w:lang w:bidi="ar-EG"/>
        </w:rPr>
      </w:pPr>
      <w:r w:rsidRPr="009E6DDC">
        <w:rPr>
          <w:rFonts w:cs="MCS Taybah S_U normal." w:hint="cs"/>
          <w:sz w:val="52"/>
          <w:szCs w:val="52"/>
          <w:rtl/>
          <w:lang w:bidi="ar-EG"/>
        </w:rPr>
        <w:t>الآث</w:t>
      </w:r>
      <w:r w:rsidR="009E6DDC">
        <w:rPr>
          <w:rFonts w:cs="MCS Taybah S_U normal." w:hint="cs"/>
          <w:sz w:val="52"/>
          <w:szCs w:val="52"/>
          <w:rtl/>
          <w:lang w:bidi="ar-EG"/>
        </w:rPr>
        <w:t>ـــ</w:t>
      </w:r>
      <w:r w:rsidRPr="009E6DDC">
        <w:rPr>
          <w:rFonts w:cs="MCS Taybah S_U normal." w:hint="cs"/>
          <w:sz w:val="52"/>
          <w:szCs w:val="52"/>
          <w:rtl/>
          <w:lang w:bidi="ar-EG"/>
        </w:rPr>
        <w:t xml:space="preserve">ار </w:t>
      </w:r>
      <w:r w:rsidR="004A11D4" w:rsidRPr="009E6DDC">
        <w:rPr>
          <w:rFonts w:cs="MCS Taybah S_U normal." w:hint="cs"/>
          <w:sz w:val="52"/>
          <w:szCs w:val="52"/>
          <w:rtl/>
          <w:lang w:bidi="ar-EG"/>
        </w:rPr>
        <w:t>الاقتصادي</w:t>
      </w:r>
      <w:r w:rsidR="004A11D4">
        <w:rPr>
          <w:rFonts w:cs="MCS Taybah S_U normal." w:hint="cs"/>
          <w:sz w:val="52"/>
          <w:szCs w:val="52"/>
          <w:rtl/>
          <w:lang w:bidi="ar-EG"/>
        </w:rPr>
        <w:t>ة</w:t>
      </w:r>
      <w:r w:rsidRPr="009E6DDC">
        <w:rPr>
          <w:rFonts w:cs="MCS Taybah S_U normal." w:hint="cs"/>
          <w:sz w:val="52"/>
          <w:szCs w:val="52"/>
          <w:rtl/>
          <w:lang w:bidi="ar-EG"/>
        </w:rPr>
        <w:t xml:space="preserve"> لظاه</w:t>
      </w:r>
      <w:r w:rsidR="009E6DDC">
        <w:rPr>
          <w:rFonts w:cs="MCS Taybah S_U normal." w:hint="cs"/>
          <w:sz w:val="52"/>
          <w:szCs w:val="52"/>
          <w:rtl/>
          <w:lang w:bidi="ar-EG"/>
        </w:rPr>
        <w:t>ــ</w:t>
      </w:r>
      <w:r w:rsidRPr="009E6DDC">
        <w:rPr>
          <w:rFonts w:cs="MCS Taybah S_U normal." w:hint="cs"/>
          <w:sz w:val="52"/>
          <w:szCs w:val="52"/>
          <w:rtl/>
          <w:lang w:bidi="ar-EG"/>
        </w:rPr>
        <w:t xml:space="preserve">رة </w:t>
      </w:r>
    </w:p>
    <w:p w:rsidR="00A868C9" w:rsidRPr="009E6DDC" w:rsidRDefault="0028582A" w:rsidP="0028582A">
      <w:pPr>
        <w:jc w:val="center"/>
        <w:rPr>
          <w:rFonts w:cs="MCS Taybah S_U normal."/>
          <w:sz w:val="52"/>
          <w:szCs w:val="52"/>
          <w:rtl/>
          <w:lang w:bidi="ar-EG"/>
        </w:rPr>
      </w:pPr>
      <w:r w:rsidRPr="009E6DDC">
        <w:rPr>
          <w:rFonts w:cs="MCS Taybah S_U normal." w:hint="cs"/>
          <w:sz w:val="52"/>
          <w:szCs w:val="52"/>
          <w:rtl/>
          <w:lang w:bidi="ar-EG"/>
        </w:rPr>
        <w:t>تكفي</w:t>
      </w:r>
      <w:r w:rsidR="009E6DDC">
        <w:rPr>
          <w:rFonts w:cs="MCS Taybah S_U normal." w:hint="cs"/>
          <w:sz w:val="52"/>
          <w:szCs w:val="52"/>
          <w:rtl/>
          <w:lang w:bidi="ar-EG"/>
        </w:rPr>
        <w:t>ــ</w:t>
      </w:r>
      <w:r w:rsidRPr="009E6DDC">
        <w:rPr>
          <w:rFonts w:cs="MCS Taybah S_U normal." w:hint="cs"/>
          <w:sz w:val="52"/>
          <w:szCs w:val="52"/>
          <w:rtl/>
          <w:lang w:bidi="ar-EG"/>
        </w:rPr>
        <w:t>ر المجتم</w:t>
      </w:r>
      <w:r w:rsidR="009E6DDC">
        <w:rPr>
          <w:rFonts w:cs="MCS Taybah S_U normal." w:hint="cs"/>
          <w:sz w:val="52"/>
          <w:szCs w:val="52"/>
          <w:rtl/>
          <w:lang w:bidi="ar-EG"/>
        </w:rPr>
        <w:t>ــ</w:t>
      </w:r>
      <w:r w:rsidRPr="009E6DDC">
        <w:rPr>
          <w:rFonts w:cs="MCS Taybah S_U normal." w:hint="cs"/>
          <w:sz w:val="52"/>
          <w:szCs w:val="52"/>
          <w:rtl/>
          <w:lang w:bidi="ar-EG"/>
        </w:rPr>
        <w:t>ع المسل</w:t>
      </w:r>
      <w:r w:rsidR="009E6DDC">
        <w:rPr>
          <w:rFonts w:cs="MCS Taybah S_U normal." w:hint="cs"/>
          <w:sz w:val="52"/>
          <w:szCs w:val="52"/>
          <w:rtl/>
          <w:lang w:bidi="ar-EG"/>
        </w:rPr>
        <w:t>ــ</w:t>
      </w:r>
      <w:r w:rsidRPr="009E6DDC">
        <w:rPr>
          <w:rFonts w:cs="MCS Taybah S_U normal." w:hint="cs"/>
          <w:sz w:val="52"/>
          <w:szCs w:val="52"/>
          <w:rtl/>
          <w:lang w:bidi="ar-EG"/>
        </w:rPr>
        <w:t>م</w:t>
      </w:r>
    </w:p>
    <w:p w:rsidR="0028582A" w:rsidRDefault="0028582A" w:rsidP="0028582A">
      <w:pPr>
        <w:jc w:val="center"/>
        <w:rPr>
          <w:sz w:val="36"/>
          <w:szCs w:val="36"/>
          <w:rtl/>
          <w:lang w:bidi="ar-EG"/>
        </w:rPr>
      </w:pPr>
    </w:p>
    <w:p w:rsidR="0028582A" w:rsidRPr="0028582A" w:rsidRDefault="0028582A" w:rsidP="0028582A">
      <w:pPr>
        <w:jc w:val="center"/>
        <w:rPr>
          <w:sz w:val="36"/>
          <w:szCs w:val="36"/>
          <w:rtl/>
          <w:lang w:bidi="ar-EG"/>
        </w:rPr>
      </w:pPr>
    </w:p>
    <w:p w:rsidR="0028582A" w:rsidRPr="009E6DDC" w:rsidRDefault="0028582A" w:rsidP="0028582A">
      <w:pPr>
        <w:jc w:val="center"/>
        <w:rPr>
          <w:b/>
          <w:bCs/>
          <w:sz w:val="36"/>
          <w:szCs w:val="36"/>
          <w:rtl/>
          <w:lang w:bidi="ar-EG"/>
        </w:rPr>
      </w:pPr>
      <w:r w:rsidRPr="009E6DDC">
        <w:rPr>
          <w:rFonts w:hint="cs"/>
          <w:b/>
          <w:bCs/>
          <w:sz w:val="36"/>
          <w:szCs w:val="36"/>
          <w:rtl/>
          <w:lang w:bidi="ar-EG"/>
        </w:rPr>
        <w:t>تأليف</w:t>
      </w:r>
    </w:p>
    <w:p w:rsidR="0028582A" w:rsidRPr="009E6DDC" w:rsidRDefault="0028582A" w:rsidP="0028582A">
      <w:pPr>
        <w:jc w:val="center"/>
        <w:rPr>
          <w:b/>
          <w:bCs/>
          <w:sz w:val="36"/>
          <w:szCs w:val="36"/>
          <w:rtl/>
          <w:lang w:bidi="ar-EG"/>
        </w:rPr>
      </w:pPr>
      <w:r w:rsidRPr="009E6DDC">
        <w:rPr>
          <w:rFonts w:hint="cs"/>
          <w:b/>
          <w:bCs/>
          <w:sz w:val="36"/>
          <w:szCs w:val="36"/>
          <w:rtl/>
          <w:lang w:bidi="ar-EG"/>
        </w:rPr>
        <w:t>أ.د/ عطية عبد الحليم صقر</w:t>
      </w:r>
    </w:p>
    <w:p w:rsidR="0028582A" w:rsidRDefault="0028582A" w:rsidP="0028582A">
      <w:pPr>
        <w:jc w:val="center"/>
        <w:rPr>
          <w:sz w:val="36"/>
          <w:szCs w:val="36"/>
          <w:rtl/>
          <w:lang w:bidi="ar-EG"/>
        </w:rPr>
      </w:pPr>
      <w:r w:rsidRPr="009E6DDC">
        <w:rPr>
          <w:rFonts w:hint="cs"/>
          <w:b/>
          <w:bCs/>
          <w:sz w:val="36"/>
          <w:szCs w:val="36"/>
          <w:rtl/>
          <w:lang w:bidi="ar-EG"/>
        </w:rPr>
        <w:t xml:space="preserve">أستاذ الأنظمة المالية </w:t>
      </w:r>
      <w:r w:rsidR="004A11D4" w:rsidRPr="009E6DDC">
        <w:rPr>
          <w:rFonts w:hint="cs"/>
          <w:b/>
          <w:bCs/>
          <w:sz w:val="36"/>
          <w:szCs w:val="36"/>
          <w:rtl/>
          <w:lang w:bidi="ar-EG"/>
        </w:rPr>
        <w:t>والاقتصادية</w:t>
      </w:r>
    </w:p>
    <w:p w:rsidR="0028582A" w:rsidRDefault="0028582A" w:rsidP="0028582A">
      <w:pPr>
        <w:jc w:val="center"/>
        <w:rPr>
          <w:sz w:val="36"/>
          <w:szCs w:val="36"/>
          <w:rtl/>
          <w:lang w:bidi="ar-EG"/>
        </w:rPr>
      </w:pPr>
    </w:p>
    <w:p w:rsidR="0028582A" w:rsidRPr="009E6DDC" w:rsidRDefault="0028582A" w:rsidP="0028582A">
      <w:pPr>
        <w:jc w:val="center"/>
        <w:rPr>
          <w:b/>
          <w:bCs/>
          <w:sz w:val="36"/>
          <w:szCs w:val="36"/>
          <w:rtl/>
          <w:lang w:bidi="ar-EG"/>
        </w:rPr>
      </w:pPr>
    </w:p>
    <w:p w:rsidR="0028582A" w:rsidRPr="009E6DDC" w:rsidRDefault="0028582A" w:rsidP="0028582A">
      <w:pPr>
        <w:jc w:val="center"/>
        <w:rPr>
          <w:b/>
          <w:bCs/>
          <w:sz w:val="36"/>
          <w:szCs w:val="36"/>
          <w:rtl/>
          <w:lang w:bidi="ar-EG"/>
        </w:rPr>
      </w:pPr>
      <w:r w:rsidRPr="009E6DDC">
        <w:rPr>
          <w:rFonts w:hint="cs"/>
          <w:b/>
          <w:bCs/>
          <w:sz w:val="36"/>
          <w:szCs w:val="36"/>
          <w:rtl/>
          <w:lang w:bidi="ar-EG"/>
        </w:rPr>
        <w:t>فى جامعات</w:t>
      </w:r>
    </w:p>
    <w:p w:rsidR="0028582A" w:rsidRPr="009E6DDC" w:rsidRDefault="0028582A" w:rsidP="0028582A">
      <w:pPr>
        <w:jc w:val="center"/>
        <w:rPr>
          <w:b/>
          <w:bCs/>
          <w:sz w:val="36"/>
          <w:szCs w:val="36"/>
          <w:rtl/>
          <w:lang w:bidi="ar-EG"/>
        </w:rPr>
      </w:pPr>
      <w:r w:rsidRPr="009E6DDC">
        <w:rPr>
          <w:rFonts w:hint="cs"/>
          <w:b/>
          <w:bCs/>
          <w:sz w:val="36"/>
          <w:szCs w:val="36"/>
          <w:rtl/>
          <w:lang w:bidi="ar-EG"/>
        </w:rPr>
        <w:t>الأزهر بالقاهرة وأم القرى بمكة (سابقًا)</w:t>
      </w:r>
    </w:p>
    <w:p w:rsidR="0028582A" w:rsidRPr="009E6DDC" w:rsidRDefault="0028582A" w:rsidP="0028582A">
      <w:pPr>
        <w:jc w:val="center"/>
        <w:rPr>
          <w:b/>
          <w:bCs/>
          <w:sz w:val="36"/>
          <w:szCs w:val="36"/>
          <w:rtl/>
          <w:lang w:bidi="ar-EG"/>
        </w:rPr>
      </w:pPr>
      <w:r w:rsidRPr="009E6DDC">
        <w:rPr>
          <w:rFonts w:hint="cs"/>
          <w:b/>
          <w:bCs/>
          <w:sz w:val="36"/>
          <w:szCs w:val="36"/>
          <w:rtl/>
          <w:lang w:bidi="ar-EG"/>
        </w:rPr>
        <w:t>والجامعة الإسلامية بالمدينة المنورة</w:t>
      </w:r>
    </w:p>
    <w:p w:rsidR="0028582A" w:rsidRPr="009E6DDC" w:rsidRDefault="0028582A" w:rsidP="0028582A">
      <w:pPr>
        <w:jc w:val="center"/>
        <w:rPr>
          <w:b/>
          <w:bCs/>
          <w:sz w:val="36"/>
          <w:szCs w:val="36"/>
          <w:rtl/>
          <w:lang w:bidi="ar-EG"/>
        </w:rPr>
      </w:pPr>
    </w:p>
    <w:p w:rsidR="0028582A" w:rsidRPr="009E6DDC" w:rsidRDefault="0028582A" w:rsidP="0028582A">
      <w:pPr>
        <w:jc w:val="center"/>
        <w:rPr>
          <w:b/>
          <w:bCs/>
          <w:sz w:val="36"/>
          <w:szCs w:val="36"/>
          <w:rtl/>
          <w:lang w:bidi="ar-EG"/>
        </w:rPr>
      </w:pPr>
    </w:p>
    <w:p w:rsidR="0028582A" w:rsidRPr="009E6DDC" w:rsidRDefault="0028582A" w:rsidP="0028582A">
      <w:pPr>
        <w:jc w:val="center"/>
        <w:rPr>
          <w:b/>
          <w:bCs/>
          <w:sz w:val="36"/>
          <w:szCs w:val="36"/>
          <w:rtl/>
          <w:lang w:bidi="ar-EG"/>
        </w:rPr>
      </w:pPr>
    </w:p>
    <w:p w:rsidR="0028582A" w:rsidRPr="009E6DDC" w:rsidRDefault="0028582A" w:rsidP="0028582A">
      <w:pPr>
        <w:jc w:val="center"/>
        <w:rPr>
          <w:b/>
          <w:bCs/>
          <w:sz w:val="36"/>
          <w:szCs w:val="36"/>
          <w:rtl/>
          <w:lang w:bidi="ar-EG"/>
        </w:rPr>
      </w:pPr>
    </w:p>
    <w:p w:rsidR="0028582A" w:rsidRPr="009E6DDC" w:rsidRDefault="0028582A" w:rsidP="0028582A">
      <w:pPr>
        <w:jc w:val="center"/>
        <w:rPr>
          <w:b/>
          <w:bCs/>
          <w:sz w:val="36"/>
          <w:szCs w:val="36"/>
          <w:rtl/>
          <w:lang w:bidi="ar-EG"/>
        </w:rPr>
      </w:pPr>
      <w:r w:rsidRPr="009E6DDC">
        <w:rPr>
          <w:rFonts w:hint="cs"/>
          <w:b/>
          <w:bCs/>
          <w:sz w:val="36"/>
          <w:szCs w:val="36"/>
          <w:rtl/>
          <w:lang w:bidi="ar-EG"/>
        </w:rPr>
        <w:t>2012 م</w:t>
      </w:r>
    </w:p>
    <w:p w:rsidR="0028582A" w:rsidRPr="009E6DDC" w:rsidRDefault="0028582A">
      <w:pPr>
        <w:bidi w:val="0"/>
        <w:rPr>
          <w:b/>
          <w:bCs/>
          <w:rtl/>
          <w:lang w:bidi="ar-EG"/>
        </w:rPr>
      </w:pPr>
      <w:r w:rsidRPr="009E6DDC">
        <w:rPr>
          <w:b/>
          <w:bCs/>
          <w:rtl/>
          <w:lang w:bidi="ar-EG"/>
        </w:rPr>
        <w:br w:type="page"/>
      </w:r>
    </w:p>
    <w:p w:rsidR="0028582A" w:rsidRPr="009E6DDC" w:rsidRDefault="0028582A" w:rsidP="009E6DDC">
      <w:pPr>
        <w:jc w:val="center"/>
        <w:rPr>
          <w:rFonts w:cs="MCS Taybah S_U normal."/>
          <w:sz w:val="34"/>
          <w:szCs w:val="34"/>
          <w:rtl/>
          <w:lang w:bidi="ar-EG"/>
        </w:rPr>
      </w:pPr>
      <w:r w:rsidRPr="009E6DDC">
        <w:rPr>
          <w:rFonts w:cs="MCS Taybah S_U normal." w:hint="cs"/>
          <w:sz w:val="34"/>
          <w:szCs w:val="34"/>
          <w:rtl/>
          <w:lang w:bidi="ar-EG"/>
        </w:rPr>
        <w:lastRenderedPageBreak/>
        <w:t>الأثار الاقتصادية لظاهرة التكفير</w:t>
      </w:r>
    </w:p>
    <w:p w:rsidR="0028582A" w:rsidRDefault="0028582A" w:rsidP="0028582A">
      <w:pPr>
        <w:ind w:firstLine="567"/>
        <w:rPr>
          <w:b/>
          <w:bCs/>
          <w:u w:val="single"/>
          <w:rtl/>
          <w:lang w:bidi="ar-EG"/>
        </w:rPr>
      </w:pPr>
      <w:r w:rsidRPr="0028582A">
        <w:rPr>
          <w:rFonts w:hint="cs"/>
          <w:b/>
          <w:bCs/>
          <w:u w:val="single"/>
          <w:rtl/>
          <w:lang w:bidi="ar-EG"/>
        </w:rPr>
        <w:t>* المقدمة:</w:t>
      </w:r>
    </w:p>
    <w:p w:rsidR="0028582A" w:rsidRDefault="0028582A" w:rsidP="00B34863">
      <w:pPr>
        <w:ind w:firstLine="567"/>
        <w:jc w:val="both"/>
        <w:rPr>
          <w:rFonts w:ascii="Simplified Arabic" w:hAnsi="Simplified Arabic"/>
          <w:rtl/>
        </w:rPr>
      </w:pPr>
      <w:r>
        <w:rPr>
          <w:rFonts w:hint="cs"/>
          <w:rtl/>
          <w:lang w:bidi="ar-EG"/>
        </w:rPr>
        <w:tab/>
        <w:t xml:space="preserve">الكفر ضد الإيمان ونقيضه، حيث لا يوجد مؤمن كافر، ولكن قد يوجد مؤمن مشرك، وإلى الحقيقة الثانية يشير قوله تعالى: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248" w:hAnsi="QCF_P248" w:cs="QCF_P248"/>
          <w:color w:val="000000"/>
          <w:sz w:val="26"/>
          <w:szCs w:val="26"/>
          <w:rtl/>
        </w:rPr>
        <w:t>ﭩ</w:t>
      </w:r>
      <w:r>
        <w:rPr>
          <w:rFonts w:ascii="QCF_P248" w:hAnsi="QCF_P248" w:cs="QCF_P248"/>
          <w:color w:val="000000"/>
          <w:sz w:val="2"/>
          <w:szCs w:val="2"/>
          <w:rtl/>
        </w:rPr>
        <w:t xml:space="preserve"> </w:t>
      </w:r>
      <w:r>
        <w:rPr>
          <w:rFonts w:ascii="QCF_P248" w:hAnsi="QCF_P248" w:cs="QCF_P248"/>
          <w:color w:val="000000"/>
          <w:sz w:val="26"/>
          <w:szCs w:val="26"/>
          <w:rtl/>
        </w:rPr>
        <w:t>ﭪ</w:t>
      </w:r>
      <w:r>
        <w:rPr>
          <w:rFonts w:ascii="QCF_P248" w:hAnsi="QCF_P248" w:cs="QCF_P248"/>
          <w:color w:val="000000"/>
          <w:sz w:val="2"/>
          <w:szCs w:val="2"/>
          <w:rtl/>
        </w:rPr>
        <w:t xml:space="preserve"> </w:t>
      </w:r>
      <w:r>
        <w:rPr>
          <w:rFonts w:ascii="QCF_P248" w:hAnsi="QCF_P248" w:cs="QCF_P248"/>
          <w:color w:val="000000"/>
          <w:sz w:val="26"/>
          <w:szCs w:val="26"/>
          <w:rtl/>
        </w:rPr>
        <w:t>ﭫ</w:t>
      </w:r>
      <w:r>
        <w:rPr>
          <w:rFonts w:ascii="QCF_P248" w:hAnsi="QCF_P248" w:cs="QCF_P248"/>
          <w:color w:val="000000"/>
          <w:sz w:val="2"/>
          <w:szCs w:val="2"/>
          <w:rtl/>
        </w:rPr>
        <w:t xml:space="preserve"> </w:t>
      </w:r>
      <w:r>
        <w:rPr>
          <w:rFonts w:ascii="QCF_P248" w:hAnsi="QCF_P248" w:cs="QCF_P248"/>
          <w:color w:val="000000"/>
          <w:sz w:val="26"/>
          <w:szCs w:val="26"/>
          <w:rtl/>
        </w:rPr>
        <w:t>ﭬ</w:t>
      </w:r>
      <w:r>
        <w:rPr>
          <w:rFonts w:ascii="QCF_P248" w:hAnsi="QCF_P248" w:cs="QCF_P248"/>
          <w:color w:val="000000"/>
          <w:sz w:val="2"/>
          <w:szCs w:val="2"/>
          <w:rtl/>
        </w:rPr>
        <w:t xml:space="preserve"> </w:t>
      </w:r>
      <w:r>
        <w:rPr>
          <w:rFonts w:ascii="QCF_P248" w:hAnsi="QCF_P248" w:cs="QCF_P248"/>
          <w:color w:val="000000"/>
          <w:sz w:val="26"/>
          <w:szCs w:val="26"/>
          <w:rtl/>
        </w:rPr>
        <w:t>ﭭ</w:t>
      </w:r>
      <w:r>
        <w:rPr>
          <w:rFonts w:ascii="QCF_P248" w:hAnsi="QCF_P248" w:cs="QCF_P248"/>
          <w:color w:val="000000"/>
          <w:sz w:val="2"/>
          <w:szCs w:val="2"/>
          <w:rtl/>
        </w:rPr>
        <w:t xml:space="preserve">    </w:t>
      </w:r>
      <w:r>
        <w:rPr>
          <w:rFonts w:ascii="QCF_P248" w:hAnsi="QCF_P248" w:cs="QCF_P248"/>
          <w:color w:val="000000"/>
          <w:sz w:val="26"/>
          <w:szCs w:val="26"/>
          <w:rtl/>
        </w:rPr>
        <w:t>ﭮ</w:t>
      </w:r>
      <w:r>
        <w:rPr>
          <w:rFonts w:ascii="QCF_P248" w:hAnsi="QCF_P248" w:cs="QCF_P248"/>
          <w:color w:val="000000"/>
          <w:sz w:val="2"/>
          <w:szCs w:val="2"/>
          <w:rtl/>
        </w:rPr>
        <w:t xml:space="preserve"> </w:t>
      </w:r>
      <w:r>
        <w:rPr>
          <w:rFonts w:ascii="QCF_P248" w:hAnsi="QCF_P248" w:cs="QCF_P248"/>
          <w:color w:val="000000"/>
          <w:sz w:val="26"/>
          <w:szCs w:val="26"/>
          <w:rtl/>
        </w:rPr>
        <w:t>ﭯ</w:t>
      </w:r>
      <w:r>
        <w:rPr>
          <w:rFonts w:ascii="Arial" w:hAnsi="Arial" w:cs="Arial"/>
          <w:color w:val="000000"/>
          <w:sz w:val="2"/>
          <w:szCs w:val="2"/>
          <w:rtl/>
        </w:rPr>
        <w:t xml:space="preserve"> </w:t>
      </w:r>
      <w:r>
        <w:rPr>
          <w:rFonts w:ascii="QCF_BSML" w:hAnsi="QCF_BSML" w:cs="QCF_BSML"/>
          <w:color w:val="000000"/>
          <w:sz w:val="26"/>
          <w:szCs w:val="26"/>
          <w:rtl/>
        </w:rPr>
        <w:t>ﭼ</w:t>
      </w:r>
      <w:r>
        <w:rPr>
          <w:rFonts w:ascii="Simplified Arabic" w:hAnsi="Simplified Arabic" w:hint="cs"/>
          <w:rtl/>
          <w:lang w:bidi="ar-EG"/>
        </w:rPr>
        <w:t xml:space="preserve"> </w:t>
      </w:r>
      <w:r w:rsidR="00301FC8" w:rsidRPr="00B34863">
        <w:rPr>
          <w:rFonts w:ascii="Simplified Arabic" w:hAnsi="Simplified Arabic" w:hint="cs"/>
          <w:sz w:val="26"/>
          <w:szCs w:val="26"/>
          <w:rtl/>
          <w:lang w:bidi="ar-EG"/>
        </w:rPr>
        <w:t xml:space="preserve">[آية 106: </w:t>
      </w:r>
      <w:r w:rsidRPr="00B34863">
        <w:rPr>
          <w:rFonts w:ascii="Simplified Arabic" w:hAnsi="Simplified Arabic" w:hint="cs"/>
          <w:sz w:val="26"/>
          <w:szCs w:val="26"/>
          <w:rtl/>
          <w:lang w:bidi="ar-EG"/>
        </w:rPr>
        <w:t>يوسف</w:t>
      </w:r>
      <w:r w:rsidR="00301FC8" w:rsidRPr="00B34863">
        <w:rPr>
          <w:rFonts w:ascii="Simplified Arabic" w:hAnsi="Simplified Arabic" w:hint="cs"/>
          <w:sz w:val="26"/>
          <w:szCs w:val="26"/>
          <w:rtl/>
          <w:lang w:bidi="ar-EG"/>
        </w:rPr>
        <w:t xml:space="preserve">] </w:t>
      </w:r>
      <w:r>
        <w:rPr>
          <w:rFonts w:ascii="Simplified Arabic" w:hAnsi="Simplified Arabic" w:hint="cs"/>
          <w:rtl/>
          <w:lang w:bidi="ar-EG"/>
        </w:rPr>
        <w:t>وقوله تعالى:</w:t>
      </w:r>
      <w:r w:rsidRPr="0028582A">
        <w:rPr>
          <w:rFonts w:ascii="QCF_BSML" w:hAnsi="QCF_BSML" w:cs="QCF_BSML"/>
          <w:color w:val="000000"/>
          <w:sz w:val="26"/>
          <w:szCs w:val="26"/>
          <w:rtl/>
        </w:rPr>
        <w:t xml:space="preserve">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143" w:hAnsi="QCF_P143" w:cs="QCF_P143"/>
          <w:color w:val="000000"/>
          <w:sz w:val="26"/>
          <w:szCs w:val="26"/>
          <w:rtl/>
        </w:rPr>
        <w:t>ﮒ</w:t>
      </w:r>
      <w:r>
        <w:rPr>
          <w:rFonts w:ascii="QCF_P143" w:hAnsi="QCF_P143" w:cs="QCF_P143"/>
          <w:color w:val="000000"/>
          <w:sz w:val="2"/>
          <w:szCs w:val="2"/>
          <w:rtl/>
        </w:rPr>
        <w:t xml:space="preserve"> </w:t>
      </w:r>
      <w:r>
        <w:rPr>
          <w:rFonts w:ascii="QCF_P143" w:hAnsi="QCF_P143" w:cs="QCF_P143"/>
          <w:color w:val="000000"/>
          <w:sz w:val="26"/>
          <w:szCs w:val="26"/>
          <w:rtl/>
        </w:rPr>
        <w:t>ﮓ</w:t>
      </w:r>
      <w:r>
        <w:rPr>
          <w:rFonts w:ascii="QCF_P143" w:hAnsi="QCF_P143" w:cs="QCF_P143"/>
          <w:color w:val="000000"/>
          <w:sz w:val="2"/>
          <w:szCs w:val="2"/>
          <w:rtl/>
        </w:rPr>
        <w:t xml:space="preserve"> </w:t>
      </w:r>
      <w:r>
        <w:rPr>
          <w:rFonts w:ascii="QCF_P143" w:hAnsi="QCF_P143" w:cs="QCF_P143"/>
          <w:color w:val="000000"/>
          <w:sz w:val="26"/>
          <w:szCs w:val="26"/>
          <w:rtl/>
        </w:rPr>
        <w:t>ﮔ</w:t>
      </w:r>
      <w:r>
        <w:rPr>
          <w:rFonts w:ascii="QCF_P143" w:hAnsi="QCF_P143" w:cs="QCF_P143"/>
          <w:color w:val="000000"/>
          <w:sz w:val="2"/>
          <w:szCs w:val="2"/>
          <w:rtl/>
        </w:rPr>
        <w:t xml:space="preserve"> </w:t>
      </w:r>
      <w:r>
        <w:rPr>
          <w:rFonts w:ascii="QCF_P143" w:hAnsi="QCF_P143" w:cs="QCF_P143"/>
          <w:color w:val="000000"/>
          <w:sz w:val="26"/>
          <w:szCs w:val="26"/>
          <w:rtl/>
        </w:rPr>
        <w:t>ﮕ</w:t>
      </w:r>
      <w:r>
        <w:rPr>
          <w:rFonts w:ascii="Arial" w:hAnsi="Arial" w:cs="Arial"/>
          <w:color w:val="000000"/>
          <w:sz w:val="2"/>
          <w:szCs w:val="2"/>
          <w:rtl/>
        </w:rPr>
        <w:t xml:space="preserve"> </w:t>
      </w:r>
      <w:r>
        <w:rPr>
          <w:rFonts w:ascii="QCF_BSML" w:hAnsi="QCF_BSML" w:cs="QCF_BSML"/>
          <w:color w:val="000000"/>
          <w:sz w:val="26"/>
          <w:szCs w:val="26"/>
          <w:rtl/>
        </w:rPr>
        <w:t>ﭼ</w:t>
      </w:r>
      <w:r w:rsidR="00301FC8">
        <w:rPr>
          <w:rFonts w:ascii="QCF_BSML" w:hAnsi="QCF_BSML" w:cs="QCF_BSML" w:hint="cs"/>
          <w:color w:val="000000"/>
          <w:sz w:val="26"/>
          <w:szCs w:val="26"/>
          <w:rtl/>
        </w:rPr>
        <w:t xml:space="preserve"> </w:t>
      </w:r>
      <w:r w:rsidR="00301FC8">
        <w:rPr>
          <w:rFonts w:ascii="Simplified Arabic" w:hAnsi="Simplified Arabic" w:hint="cs"/>
          <w:rtl/>
        </w:rPr>
        <w:t xml:space="preserve"> </w:t>
      </w:r>
      <w:r w:rsidR="00B34863">
        <w:rPr>
          <w:rFonts w:ascii="Simplified Arabic" w:hAnsi="Simplified Arabic" w:hint="cs"/>
          <w:sz w:val="26"/>
          <w:szCs w:val="26"/>
          <w:rtl/>
        </w:rPr>
        <w:t>[</w:t>
      </w:r>
      <w:r w:rsidR="00301FC8" w:rsidRPr="00B34863">
        <w:rPr>
          <w:rFonts w:ascii="Simplified Arabic" w:hAnsi="Simplified Arabic" w:hint="cs"/>
          <w:sz w:val="26"/>
          <w:szCs w:val="26"/>
          <w:rtl/>
        </w:rPr>
        <w:t xml:space="preserve">آية 121: الأنعام] </w:t>
      </w:r>
      <w:r w:rsidR="00301FC8">
        <w:rPr>
          <w:rFonts w:ascii="Simplified Arabic" w:hAnsi="Simplified Arabic" w:hint="cs"/>
          <w:rtl/>
        </w:rPr>
        <w:t xml:space="preserve">وقوله تعالى </w:t>
      </w:r>
      <w:r w:rsidR="00301FC8">
        <w:rPr>
          <w:rFonts w:ascii="QCF_BSML" w:hAnsi="QCF_BSML" w:cs="QCF_BSML"/>
          <w:color w:val="000000"/>
          <w:sz w:val="26"/>
          <w:szCs w:val="26"/>
          <w:rtl/>
        </w:rPr>
        <w:t>ﭽ</w:t>
      </w:r>
      <w:r w:rsidR="00301FC8">
        <w:rPr>
          <w:rFonts w:ascii="QCF_BSML" w:hAnsi="QCF_BSML" w:cs="QCF_BSML"/>
          <w:color w:val="000000"/>
          <w:sz w:val="2"/>
          <w:szCs w:val="2"/>
          <w:rtl/>
        </w:rPr>
        <w:t xml:space="preserve"> </w:t>
      </w:r>
      <w:r w:rsidR="00301FC8">
        <w:rPr>
          <w:rFonts w:ascii="QCF_P278" w:hAnsi="QCF_P278" w:cs="QCF_P278"/>
          <w:color w:val="000000"/>
          <w:sz w:val="26"/>
          <w:szCs w:val="26"/>
          <w:rtl/>
        </w:rPr>
        <w:t>ﮱ</w:t>
      </w:r>
      <w:r w:rsidR="00301FC8">
        <w:rPr>
          <w:rFonts w:ascii="QCF_P278" w:hAnsi="QCF_P278" w:cs="QCF_P278"/>
          <w:color w:val="000000"/>
          <w:sz w:val="2"/>
          <w:szCs w:val="2"/>
          <w:rtl/>
        </w:rPr>
        <w:t xml:space="preserve"> </w:t>
      </w:r>
      <w:r w:rsidR="00301FC8">
        <w:rPr>
          <w:rFonts w:ascii="QCF_P278" w:hAnsi="QCF_P278" w:cs="QCF_P278"/>
          <w:color w:val="000000"/>
          <w:sz w:val="26"/>
          <w:szCs w:val="26"/>
          <w:rtl/>
        </w:rPr>
        <w:t>ﯓ</w:t>
      </w:r>
      <w:r w:rsidR="00301FC8">
        <w:rPr>
          <w:rFonts w:ascii="QCF_P278" w:hAnsi="QCF_P278" w:cs="QCF_P278"/>
          <w:color w:val="000000"/>
          <w:sz w:val="2"/>
          <w:szCs w:val="2"/>
          <w:rtl/>
        </w:rPr>
        <w:t xml:space="preserve"> </w:t>
      </w:r>
      <w:r w:rsidR="00301FC8">
        <w:rPr>
          <w:rFonts w:ascii="QCF_P278" w:hAnsi="QCF_P278" w:cs="QCF_P278"/>
          <w:color w:val="000000"/>
          <w:sz w:val="26"/>
          <w:szCs w:val="26"/>
          <w:rtl/>
        </w:rPr>
        <w:t>ﯔ</w:t>
      </w:r>
      <w:r w:rsidR="00301FC8">
        <w:rPr>
          <w:rFonts w:ascii="QCF_P278" w:hAnsi="QCF_P278" w:cs="QCF_P278"/>
          <w:color w:val="000000"/>
          <w:sz w:val="2"/>
          <w:szCs w:val="2"/>
          <w:rtl/>
        </w:rPr>
        <w:t xml:space="preserve"> </w:t>
      </w:r>
      <w:r w:rsidR="00301FC8">
        <w:rPr>
          <w:rFonts w:ascii="QCF_P278" w:hAnsi="QCF_P278" w:cs="QCF_P278"/>
          <w:color w:val="000000"/>
          <w:sz w:val="26"/>
          <w:szCs w:val="26"/>
          <w:rtl/>
        </w:rPr>
        <w:t>ﯕ</w:t>
      </w:r>
      <w:r w:rsidR="00301FC8">
        <w:rPr>
          <w:rFonts w:ascii="QCF_P278" w:hAnsi="QCF_P278" w:cs="QCF_P278"/>
          <w:color w:val="000000"/>
          <w:sz w:val="2"/>
          <w:szCs w:val="2"/>
          <w:rtl/>
        </w:rPr>
        <w:t xml:space="preserve"> </w:t>
      </w:r>
      <w:r w:rsidR="00301FC8">
        <w:rPr>
          <w:rFonts w:ascii="QCF_P278" w:hAnsi="QCF_P278" w:cs="QCF_P278"/>
          <w:color w:val="000000"/>
          <w:sz w:val="26"/>
          <w:szCs w:val="26"/>
          <w:rtl/>
        </w:rPr>
        <w:t>ﯖ</w:t>
      </w:r>
      <w:r w:rsidR="00301FC8">
        <w:rPr>
          <w:rFonts w:ascii="QCF_P278" w:hAnsi="QCF_P278" w:cs="QCF_P278"/>
          <w:color w:val="000000"/>
          <w:sz w:val="2"/>
          <w:szCs w:val="2"/>
          <w:rtl/>
        </w:rPr>
        <w:t xml:space="preserve"> </w:t>
      </w:r>
      <w:r w:rsidR="00301FC8">
        <w:rPr>
          <w:rFonts w:ascii="QCF_P278" w:hAnsi="QCF_P278" w:cs="QCF_P278"/>
          <w:color w:val="000000"/>
          <w:sz w:val="26"/>
          <w:szCs w:val="26"/>
          <w:rtl/>
        </w:rPr>
        <w:t>ﯗ</w:t>
      </w:r>
      <w:r w:rsidR="00301FC8">
        <w:rPr>
          <w:rFonts w:ascii="QCF_P278" w:hAnsi="QCF_P278" w:cs="QCF_P278"/>
          <w:color w:val="000000"/>
          <w:sz w:val="2"/>
          <w:szCs w:val="2"/>
          <w:rtl/>
        </w:rPr>
        <w:t xml:space="preserve"> </w:t>
      </w:r>
      <w:r w:rsidR="00301FC8">
        <w:rPr>
          <w:rFonts w:ascii="QCF_P278" w:hAnsi="QCF_P278" w:cs="QCF_P278"/>
          <w:color w:val="000000"/>
          <w:sz w:val="26"/>
          <w:szCs w:val="26"/>
          <w:rtl/>
        </w:rPr>
        <w:t>ﯘ</w:t>
      </w:r>
      <w:r w:rsidR="00301FC8">
        <w:rPr>
          <w:rFonts w:ascii="QCF_P278" w:hAnsi="QCF_P278" w:cs="QCF_P278"/>
          <w:color w:val="000000"/>
          <w:sz w:val="2"/>
          <w:szCs w:val="2"/>
          <w:rtl/>
        </w:rPr>
        <w:t xml:space="preserve"> </w:t>
      </w:r>
      <w:r w:rsidR="00301FC8">
        <w:rPr>
          <w:rFonts w:ascii="QCF_P278" w:hAnsi="QCF_P278" w:cs="QCF_P278"/>
          <w:color w:val="000000"/>
          <w:sz w:val="26"/>
          <w:szCs w:val="26"/>
          <w:rtl/>
        </w:rPr>
        <w:t>ﯙ</w:t>
      </w:r>
      <w:r w:rsidR="00301FC8">
        <w:rPr>
          <w:rFonts w:ascii="QCF_P278" w:hAnsi="QCF_P278" w:cs="QCF_P278"/>
          <w:color w:val="000000"/>
          <w:sz w:val="2"/>
          <w:szCs w:val="2"/>
          <w:rtl/>
        </w:rPr>
        <w:t xml:space="preserve"> </w:t>
      </w:r>
      <w:r w:rsidR="00301FC8">
        <w:rPr>
          <w:rFonts w:ascii="QCF_P278" w:hAnsi="QCF_P278" w:cs="QCF_P278"/>
          <w:color w:val="000000"/>
          <w:sz w:val="26"/>
          <w:szCs w:val="26"/>
          <w:rtl/>
        </w:rPr>
        <w:t>ﯚ</w:t>
      </w:r>
      <w:r w:rsidR="00301FC8">
        <w:rPr>
          <w:rFonts w:ascii="QCF_P278" w:hAnsi="QCF_P278" w:cs="QCF_P278"/>
          <w:color w:val="000000"/>
          <w:sz w:val="2"/>
          <w:szCs w:val="2"/>
          <w:rtl/>
        </w:rPr>
        <w:t xml:space="preserve"> </w:t>
      </w:r>
      <w:r w:rsidR="00301FC8">
        <w:rPr>
          <w:rFonts w:ascii="QCF_BSML" w:hAnsi="QCF_BSML" w:cs="QCF_BSML"/>
          <w:color w:val="000000"/>
          <w:sz w:val="26"/>
          <w:szCs w:val="26"/>
          <w:rtl/>
        </w:rPr>
        <w:t>ﭼ</w:t>
      </w:r>
      <w:r w:rsidR="00301FC8">
        <w:rPr>
          <w:rFonts w:ascii="Simplified Arabic" w:hAnsi="Simplified Arabic" w:hint="cs"/>
          <w:rtl/>
        </w:rPr>
        <w:t xml:space="preserve"> </w:t>
      </w:r>
      <w:r w:rsidR="00301FC8" w:rsidRPr="00B34863">
        <w:rPr>
          <w:rFonts w:ascii="Simplified Arabic" w:hAnsi="Simplified Arabic" w:hint="cs"/>
          <w:sz w:val="26"/>
          <w:szCs w:val="26"/>
          <w:rtl/>
        </w:rPr>
        <w:t xml:space="preserve">[آية 100: النحل] </w:t>
      </w:r>
      <w:r w:rsidR="00301FC8">
        <w:rPr>
          <w:rFonts w:ascii="Simplified Arabic" w:hAnsi="Simplified Arabic" w:hint="cs"/>
          <w:rtl/>
        </w:rPr>
        <w:t>.</w:t>
      </w:r>
    </w:p>
    <w:p w:rsidR="00FC3E25" w:rsidRDefault="00301FC8" w:rsidP="00FC3E25">
      <w:pPr>
        <w:ind w:firstLine="567"/>
        <w:jc w:val="both"/>
        <w:rPr>
          <w:rFonts w:ascii="Simplified Arabic" w:hAnsi="Simplified Arabic"/>
          <w:rtl/>
        </w:rPr>
      </w:pPr>
      <w:r>
        <w:rPr>
          <w:rFonts w:ascii="Simplified Arabic" w:hAnsi="Simplified Arabic" w:hint="cs"/>
          <w:rtl/>
        </w:rPr>
        <w:t>وفى اللغة العربية نقول: كفر الرجل كفر</w:t>
      </w:r>
      <w:r w:rsidR="00B34863">
        <w:rPr>
          <w:rFonts w:ascii="Simplified Arabic" w:hAnsi="Simplified Arabic" w:hint="cs"/>
          <w:rtl/>
        </w:rPr>
        <w:t>ً</w:t>
      </w:r>
      <w:r>
        <w:rPr>
          <w:rFonts w:ascii="Simplified Arabic" w:hAnsi="Simplified Arabic" w:hint="cs"/>
          <w:rtl/>
        </w:rPr>
        <w:t>ا وكفران</w:t>
      </w:r>
      <w:r w:rsidR="00B34863">
        <w:rPr>
          <w:rFonts w:ascii="Simplified Arabic" w:hAnsi="Simplified Arabic" w:hint="cs"/>
          <w:rtl/>
        </w:rPr>
        <w:t>ً</w:t>
      </w:r>
      <w:r>
        <w:rPr>
          <w:rFonts w:ascii="Simplified Arabic" w:hAnsi="Simplified Arabic" w:hint="cs"/>
          <w:rtl/>
        </w:rPr>
        <w:t>ا إذا فقد إيمانه، والكاف</w:t>
      </w:r>
      <w:r w:rsidR="00FC3E25">
        <w:rPr>
          <w:rFonts w:ascii="Simplified Arabic" w:hAnsi="Simplified Arabic" w:hint="cs"/>
          <w:rtl/>
        </w:rPr>
        <w:t>ر من لم يؤمن بالله، ونقول: كفَّر فلان فلانا أى نسبه إلى الكفر أو قال له يا كافر</w:t>
      </w:r>
      <w:r w:rsidR="00FC3E25" w:rsidRPr="00FC3E25">
        <w:rPr>
          <w:rFonts w:ascii="Simplified Arabic" w:hAnsi="Simplified Arabic" w:hint="cs"/>
          <w:vertAlign w:val="superscript"/>
          <w:rtl/>
        </w:rPr>
        <w:t>(</w:t>
      </w:r>
      <w:r w:rsidR="00FC3E25" w:rsidRPr="00FC3E25">
        <w:rPr>
          <w:rStyle w:val="FootnoteReference"/>
          <w:rFonts w:ascii="Simplified Arabic" w:hAnsi="Simplified Arabic"/>
          <w:rtl/>
        </w:rPr>
        <w:footnoteReference w:id="1"/>
      </w:r>
      <w:r w:rsidR="00FC3E25" w:rsidRPr="00FC3E25">
        <w:rPr>
          <w:rFonts w:ascii="Simplified Arabic" w:hAnsi="Simplified Arabic" w:hint="cs"/>
          <w:vertAlign w:val="superscript"/>
          <w:rtl/>
        </w:rPr>
        <w:t>)</w:t>
      </w:r>
      <w:r w:rsidR="00FC3E25">
        <w:rPr>
          <w:rFonts w:ascii="Simplified Arabic" w:hAnsi="Simplified Arabic" w:hint="cs"/>
          <w:rtl/>
        </w:rPr>
        <w:t>.</w:t>
      </w:r>
    </w:p>
    <w:p w:rsidR="00FC3E25" w:rsidRDefault="00FC3E25" w:rsidP="00FC3E25">
      <w:pPr>
        <w:ind w:firstLine="567"/>
        <w:jc w:val="both"/>
        <w:rPr>
          <w:rFonts w:ascii="Simplified Arabic" w:hAnsi="Simplified Arabic"/>
          <w:rtl/>
        </w:rPr>
      </w:pPr>
      <w:r>
        <w:rPr>
          <w:rFonts w:ascii="Simplified Arabic" w:hAnsi="Simplified Arabic" w:hint="cs"/>
          <w:rtl/>
        </w:rPr>
        <w:t xml:space="preserve">التكفير إذن ليس هو الكفر فى ذاته وإنما هو رمى الآخرين به، ونسبتهم إليه وليس من لوازم التكفير </w:t>
      </w:r>
      <w:r w:rsidR="009C514A">
        <w:rPr>
          <w:rFonts w:ascii="Simplified Arabic" w:hAnsi="Simplified Arabic" w:hint="cs"/>
          <w:rtl/>
        </w:rPr>
        <w:t>أن يكون المنسوب إليه كافرًا بالعقيدة، وإن كان يمكن من وجهة نظر القائل به أن يكون المنسوب إليه كافرًا بنعمة الله لا فاقدًا للإيمان، وكافر النعمة هو الذى سترها واستقلها وأنكرها وجحد بها، حيث الكفر فى هذه الحالة يعطى معنى الجحود والنكران.</w:t>
      </w:r>
    </w:p>
    <w:p w:rsidR="009C514A" w:rsidRDefault="009C514A" w:rsidP="00FC3E25">
      <w:pPr>
        <w:ind w:firstLine="567"/>
        <w:jc w:val="both"/>
        <w:rPr>
          <w:rFonts w:ascii="Simplified Arabic" w:hAnsi="Simplified Arabic"/>
          <w:rtl/>
        </w:rPr>
      </w:pPr>
      <w:r>
        <w:rPr>
          <w:rFonts w:ascii="Simplified Arabic" w:hAnsi="Simplified Arabic" w:hint="cs"/>
          <w:rtl/>
        </w:rPr>
        <w:t xml:space="preserve">وبعض مشتقات مادة </w:t>
      </w:r>
      <w:r w:rsidR="004A11D4">
        <w:rPr>
          <w:rFonts w:ascii="Simplified Arabic" w:hAnsi="Simplified Arabic" w:hint="cs"/>
          <w:rtl/>
        </w:rPr>
        <w:t>الثلاثي</w:t>
      </w:r>
      <w:r>
        <w:rPr>
          <w:rFonts w:ascii="Simplified Arabic" w:hAnsi="Simplified Arabic" w:hint="cs"/>
          <w:rtl/>
        </w:rPr>
        <w:t xml:space="preserve"> </w:t>
      </w:r>
      <w:r w:rsidR="00B34863">
        <w:rPr>
          <w:rFonts w:ascii="Simplified Arabic" w:hAnsi="Simplified Arabic" w:hint="cs"/>
          <w:rtl/>
        </w:rPr>
        <w:t>(كفر) لا تدل على فقد الإيمان ولا على جحود النعمة ونكرانها، فالفلاح الذى يحرث الأرض ويستر البذر بترابها يق</w:t>
      </w:r>
      <w:r w:rsidR="008E1306">
        <w:rPr>
          <w:rFonts w:ascii="Simplified Arabic" w:hAnsi="Simplified Arabic" w:hint="cs"/>
          <w:rtl/>
        </w:rPr>
        <w:t>ا</w:t>
      </w:r>
      <w:r w:rsidR="00B34863">
        <w:rPr>
          <w:rFonts w:ascii="Simplified Arabic" w:hAnsi="Simplified Arabic" w:hint="cs"/>
          <w:rtl/>
        </w:rPr>
        <w:t xml:space="preserve">ل له كافر، ومن حلف يمينًا ويريد التحلل منه نقول له كفِّر عن يمينك، ومن تبرأ من فعل قبيح أو قول نسب إليه نقول بأنه كَفَر بالأمر </w:t>
      </w:r>
      <w:r w:rsidR="004A11D4">
        <w:rPr>
          <w:rFonts w:ascii="Simplified Arabic" w:hAnsi="Simplified Arabic" w:hint="cs"/>
          <w:rtl/>
        </w:rPr>
        <w:t>أي</w:t>
      </w:r>
      <w:r w:rsidR="00B34863">
        <w:rPr>
          <w:rFonts w:ascii="Simplified Arabic" w:hAnsi="Simplified Arabic" w:hint="cs"/>
          <w:rtl/>
        </w:rPr>
        <w:t xml:space="preserve"> تبرأ منه، ومنه قوله تعالى </w:t>
      </w:r>
      <w:r w:rsidR="00B34863">
        <w:rPr>
          <w:rFonts w:ascii="QCF_BSML" w:hAnsi="QCF_BSML" w:cs="QCF_BSML"/>
          <w:color w:val="000000"/>
          <w:sz w:val="26"/>
          <w:szCs w:val="26"/>
          <w:rtl/>
        </w:rPr>
        <w:t>ﭽ</w:t>
      </w:r>
      <w:r w:rsidR="00B34863">
        <w:rPr>
          <w:rFonts w:ascii="QCF_BSML" w:hAnsi="QCF_BSML" w:cs="QCF_BSML"/>
          <w:color w:val="000000"/>
          <w:sz w:val="2"/>
          <w:szCs w:val="2"/>
          <w:rtl/>
        </w:rPr>
        <w:t xml:space="preserve"> </w:t>
      </w:r>
      <w:r w:rsidR="00B34863">
        <w:rPr>
          <w:rFonts w:ascii="QCF_P258" w:hAnsi="QCF_P258" w:cs="QCF_P258"/>
          <w:color w:val="000000"/>
          <w:sz w:val="26"/>
          <w:szCs w:val="26"/>
          <w:rtl/>
        </w:rPr>
        <w:t>ﮱ</w:t>
      </w:r>
      <w:r w:rsidR="00B34863">
        <w:rPr>
          <w:rFonts w:ascii="QCF_P258" w:hAnsi="QCF_P258" w:cs="QCF_P258"/>
          <w:color w:val="000000"/>
          <w:sz w:val="2"/>
          <w:szCs w:val="2"/>
          <w:rtl/>
        </w:rPr>
        <w:t xml:space="preserve">  </w:t>
      </w:r>
      <w:r w:rsidR="00B34863">
        <w:rPr>
          <w:rFonts w:ascii="QCF_P258" w:hAnsi="QCF_P258" w:cs="QCF_P258"/>
          <w:color w:val="000000"/>
          <w:sz w:val="26"/>
          <w:szCs w:val="26"/>
          <w:rtl/>
        </w:rPr>
        <w:t>ﯓ</w:t>
      </w:r>
      <w:r w:rsidR="00B34863">
        <w:rPr>
          <w:rFonts w:ascii="QCF_P258" w:hAnsi="QCF_P258" w:cs="QCF_P258"/>
          <w:color w:val="000000"/>
          <w:sz w:val="2"/>
          <w:szCs w:val="2"/>
          <w:rtl/>
        </w:rPr>
        <w:t xml:space="preserve"> </w:t>
      </w:r>
      <w:r w:rsidR="00B34863">
        <w:rPr>
          <w:rFonts w:ascii="QCF_P258" w:hAnsi="QCF_P258" w:cs="QCF_P258"/>
          <w:color w:val="000000"/>
          <w:sz w:val="26"/>
          <w:szCs w:val="26"/>
          <w:rtl/>
        </w:rPr>
        <w:t>ﯔ</w:t>
      </w:r>
      <w:r w:rsidR="00B34863">
        <w:rPr>
          <w:rFonts w:ascii="QCF_P258" w:hAnsi="QCF_P258" w:cs="QCF_P258"/>
          <w:color w:val="000000"/>
          <w:sz w:val="2"/>
          <w:szCs w:val="2"/>
          <w:rtl/>
        </w:rPr>
        <w:t xml:space="preserve"> </w:t>
      </w:r>
      <w:r w:rsidR="00B34863">
        <w:rPr>
          <w:rFonts w:ascii="QCF_P258" w:hAnsi="QCF_P258" w:cs="QCF_P258"/>
          <w:color w:val="000000"/>
          <w:sz w:val="26"/>
          <w:szCs w:val="26"/>
          <w:rtl/>
        </w:rPr>
        <w:t>ﯕ</w:t>
      </w:r>
      <w:r w:rsidR="00B34863">
        <w:rPr>
          <w:rFonts w:ascii="Arial" w:hAnsi="Arial" w:cs="Arial"/>
          <w:color w:val="000000"/>
          <w:sz w:val="2"/>
          <w:szCs w:val="2"/>
          <w:rtl/>
        </w:rPr>
        <w:t xml:space="preserve"> </w:t>
      </w:r>
      <w:r w:rsidR="00B34863">
        <w:rPr>
          <w:rFonts w:ascii="QCF_BSML" w:hAnsi="QCF_BSML" w:cs="QCF_BSML"/>
          <w:color w:val="000000"/>
          <w:sz w:val="26"/>
          <w:szCs w:val="26"/>
          <w:rtl/>
        </w:rPr>
        <w:t>ﭼ</w:t>
      </w:r>
      <w:r w:rsidR="00B34863">
        <w:rPr>
          <w:rFonts w:ascii="Simplified Arabic" w:hAnsi="Simplified Arabic" w:hint="cs"/>
          <w:rtl/>
        </w:rPr>
        <w:t xml:space="preserve"> </w:t>
      </w:r>
      <w:r w:rsidR="00B34863" w:rsidRPr="00B34863">
        <w:rPr>
          <w:rFonts w:ascii="Simplified Arabic" w:hAnsi="Simplified Arabic" w:hint="cs"/>
          <w:sz w:val="26"/>
          <w:szCs w:val="26"/>
          <w:rtl/>
        </w:rPr>
        <w:t>[آية 22: إبراهيم].</w:t>
      </w:r>
      <w:r w:rsidR="00B34863">
        <w:rPr>
          <w:rFonts w:ascii="Simplified Arabic" w:hAnsi="Simplified Arabic" w:hint="cs"/>
          <w:rtl/>
        </w:rPr>
        <w:t xml:space="preserve"> </w:t>
      </w:r>
    </w:p>
    <w:p w:rsidR="00B34863" w:rsidRDefault="00B34863" w:rsidP="00FC3E25">
      <w:pPr>
        <w:ind w:firstLine="567"/>
        <w:jc w:val="both"/>
        <w:rPr>
          <w:rFonts w:ascii="Simplified Arabic" w:hAnsi="Simplified Arabic"/>
          <w:rtl/>
        </w:rPr>
      </w:pPr>
      <w:r>
        <w:rPr>
          <w:rFonts w:ascii="Simplified Arabic" w:hAnsi="Simplified Arabic" w:hint="cs"/>
          <w:rtl/>
        </w:rPr>
        <w:t>ويعد التكفير ظاهرة دينية قديمة حديثة تختفى أحيانًا وتتجدد أحيانًا أخرى بحسب درجة الحراك الفكرى السياسى والاجتماعى فى المجتمعات الإسلامية وهو فى عصرنا فى أوج تجدده وانتشاره، ومرد ذلك إلى:</w:t>
      </w:r>
    </w:p>
    <w:p w:rsidR="00B34863" w:rsidRDefault="00B34863" w:rsidP="00B34863">
      <w:pPr>
        <w:pStyle w:val="ListParagraph"/>
        <w:numPr>
          <w:ilvl w:val="0"/>
          <w:numId w:val="1"/>
        </w:numPr>
        <w:jc w:val="both"/>
        <w:rPr>
          <w:rFonts w:ascii="Simplified Arabic" w:hAnsi="Simplified Arabic"/>
        </w:rPr>
      </w:pPr>
      <w:r>
        <w:rPr>
          <w:rFonts w:ascii="Simplified Arabic" w:hAnsi="Simplified Arabic" w:hint="cs"/>
          <w:rtl/>
        </w:rPr>
        <w:t>أنه لم يعد مجرد غضب للدين وغيرة عليه بل أصبح يحمل أجندة سياسية.</w:t>
      </w:r>
    </w:p>
    <w:p w:rsidR="00B34863" w:rsidRDefault="00B34863" w:rsidP="00B34863">
      <w:pPr>
        <w:pStyle w:val="ListParagraph"/>
        <w:numPr>
          <w:ilvl w:val="0"/>
          <w:numId w:val="1"/>
        </w:numPr>
        <w:jc w:val="both"/>
        <w:rPr>
          <w:rFonts w:ascii="Simplified Arabic" w:hAnsi="Simplified Arabic"/>
        </w:rPr>
      </w:pPr>
      <w:r>
        <w:rPr>
          <w:rFonts w:ascii="Simplified Arabic" w:hAnsi="Simplified Arabic" w:hint="cs"/>
          <w:rtl/>
        </w:rPr>
        <w:t xml:space="preserve">الصدام الفكرى والمذهبى بين العلمانيين والليبراليين من جهة </w:t>
      </w:r>
      <w:r w:rsidR="004A11D4">
        <w:rPr>
          <w:rFonts w:ascii="Simplified Arabic" w:hAnsi="Simplified Arabic" w:hint="cs"/>
          <w:rtl/>
        </w:rPr>
        <w:t>والأصوليين</w:t>
      </w:r>
      <w:r>
        <w:rPr>
          <w:rFonts w:ascii="Simplified Arabic" w:hAnsi="Simplified Arabic" w:hint="cs"/>
          <w:rtl/>
        </w:rPr>
        <w:t xml:space="preserve"> المسلمين من جهة أخرى.</w:t>
      </w:r>
    </w:p>
    <w:p w:rsidR="00B34863" w:rsidRDefault="00B34863" w:rsidP="00B34863">
      <w:pPr>
        <w:pStyle w:val="ListParagraph"/>
        <w:numPr>
          <w:ilvl w:val="0"/>
          <w:numId w:val="1"/>
        </w:numPr>
        <w:jc w:val="both"/>
        <w:rPr>
          <w:rFonts w:ascii="Simplified Arabic" w:hAnsi="Simplified Arabic"/>
        </w:rPr>
      </w:pPr>
      <w:r>
        <w:rPr>
          <w:rFonts w:ascii="Simplified Arabic" w:hAnsi="Simplified Arabic" w:hint="cs"/>
          <w:rtl/>
        </w:rPr>
        <w:t xml:space="preserve">قصور التصور الإسلامى الصحيح عن كثير من قضايا ومشكلات العصر عند طائفة من الغلاة والمتشددين من شباب المسلمين الذين يرون بناء الدولة </w:t>
      </w:r>
      <w:r>
        <w:rPr>
          <w:rFonts w:ascii="Simplified Arabic" w:hAnsi="Simplified Arabic" w:hint="cs"/>
          <w:rtl/>
        </w:rPr>
        <w:lastRenderedPageBreak/>
        <w:t xml:space="preserve">العصرية على نفس الأسس التى قامت عليها دولة صدر الإسلام، وإهدار الفارق الزمنى والتغير الواسع فى محيط العلاقات الفردية والجماعية والدولية فى كافة وجوه الحياة الاجتماعية والاقتصادية والمالية والنقدية والسياسية والثقافية والعلمية والتقنية والإعلامية </w:t>
      </w:r>
      <w:r w:rsidR="00153F22">
        <w:rPr>
          <w:rFonts w:ascii="Simplified Arabic" w:hAnsi="Simplified Arabic" w:hint="cs"/>
          <w:rtl/>
        </w:rPr>
        <w:t>وغيرها من مجالات الحياة الإنسانية.</w:t>
      </w:r>
    </w:p>
    <w:p w:rsidR="00AF6DC9" w:rsidRDefault="00AF6DC9" w:rsidP="00AF6DC9">
      <w:pPr>
        <w:ind w:firstLine="567"/>
        <w:jc w:val="both"/>
        <w:rPr>
          <w:rFonts w:ascii="Simplified Arabic" w:hAnsi="Simplified Arabic"/>
          <w:rtl/>
        </w:rPr>
      </w:pPr>
      <w:r>
        <w:rPr>
          <w:rFonts w:ascii="Simplified Arabic" w:hAnsi="Simplified Arabic" w:hint="cs"/>
          <w:rtl/>
        </w:rPr>
        <w:t xml:space="preserve">وليس معنى ذلك أننا ننكر على الأصوليين المسلمين رؤيتهم فيما ينبغى أن تقوم عليه أسس ومبادئ الحكم </w:t>
      </w:r>
      <w:r w:rsidR="004A11D4">
        <w:rPr>
          <w:rFonts w:ascii="Simplified Arabic" w:hAnsi="Simplified Arabic" w:hint="cs"/>
          <w:rtl/>
        </w:rPr>
        <w:t>في</w:t>
      </w:r>
      <w:r>
        <w:rPr>
          <w:rFonts w:ascii="Simplified Arabic" w:hAnsi="Simplified Arabic" w:hint="cs"/>
          <w:rtl/>
        </w:rPr>
        <w:t xml:space="preserve"> الدول الإسلامية المعاصرة، ولكننا نعترف بتغير الزمان والمصالح والعلاقات بما يفرض علينا الملائمة فى تطبيق المبادئ الإسلامية بالرجوع فيها لا إلى حرفية النص وإنم</w:t>
      </w:r>
      <w:r w:rsidR="008E1306">
        <w:rPr>
          <w:rFonts w:ascii="Simplified Arabic" w:hAnsi="Simplified Arabic" w:hint="cs"/>
          <w:rtl/>
        </w:rPr>
        <w:t>ا</w:t>
      </w:r>
      <w:r>
        <w:rPr>
          <w:rFonts w:ascii="Simplified Arabic" w:hAnsi="Simplified Arabic" w:hint="cs"/>
          <w:rtl/>
        </w:rPr>
        <w:t xml:space="preserve"> إلى ما </w:t>
      </w:r>
      <w:r w:rsidR="004A11D4">
        <w:rPr>
          <w:rFonts w:ascii="Simplified Arabic" w:hAnsi="Simplified Arabic" w:hint="cs"/>
          <w:rtl/>
        </w:rPr>
        <w:t>في</w:t>
      </w:r>
      <w:r>
        <w:rPr>
          <w:rFonts w:ascii="Simplified Arabic" w:hAnsi="Simplified Arabic" w:hint="cs"/>
          <w:rtl/>
        </w:rPr>
        <w:t xml:space="preserve"> داخل إطاره العام من مصالح ومقاصد شرعية.</w:t>
      </w:r>
    </w:p>
    <w:p w:rsidR="00AF6DC9" w:rsidRDefault="00AF6DC9" w:rsidP="00C4064F">
      <w:pPr>
        <w:ind w:firstLine="567"/>
        <w:jc w:val="both"/>
        <w:rPr>
          <w:rFonts w:ascii="Simplified Arabic" w:hAnsi="Simplified Arabic"/>
          <w:rtl/>
        </w:rPr>
      </w:pPr>
      <w:r>
        <w:rPr>
          <w:rFonts w:ascii="Simplified Arabic" w:hAnsi="Simplified Arabic" w:hint="cs"/>
          <w:rtl/>
        </w:rPr>
        <w:t xml:space="preserve">إننا نحترم ونقدر اجتهادات الفقهاء المتقدمين فى تطبيق النصوص الشرعية على وقائع ومستجدات زمانها ومكانها وبيئة تطبيقها، إلا أننا نقف بهذه الاجتهادات عند حدود العقائد والعبادات المحضة وأصول المعاملات والأخلاق ومقاصد الشريعة </w:t>
      </w:r>
      <w:r w:rsidR="00C4064F">
        <w:rPr>
          <w:rFonts w:ascii="Simplified Arabic" w:hAnsi="Simplified Arabic" w:hint="cs"/>
          <w:rtl/>
        </w:rPr>
        <w:t>وكلياتها باعتبار أن هذه الأمور ثابتة لا تتغير ومن الواجب المحافظة عليها.</w:t>
      </w:r>
    </w:p>
    <w:p w:rsidR="00C4064F" w:rsidRDefault="00C4064F" w:rsidP="00C4064F">
      <w:pPr>
        <w:ind w:firstLine="567"/>
        <w:jc w:val="both"/>
        <w:rPr>
          <w:rFonts w:ascii="Simplified Arabic" w:hAnsi="Simplified Arabic"/>
          <w:rtl/>
        </w:rPr>
      </w:pPr>
      <w:r>
        <w:rPr>
          <w:rFonts w:ascii="Simplified Arabic" w:hAnsi="Simplified Arabic" w:hint="cs"/>
          <w:rtl/>
        </w:rPr>
        <w:t xml:space="preserve">أما فروع المسائل الاجتهادية العملية ووسائل العبادات فإننا نقول بتغير أحكامها بتغير الزمان والمكان وأحوال الناس ومصالحهم، وبإمكانية تجدد وجه الحكم فيها بتجدد مطالب الحياة وشئونها المتغيرة، ومن ثم فإننا لا نقف عند قول بعض علماء السلف، وإنما نراعى فيها روح النصوص وعللها ومقاصدها </w:t>
      </w:r>
      <w:r w:rsidR="004A11D4">
        <w:rPr>
          <w:rFonts w:ascii="Simplified Arabic" w:hAnsi="Simplified Arabic" w:hint="cs"/>
          <w:rtl/>
        </w:rPr>
        <w:t>وأغوارها</w:t>
      </w:r>
      <w:r>
        <w:rPr>
          <w:rFonts w:ascii="Simplified Arabic" w:hAnsi="Simplified Arabic" w:hint="cs"/>
          <w:rtl/>
        </w:rPr>
        <w:t xml:space="preserve"> ونحتكم بشأنها إلى المصالح والقواعد العامة ومقاصد الشريعة عند تفسير النصوص المتعلقة بها.</w:t>
      </w:r>
    </w:p>
    <w:p w:rsidR="00C4064F" w:rsidRPr="00C4064F" w:rsidRDefault="00C4064F" w:rsidP="00C4064F">
      <w:pPr>
        <w:ind w:firstLine="567"/>
        <w:jc w:val="both"/>
        <w:rPr>
          <w:rFonts w:ascii="Simplified Arabic" w:hAnsi="Simplified Arabic"/>
          <w:b/>
          <w:bCs/>
          <w:rtl/>
        </w:rPr>
      </w:pPr>
      <w:r w:rsidRPr="00C4064F">
        <w:rPr>
          <w:rFonts w:ascii="Simplified Arabic" w:hAnsi="Simplified Arabic" w:hint="cs"/>
          <w:b/>
          <w:bCs/>
          <w:rtl/>
        </w:rPr>
        <w:t>ومنطقة الحوار بيننا وبين الأصوليين فى هذا الشأن هى:</w:t>
      </w:r>
    </w:p>
    <w:p w:rsidR="00C4064F" w:rsidRDefault="00C4064F" w:rsidP="00C4064F">
      <w:pPr>
        <w:pStyle w:val="ListParagraph"/>
        <w:numPr>
          <w:ilvl w:val="0"/>
          <w:numId w:val="2"/>
        </w:numPr>
        <w:jc w:val="both"/>
        <w:rPr>
          <w:rFonts w:ascii="Simplified Arabic" w:hAnsi="Simplified Arabic"/>
        </w:rPr>
      </w:pPr>
      <w:r>
        <w:rPr>
          <w:rFonts w:ascii="Simplified Arabic" w:hAnsi="Simplified Arabic" w:hint="cs"/>
          <w:rtl/>
        </w:rPr>
        <w:t>أنهم يرون أن كل محدثة بدعة وكل بدعة ضلالة، ونحن نرى أن المحدثة البدعة هى ما تعلقت بالعقيدة والعبادة المحضة وأصول المعاملات والأخلاق.</w:t>
      </w:r>
    </w:p>
    <w:p w:rsidR="00D1120B" w:rsidRPr="00D1120B" w:rsidRDefault="00C4064F" w:rsidP="00D1120B">
      <w:pPr>
        <w:pStyle w:val="ListParagraph"/>
        <w:numPr>
          <w:ilvl w:val="0"/>
          <w:numId w:val="2"/>
        </w:numPr>
        <w:jc w:val="both"/>
        <w:rPr>
          <w:rFonts w:ascii="Simplified Arabic" w:hAnsi="Simplified Arabic" w:hint="cs"/>
          <w:vertAlign w:val="superscript"/>
        </w:rPr>
      </w:pPr>
      <w:r w:rsidRPr="007E0AB6">
        <w:rPr>
          <w:rFonts w:ascii="Simplified Arabic" w:hAnsi="Simplified Arabic" w:hint="cs"/>
          <w:rtl/>
        </w:rPr>
        <w:t>أنهم يضفون حصانة شرعية على كل ما ورد عن علماء السلف وأحيانًا ينسبون إليهم ما لم يقولوا به، ترويجًا لأقو</w:t>
      </w:r>
      <w:r w:rsidR="008E1306">
        <w:rPr>
          <w:rFonts w:ascii="Simplified Arabic" w:hAnsi="Simplified Arabic" w:hint="cs"/>
          <w:rtl/>
        </w:rPr>
        <w:t>ال</w:t>
      </w:r>
      <w:r w:rsidRPr="007E0AB6">
        <w:rPr>
          <w:rFonts w:ascii="Simplified Arabic" w:hAnsi="Simplified Arabic" w:hint="cs"/>
          <w:rtl/>
        </w:rPr>
        <w:t>هم هم، ويرمون مخالفهم بالخروج عن منهج السلف الصالح</w:t>
      </w:r>
      <w:r w:rsidR="00D1120B">
        <w:rPr>
          <w:rFonts w:ascii="Simplified Arabic" w:hAnsi="Simplified Arabic" w:hint="cs"/>
          <w:rtl/>
        </w:rPr>
        <w:t>.</w:t>
      </w:r>
    </w:p>
    <w:p w:rsidR="00C4064F" w:rsidRPr="00D1120B" w:rsidRDefault="00C4064F" w:rsidP="00D1120B">
      <w:pPr>
        <w:ind w:firstLine="567"/>
        <w:jc w:val="both"/>
        <w:rPr>
          <w:rFonts w:ascii="Simplified Arabic" w:hAnsi="Simplified Arabic"/>
          <w:vertAlign w:val="superscript"/>
        </w:rPr>
      </w:pPr>
      <w:r w:rsidRPr="00D1120B">
        <w:rPr>
          <w:rFonts w:ascii="Simplified Arabic" w:hAnsi="Simplified Arabic" w:hint="cs"/>
          <w:rtl/>
        </w:rPr>
        <w:t xml:space="preserve"> ونحن نرى أن علماء ا</w:t>
      </w:r>
      <w:r w:rsidR="008E1306" w:rsidRPr="00D1120B">
        <w:rPr>
          <w:rFonts w:ascii="Simplified Arabic" w:hAnsi="Simplified Arabic" w:hint="cs"/>
          <w:rtl/>
        </w:rPr>
        <w:t>لسلف من الصحابة والتابعين وتابعي</w:t>
      </w:r>
      <w:r w:rsidRPr="00D1120B">
        <w:rPr>
          <w:rFonts w:ascii="Simplified Arabic" w:hAnsi="Simplified Arabic" w:hint="cs"/>
          <w:rtl/>
        </w:rPr>
        <w:t xml:space="preserve">هم </w:t>
      </w:r>
      <w:r w:rsidR="004A11D4" w:rsidRPr="00D1120B">
        <w:rPr>
          <w:rFonts w:ascii="Simplified Arabic" w:hAnsi="Simplified Arabic" w:hint="cs"/>
          <w:rtl/>
        </w:rPr>
        <w:t>كانو</w:t>
      </w:r>
      <w:r w:rsidR="004A11D4" w:rsidRPr="00D1120B">
        <w:rPr>
          <w:rFonts w:ascii="Simplified Arabic" w:hAnsi="Simplified Arabic" w:hint="eastAsia"/>
          <w:rtl/>
        </w:rPr>
        <w:t>ا</w:t>
      </w:r>
      <w:r w:rsidRPr="00D1120B">
        <w:rPr>
          <w:rFonts w:ascii="Simplified Arabic" w:hAnsi="Simplified Arabic" w:hint="cs"/>
          <w:rtl/>
        </w:rPr>
        <w:t xml:space="preserve"> مدارس متعددة، وكانوا أصحاب مناهج متنوعة فى فهم النصوص وفى التعامل معها، فكان منهم المترخص الميسّر كعبد الله بن عب</w:t>
      </w:r>
      <w:r w:rsidR="00441B42" w:rsidRPr="00D1120B">
        <w:rPr>
          <w:rFonts w:ascii="Simplified Arabic" w:hAnsi="Simplified Arabic" w:hint="cs"/>
          <w:rtl/>
        </w:rPr>
        <w:t>اس وكان منهم المحتاط المتوقف ك</w:t>
      </w:r>
      <w:r w:rsidR="00441B42" w:rsidRPr="00D1120B">
        <w:rPr>
          <w:rFonts w:ascii="Simplified Arabic" w:hAnsi="Simplified Arabic" w:hint="cs"/>
          <w:rtl/>
          <w:lang w:bidi="ar-EG"/>
        </w:rPr>
        <w:t>عب</w:t>
      </w:r>
      <w:r w:rsidRPr="00D1120B">
        <w:rPr>
          <w:rFonts w:ascii="Simplified Arabic" w:hAnsi="Simplified Arabic" w:hint="cs"/>
          <w:rtl/>
        </w:rPr>
        <w:t xml:space="preserve">د الله بن عمر، </w:t>
      </w:r>
      <w:r w:rsidRPr="00D1120B">
        <w:rPr>
          <w:rFonts w:ascii="Simplified Arabic" w:hAnsi="Simplified Arabic" w:hint="cs"/>
          <w:rtl/>
        </w:rPr>
        <w:lastRenderedPageBreak/>
        <w:t xml:space="preserve">وكان منهم المتوسع فى الأخذ بروح النصوص وعللها ومقاصدها </w:t>
      </w:r>
      <w:r w:rsidR="004A11D4" w:rsidRPr="00D1120B">
        <w:rPr>
          <w:rFonts w:ascii="Simplified Arabic" w:hAnsi="Simplified Arabic" w:hint="cs"/>
          <w:rtl/>
        </w:rPr>
        <w:t>كالنخعي</w:t>
      </w:r>
      <w:r w:rsidRPr="00D1120B">
        <w:rPr>
          <w:rFonts w:ascii="Simplified Arabic" w:hAnsi="Simplified Arabic" w:hint="cs"/>
          <w:rtl/>
        </w:rPr>
        <w:t xml:space="preserve"> وربيعة </w:t>
      </w:r>
      <w:r w:rsidR="004A11D4" w:rsidRPr="00D1120B">
        <w:rPr>
          <w:rFonts w:ascii="Simplified Arabic" w:hAnsi="Simplified Arabic" w:hint="cs"/>
          <w:rtl/>
        </w:rPr>
        <w:t>الرأي</w:t>
      </w:r>
      <w:r w:rsidRPr="00D1120B">
        <w:rPr>
          <w:rFonts w:ascii="Simplified Arabic" w:hAnsi="Simplified Arabic" w:hint="cs"/>
          <w:rtl/>
        </w:rPr>
        <w:t xml:space="preserve">، وكان منهم المحافظ الواقف عند ظواهر النصوص كابن المسيب </w:t>
      </w:r>
      <w:r w:rsidR="004A11D4" w:rsidRPr="00D1120B">
        <w:rPr>
          <w:rFonts w:ascii="Simplified Arabic" w:hAnsi="Simplified Arabic" w:hint="cs"/>
          <w:rtl/>
        </w:rPr>
        <w:t>والشعبي</w:t>
      </w:r>
      <w:r w:rsidRPr="00D1120B">
        <w:rPr>
          <w:rFonts w:ascii="Simplified Arabic" w:hAnsi="Simplified Arabic" w:hint="cs"/>
          <w:vertAlign w:val="superscript"/>
          <w:rtl/>
        </w:rPr>
        <w:t>(</w:t>
      </w:r>
      <w:r w:rsidRPr="00FC3E25">
        <w:rPr>
          <w:rStyle w:val="FootnoteReference"/>
          <w:rFonts w:ascii="Simplified Arabic" w:hAnsi="Simplified Arabic"/>
          <w:rtl/>
        </w:rPr>
        <w:footnoteReference w:id="2"/>
      </w:r>
      <w:r w:rsidRPr="00D1120B">
        <w:rPr>
          <w:rFonts w:ascii="Simplified Arabic" w:hAnsi="Simplified Arabic" w:hint="cs"/>
          <w:vertAlign w:val="superscript"/>
          <w:rtl/>
        </w:rPr>
        <w:t>)</w:t>
      </w:r>
      <w:r w:rsidRPr="00D1120B">
        <w:rPr>
          <w:rFonts w:ascii="Simplified Arabic" w:hAnsi="Simplified Arabic" w:hint="cs"/>
          <w:rtl/>
        </w:rPr>
        <w:t xml:space="preserve">، حتى أئمة فقهاء أهل السنة تنوعت أصول مذاهبهم واختلفت طرائقهم وقواعدهم </w:t>
      </w:r>
      <w:r w:rsidR="004A11D4" w:rsidRPr="00D1120B">
        <w:rPr>
          <w:rFonts w:ascii="Simplified Arabic" w:hAnsi="Simplified Arabic" w:hint="cs"/>
          <w:rtl/>
        </w:rPr>
        <w:t>في</w:t>
      </w:r>
      <w:r w:rsidRPr="00D1120B">
        <w:rPr>
          <w:rFonts w:ascii="Simplified Arabic" w:hAnsi="Simplified Arabic" w:hint="cs"/>
          <w:rtl/>
        </w:rPr>
        <w:t xml:space="preserve"> الاجتهاد والاستنباط، فكان منهم من توسع فى الأخذ بالرأى وراعى مقاصد الشريعة وغاياتها وقواعدها العامة عند تفسير النصوص وإنزالها على المسائل الواقعة والمفترضة </w:t>
      </w:r>
      <w:r w:rsidR="004A11D4" w:rsidRPr="00D1120B">
        <w:rPr>
          <w:rFonts w:ascii="Simplified Arabic" w:hAnsi="Simplified Arabic" w:hint="cs"/>
          <w:rtl/>
        </w:rPr>
        <w:t>كأبي</w:t>
      </w:r>
      <w:r w:rsidRPr="00D1120B">
        <w:rPr>
          <w:rFonts w:ascii="Simplified Arabic" w:hAnsi="Simplified Arabic" w:hint="cs"/>
          <w:rtl/>
        </w:rPr>
        <w:t xml:space="preserve"> حنيفة، وكان منهم من آثر الالتزام بالنص والمحافظة عليه والوقوف عند ظاهره كالإمام مالك، وكان منهم من أخذ بمنهج مدرستى أهل الرأى والحديث معًا وراعى فى اجتهاده مناسبة الزمان والمكان وأحوال الناس ومصالحهم وأعرافهم </w:t>
      </w:r>
      <w:r w:rsidR="004A11D4" w:rsidRPr="00D1120B">
        <w:rPr>
          <w:rFonts w:ascii="Simplified Arabic" w:hAnsi="Simplified Arabic" w:hint="cs"/>
          <w:rtl/>
        </w:rPr>
        <w:t>كالشافعي</w:t>
      </w:r>
      <w:r w:rsidRPr="00D1120B">
        <w:rPr>
          <w:rFonts w:ascii="Simplified Arabic" w:hAnsi="Simplified Arabic" w:hint="cs"/>
          <w:rtl/>
        </w:rPr>
        <w:t>، وكان منهم من أثبت ما</w:t>
      </w:r>
      <w:r w:rsidR="007B1D5A" w:rsidRPr="00D1120B">
        <w:rPr>
          <w:rFonts w:ascii="Simplified Arabic" w:hAnsi="Simplified Arabic" w:hint="cs"/>
          <w:rtl/>
        </w:rPr>
        <w:t xml:space="preserve"> ثبت لديه من أقوال وأفعال الصحاب</w:t>
      </w:r>
      <w:r w:rsidRPr="00D1120B">
        <w:rPr>
          <w:rFonts w:ascii="Simplified Arabic" w:hAnsi="Simplified Arabic" w:hint="cs"/>
          <w:rtl/>
        </w:rPr>
        <w:t>ة والتابعين مع الترجيح أحيانًا وبلا ترجيح أحيانًا أخرى وأورد فى المسألة الواحدة أكثر من قول كالإمام أحمد</w:t>
      </w:r>
      <w:r w:rsidRPr="00D1120B">
        <w:rPr>
          <w:rFonts w:ascii="Simplified Arabic" w:hAnsi="Simplified Arabic" w:hint="cs"/>
          <w:vertAlign w:val="superscript"/>
          <w:rtl/>
        </w:rPr>
        <w:t>(</w:t>
      </w:r>
      <w:r w:rsidRPr="00FC3E25">
        <w:rPr>
          <w:rStyle w:val="FootnoteReference"/>
          <w:rFonts w:ascii="Simplified Arabic" w:hAnsi="Simplified Arabic"/>
          <w:rtl/>
        </w:rPr>
        <w:footnoteReference w:id="3"/>
      </w:r>
      <w:r w:rsidRPr="00D1120B">
        <w:rPr>
          <w:rFonts w:ascii="Simplified Arabic" w:hAnsi="Simplified Arabic" w:hint="cs"/>
          <w:vertAlign w:val="superscript"/>
          <w:rtl/>
        </w:rPr>
        <w:t>)</w:t>
      </w:r>
      <w:r w:rsidR="0007333B" w:rsidRPr="00D1120B">
        <w:rPr>
          <w:rFonts w:ascii="Simplified Arabic" w:hAnsi="Simplified Arabic" w:hint="cs"/>
          <w:rtl/>
        </w:rPr>
        <w:t>.</w:t>
      </w:r>
    </w:p>
    <w:p w:rsidR="007B1D5A" w:rsidRDefault="0007333B" w:rsidP="00D312A9">
      <w:pPr>
        <w:ind w:firstLine="567"/>
        <w:jc w:val="both"/>
        <w:rPr>
          <w:rFonts w:ascii="Simplified Arabic" w:hAnsi="Simplified Arabic"/>
          <w:rtl/>
        </w:rPr>
      </w:pPr>
      <w:r w:rsidRPr="009B1DFF">
        <w:rPr>
          <w:rFonts w:ascii="Simplified Arabic" w:hAnsi="Simplified Arabic" w:hint="cs"/>
          <w:rtl/>
        </w:rPr>
        <w:t>اختلف علماء</w:t>
      </w:r>
      <w:r w:rsidRPr="009B1DFF">
        <w:rPr>
          <w:rFonts w:ascii="Simplified Arabic" w:hAnsi="Simplified Arabic" w:hint="cs"/>
          <w:vertAlign w:val="superscript"/>
          <w:rtl/>
        </w:rPr>
        <w:t xml:space="preserve"> </w:t>
      </w:r>
      <w:r w:rsidRPr="009B1DFF">
        <w:rPr>
          <w:rFonts w:ascii="Simplified Arabic" w:hAnsi="Simplified Arabic" w:hint="cs"/>
          <w:rtl/>
        </w:rPr>
        <w:t xml:space="preserve">السلف من الصحابة والتابعين وأئمة الفقه الإسلامى </w:t>
      </w:r>
      <w:r w:rsidR="009B1DFF" w:rsidRPr="009B1DFF">
        <w:rPr>
          <w:rFonts w:ascii="Simplified Arabic" w:hAnsi="Simplified Arabic" w:hint="cs"/>
          <w:rtl/>
        </w:rPr>
        <w:t xml:space="preserve">وتعددت مدارسهم وتنوعت </w:t>
      </w:r>
      <w:r w:rsidR="009B1DFF">
        <w:rPr>
          <w:rFonts w:ascii="Simplified Arabic" w:hAnsi="Simplified Arabic" w:hint="cs"/>
          <w:rtl/>
        </w:rPr>
        <w:t xml:space="preserve">مناهجهم فى الاجتهاد والاستنباط وفهم النصوص، وكلهم على صواب، لكن أحدهم لم يزعم ولم يدَّع أنه يملك مفتاح الحقيقة وحده، بل كانوا جميعهم يقولون: يغلب على </w:t>
      </w:r>
      <w:r w:rsidR="004A11D4">
        <w:rPr>
          <w:rFonts w:ascii="Simplified Arabic" w:hAnsi="Simplified Arabic" w:hint="cs"/>
          <w:rtl/>
        </w:rPr>
        <w:t>ظني</w:t>
      </w:r>
      <w:r w:rsidR="009B1DFF">
        <w:rPr>
          <w:rFonts w:ascii="Simplified Arabic" w:hAnsi="Simplified Arabic" w:hint="cs"/>
          <w:rtl/>
        </w:rPr>
        <w:t xml:space="preserve"> كذا وكذا، ويقولون: </w:t>
      </w:r>
      <w:r w:rsidR="004A11D4">
        <w:rPr>
          <w:rFonts w:ascii="Simplified Arabic" w:hAnsi="Simplified Arabic" w:hint="cs"/>
          <w:rtl/>
        </w:rPr>
        <w:t>رأيي</w:t>
      </w:r>
      <w:r w:rsidR="009B1DFF">
        <w:rPr>
          <w:rFonts w:ascii="Simplified Arabic" w:hAnsi="Simplified Arabic" w:hint="cs"/>
          <w:rtl/>
        </w:rPr>
        <w:t xml:space="preserve"> صواب يحتمل الخطأ </w:t>
      </w:r>
      <w:r w:rsidR="00EB050D">
        <w:rPr>
          <w:rFonts w:ascii="Simplified Arabic" w:hAnsi="Simplified Arabic" w:hint="cs"/>
          <w:rtl/>
        </w:rPr>
        <w:t>ورأى غيرى خطأ يحتمل الصواب</w:t>
      </w:r>
      <w:r w:rsidR="007B1D5A">
        <w:rPr>
          <w:rFonts w:ascii="Simplified Arabic" w:hAnsi="Simplified Arabic" w:hint="cs"/>
          <w:rtl/>
        </w:rPr>
        <w:t>.</w:t>
      </w:r>
    </w:p>
    <w:p w:rsidR="000275DC" w:rsidRDefault="00EB050D" w:rsidP="00D312A9">
      <w:pPr>
        <w:ind w:firstLine="567"/>
        <w:jc w:val="both"/>
        <w:rPr>
          <w:rFonts w:ascii="Simplified Arabic" w:hAnsi="Simplified Arabic"/>
          <w:rtl/>
        </w:rPr>
      </w:pPr>
      <w:r>
        <w:rPr>
          <w:rFonts w:ascii="Simplified Arabic" w:hAnsi="Simplified Arabic" w:hint="cs"/>
          <w:rtl/>
        </w:rPr>
        <w:t xml:space="preserve"> كان الاجتهاد عندهم يقف عند حدود غلبة الظن واحتمال الخطأ والصواب ولا يرقى إلى مرتبة الجزم واليقين وتجهيل الآخر أو تكفيره</w:t>
      </w:r>
      <w:r w:rsidR="007B1D5A">
        <w:rPr>
          <w:rFonts w:ascii="Simplified Arabic" w:hAnsi="Simplified Arabic" w:hint="cs"/>
          <w:rtl/>
        </w:rPr>
        <w:t>م</w:t>
      </w:r>
      <w:r>
        <w:rPr>
          <w:rFonts w:ascii="Simplified Arabic" w:hAnsi="Simplified Arabic" w:hint="cs"/>
          <w:rtl/>
        </w:rPr>
        <w:t xml:space="preserve"> على نحو ما </w:t>
      </w:r>
      <w:r w:rsidR="00D312A9">
        <w:rPr>
          <w:rFonts w:ascii="Simplified Arabic" w:hAnsi="Simplified Arabic" w:hint="cs"/>
          <w:rtl/>
        </w:rPr>
        <w:t>نراه من لغط وتجاوز لأدب الحوار يصدر أحيانًا من هنا وأحيانًا من هناك من جانب من يحسبون أنفسهم من العلماء، من أصحاب التيارات المتدافعة الذين اشتهروا بالتعصب تارة وباللغو</w:t>
      </w:r>
      <w:r w:rsidR="000275DC">
        <w:rPr>
          <w:rFonts w:ascii="Simplified Arabic" w:hAnsi="Simplified Arabic" w:hint="cs"/>
          <w:rtl/>
        </w:rPr>
        <w:t xml:space="preserve"> والتشدد تارة أخرى وتكفير الآخر المخالف لهم </w:t>
      </w:r>
      <w:r w:rsidR="004A11D4">
        <w:rPr>
          <w:rFonts w:ascii="Simplified Arabic" w:hAnsi="Simplified Arabic" w:hint="cs"/>
          <w:rtl/>
        </w:rPr>
        <w:t>في</w:t>
      </w:r>
      <w:r w:rsidR="000275DC">
        <w:rPr>
          <w:rFonts w:ascii="Simplified Arabic" w:hAnsi="Simplified Arabic" w:hint="cs"/>
          <w:rtl/>
        </w:rPr>
        <w:t xml:space="preserve"> </w:t>
      </w:r>
      <w:r w:rsidR="004A11D4">
        <w:rPr>
          <w:rFonts w:ascii="Simplified Arabic" w:hAnsi="Simplified Arabic" w:hint="cs"/>
          <w:rtl/>
        </w:rPr>
        <w:t>الرأي</w:t>
      </w:r>
      <w:r w:rsidR="000275DC">
        <w:rPr>
          <w:rFonts w:ascii="Simplified Arabic" w:hAnsi="Simplified Arabic" w:hint="cs"/>
          <w:rtl/>
        </w:rPr>
        <w:t xml:space="preserve"> تارة ثالثة، والذين ساهموا بغلوهم وتشددهم عن جهل أو عن سوء قصد فى فصل الدين عن تقاليد المجتمع وعن أفاق الحياة النابضة، وتركه يذوى بعيدًا عن حركة الحياة بين الوحشة والضياع والحجُبُ الكثيفة بين نصه وروحه وجوهره ومقاصده.</w:t>
      </w:r>
    </w:p>
    <w:p w:rsidR="00055C70" w:rsidRDefault="000275DC" w:rsidP="00D1120B">
      <w:pPr>
        <w:ind w:firstLine="567"/>
        <w:jc w:val="both"/>
        <w:rPr>
          <w:rFonts w:ascii="Simplified Arabic" w:hAnsi="Simplified Arabic"/>
        </w:rPr>
      </w:pPr>
      <w:r>
        <w:rPr>
          <w:rFonts w:ascii="Simplified Arabic" w:hAnsi="Simplified Arabic" w:hint="cs"/>
          <w:rtl/>
        </w:rPr>
        <w:lastRenderedPageBreak/>
        <w:t xml:space="preserve">نعم: لقد ساهم التكفيريون الجدد </w:t>
      </w:r>
      <w:r w:rsidR="004A11D4">
        <w:rPr>
          <w:rFonts w:ascii="Simplified Arabic" w:hAnsi="Simplified Arabic" w:hint="cs"/>
          <w:rtl/>
        </w:rPr>
        <w:t>في</w:t>
      </w:r>
      <w:r>
        <w:rPr>
          <w:rFonts w:ascii="Simplified Arabic" w:hAnsi="Simplified Arabic" w:hint="cs"/>
          <w:rtl/>
        </w:rPr>
        <w:t xml:space="preserve"> عزل الدين عن حكم حركة الحياة بحكمهم على النوازل والمستجدات الحياتية </w:t>
      </w:r>
      <w:r w:rsidR="004A11D4">
        <w:rPr>
          <w:rFonts w:ascii="Simplified Arabic" w:hAnsi="Simplified Arabic" w:hint="cs"/>
          <w:rtl/>
        </w:rPr>
        <w:t>بآراء</w:t>
      </w:r>
      <w:r>
        <w:rPr>
          <w:rFonts w:ascii="Simplified Arabic" w:hAnsi="Simplified Arabic" w:hint="cs"/>
          <w:rtl/>
        </w:rPr>
        <w:t xml:space="preserve"> وأقوال السلف الصالح ومعيار أنها وردت أو لم ترد وجدت أو لم توجد فى تطبيقات دولة صدر الإسلام، لا بمعيار الترخيص والتيسير والتوسع فى الأخذ بروح النصوص وعللها ومقاصدها وتحكيم المصلحة وإمكانية تجدد وجه الحكم فى المسألة بتجدد مطالب الحياة وشؤونها المتغيرة، لقد كان </w:t>
      </w:r>
      <w:r w:rsidR="004A11D4">
        <w:rPr>
          <w:rFonts w:ascii="Simplified Arabic" w:hAnsi="Simplified Arabic" w:hint="cs"/>
          <w:rtl/>
        </w:rPr>
        <w:t>للشافعي</w:t>
      </w:r>
      <w:r>
        <w:rPr>
          <w:rFonts w:ascii="Simplified Arabic" w:hAnsi="Simplified Arabic" w:hint="cs"/>
          <w:rtl/>
        </w:rPr>
        <w:t xml:space="preserve"> مذهب </w:t>
      </w:r>
      <w:r w:rsidR="004A11D4">
        <w:rPr>
          <w:rFonts w:ascii="Simplified Arabic" w:hAnsi="Simplified Arabic" w:hint="cs"/>
          <w:rtl/>
        </w:rPr>
        <w:t>في</w:t>
      </w:r>
      <w:r>
        <w:rPr>
          <w:rFonts w:ascii="Simplified Arabic" w:hAnsi="Simplified Arabic" w:hint="cs"/>
          <w:rtl/>
        </w:rPr>
        <w:t xml:space="preserve"> العراق ناسب زمانه ومكانه وأحوال الناس ومصالح معاملاتهم، فلما انتقل إلى مصر رجع عن بعض فتاويه واجتهاداته المتعلقة بأحكام المعاملات مراعاة لتغير الزمان والمكان والمصالح </w:t>
      </w:r>
      <w:r w:rsidR="006C443D">
        <w:rPr>
          <w:rFonts w:ascii="Simplified Arabic" w:hAnsi="Simplified Arabic" w:hint="cs"/>
          <w:rtl/>
        </w:rPr>
        <w:t xml:space="preserve">العامة المحققة واشتهر فقهه </w:t>
      </w:r>
      <w:r w:rsidR="004A11D4">
        <w:rPr>
          <w:rFonts w:ascii="Simplified Arabic" w:hAnsi="Simplified Arabic" w:hint="cs"/>
          <w:rtl/>
        </w:rPr>
        <w:t>في</w:t>
      </w:r>
      <w:r w:rsidR="006C443D">
        <w:rPr>
          <w:rFonts w:ascii="Simplified Arabic" w:hAnsi="Simplified Arabic" w:hint="cs"/>
          <w:rtl/>
        </w:rPr>
        <w:t xml:space="preserve"> مصر بالمذهب الجديد</w:t>
      </w:r>
      <w:r w:rsidR="00D1120B">
        <w:rPr>
          <w:rFonts w:ascii="Simplified Arabic" w:hAnsi="Simplified Arabic" w:hint="cs"/>
          <w:rtl/>
        </w:rPr>
        <w:t>.</w:t>
      </w:r>
      <w:r w:rsidR="006C443D">
        <w:rPr>
          <w:rFonts w:ascii="Simplified Arabic" w:hAnsi="Simplified Arabic" w:hint="cs"/>
          <w:rtl/>
        </w:rPr>
        <w:t xml:space="preserve"> </w:t>
      </w:r>
    </w:p>
    <w:p w:rsidR="007B1D5A" w:rsidRDefault="006C443D" w:rsidP="006C443D">
      <w:pPr>
        <w:ind w:firstLine="567"/>
        <w:jc w:val="both"/>
        <w:rPr>
          <w:rFonts w:ascii="Simplified Arabic" w:hAnsi="Simplified Arabic"/>
          <w:rtl/>
        </w:rPr>
      </w:pPr>
      <w:r>
        <w:rPr>
          <w:rFonts w:ascii="Simplified Arabic" w:hAnsi="Simplified Arabic" w:hint="cs"/>
          <w:rtl/>
        </w:rPr>
        <w:t xml:space="preserve">وفى الفقه </w:t>
      </w:r>
      <w:r w:rsidR="004A11D4">
        <w:rPr>
          <w:rFonts w:ascii="Simplified Arabic" w:hAnsi="Simplified Arabic" w:hint="cs"/>
          <w:rtl/>
        </w:rPr>
        <w:t>الإسلامي</w:t>
      </w:r>
      <w:r>
        <w:rPr>
          <w:rFonts w:ascii="Simplified Arabic" w:hAnsi="Simplified Arabic" w:hint="cs"/>
          <w:rtl/>
        </w:rPr>
        <w:t xml:space="preserve"> الكثير من الاجتهادات المنقولة عن الصحابة والتابعين والمجتهدين تغير الحكم فيها بتغير الزمان والمكان والمصالح والحاجات العامة، فالخراج الذى فرضه أمير المؤمنين عمر بن الخطاب </w:t>
      </w:r>
      <w:r>
        <w:rPr>
          <w:rFonts w:ascii="Simplified Arabic" w:hAnsi="Simplified Arabic" w:hint="cs"/>
        </w:rPr>
        <w:sym w:font="AGA Arabesque" w:char="F074"/>
      </w:r>
      <w:r>
        <w:rPr>
          <w:rFonts w:ascii="Simplified Arabic" w:hAnsi="Simplified Arabic" w:hint="cs"/>
          <w:rtl/>
        </w:rPr>
        <w:t xml:space="preserve"> على أراضى الشام والعراق ومصر لم يتقيد فيه عمر بحرفية النص الوارد فى شأن تقسيم الغنائم فى الآية الحادية والأربعين من سورة الأنفال</w:t>
      </w:r>
      <w:r w:rsidR="00D1120B">
        <w:rPr>
          <w:rFonts w:ascii="Simplified Arabic" w:hAnsi="Simplified Arabic" w:hint="cs"/>
          <w:rtl/>
        </w:rPr>
        <w:t>.</w:t>
      </w:r>
      <w:r>
        <w:rPr>
          <w:rFonts w:ascii="Simplified Arabic" w:hAnsi="Simplified Arabic" w:hint="cs"/>
          <w:rtl/>
        </w:rPr>
        <w:t xml:space="preserve"> </w:t>
      </w:r>
    </w:p>
    <w:p w:rsidR="00D312A9" w:rsidRPr="006C443D" w:rsidRDefault="006C443D" w:rsidP="006C443D">
      <w:pPr>
        <w:ind w:firstLine="567"/>
        <w:jc w:val="both"/>
        <w:rPr>
          <w:rFonts w:ascii="Simplified Arabic" w:hAnsi="Simplified Arabic"/>
          <w:sz w:val="26"/>
          <w:szCs w:val="26"/>
          <w:rtl/>
        </w:rPr>
      </w:pPr>
      <w:r>
        <w:rPr>
          <w:rFonts w:ascii="Simplified Arabic" w:hAnsi="Simplified Arabic" w:hint="cs"/>
          <w:rtl/>
        </w:rPr>
        <w:t xml:space="preserve">واقتصار الدولة على تحصيل زكاة الأموال الظاهرة وترك إخراج زكاة الأموال الباطنة لأربابها لم يتقيد فيه عثمان بن عفان </w:t>
      </w:r>
      <w:r>
        <w:rPr>
          <w:rFonts w:ascii="Simplified Arabic" w:hAnsi="Simplified Arabic" w:hint="cs"/>
        </w:rPr>
        <w:sym w:font="AGA Arabesque" w:char="F074"/>
      </w:r>
      <w:r>
        <w:rPr>
          <w:rFonts w:ascii="Simplified Arabic" w:hAnsi="Simplified Arabic" w:hint="cs"/>
          <w:rtl/>
        </w:rPr>
        <w:t xml:space="preserve"> بحرفية النص الملزم للدولة بتحصيل الزكاة من جميع الأموال الوارد </w:t>
      </w:r>
      <w:r w:rsidR="004A11D4">
        <w:rPr>
          <w:rFonts w:ascii="Simplified Arabic" w:hAnsi="Simplified Arabic" w:hint="cs"/>
          <w:rtl/>
        </w:rPr>
        <w:t>في</w:t>
      </w:r>
      <w:r>
        <w:rPr>
          <w:rFonts w:ascii="Simplified Arabic" w:hAnsi="Simplified Arabic" w:hint="cs"/>
          <w:rtl/>
        </w:rPr>
        <w:t xml:space="preserve"> قوله تعالى: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203" w:hAnsi="QCF_P203" w:cs="QCF_P203"/>
          <w:color w:val="000000"/>
          <w:sz w:val="26"/>
          <w:szCs w:val="26"/>
          <w:rtl/>
        </w:rPr>
        <w:t>ﮚ</w:t>
      </w:r>
      <w:r>
        <w:rPr>
          <w:rFonts w:ascii="QCF_P203" w:hAnsi="QCF_P203" w:cs="QCF_P203"/>
          <w:color w:val="000000"/>
          <w:sz w:val="2"/>
          <w:szCs w:val="2"/>
          <w:rtl/>
        </w:rPr>
        <w:t xml:space="preserve"> </w:t>
      </w:r>
      <w:r>
        <w:rPr>
          <w:rFonts w:ascii="QCF_P203" w:hAnsi="QCF_P203" w:cs="QCF_P203"/>
          <w:color w:val="000000"/>
          <w:sz w:val="26"/>
          <w:szCs w:val="26"/>
          <w:rtl/>
        </w:rPr>
        <w:t>ﮛ</w:t>
      </w:r>
      <w:r>
        <w:rPr>
          <w:rFonts w:ascii="QCF_P203" w:hAnsi="QCF_P203" w:cs="QCF_P203"/>
          <w:color w:val="000000"/>
          <w:sz w:val="2"/>
          <w:szCs w:val="2"/>
          <w:rtl/>
        </w:rPr>
        <w:t xml:space="preserve"> </w:t>
      </w:r>
      <w:r>
        <w:rPr>
          <w:rFonts w:ascii="QCF_P203" w:hAnsi="QCF_P203" w:cs="QCF_P203"/>
          <w:color w:val="000000"/>
          <w:sz w:val="26"/>
          <w:szCs w:val="26"/>
          <w:rtl/>
        </w:rPr>
        <w:t>ﮜ</w:t>
      </w:r>
      <w:r>
        <w:rPr>
          <w:rFonts w:ascii="QCF_P203" w:hAnsi="QCF_P203" w:cs="QCF_P203"/>
          <w:color w:val="000000"/>
          <w:sz w:val="2"/>
          <w:szCs w:val="2"/>
          <w:rtl/>
        </w:rPr>
        <w:t xml:space="preserve"> </w:t>
      </w:r>
      <w:r>
        <w:rPr>
          <w:rFonts w:ascii="QCF_P203" w:hAnsi="QCF_P203" w:cs="QCF_P203"/>
          <w:color w:val="000000"/>
          <w:sz w:val="26"/>
          <w:szCs w:val="26"/>
          <w:rtl/>
        </w:rPr>
        <w:t>ﮝ</w:t>
      </w:r>
      <w:r>
        <w:rPr>
          <w:rFonts w:ascii="QCF_BSML" w:hAnsi="QCF_BSML" w:cs="QCF_BSML"/>
          <w:color w:val="000000"/>
          <w:sz w:val="26"/>
          <w:szCs w:val="26"/>
          <w:rtl/>
        </w:rPr>
        <w:t>ﭼ</w:t>
      </w:r>
      <w:r>
        <w:rPr>
          <w:rFonts w:ascii="QCF_BSML" w:hAnsi="QCF_BSML" w:cs="QCF_BSML"/>
          <w:color w:val="000000"/>
          <w:sz w:val="2"/>
          <w:szCs w:val="2"/>
        </w:rPr>
        <w:t xml:space="preserve"> </w:t>
      </w:r>
      <w:r w:rsidRPr="00FC3E25">
        <w:rPr>
          <w:rStyle w:val="FootnoteReference"/>
          <w:rFonts w:ascii="Simplified Arabic" w:hAnsi="Simplified Arabic"/>
          <w:rtl/>
        </w:rPr>
        <w:footnoteReference w:id="4"/>
      </w:r>
      <w:r w:rsidRPr="00FC3E25">
        <w:rPr>
          <w:rFonts w:ascii="Simplified Arabic" w:hAnsi="Simplified Arabic" w:hint="cs"/>
          <w:vertAlign w:val="superscript"/>
          <w:rtl/>
        </w:rPr>
        <w:t>)</w:t>
      </w:r>
      <w:r>
        <w:rPr>
          <w:rFonts w:ascii="Simplified Arabic" w:hAnsi="Simplified Arabic" w:hint="cs"/>
          <w:sz w:val="26"/>
          <w:szCs w:val="26"/>
          <w:rtl/>
        </w:rPr>
        <w:t>.</w:t>
      </w:r>
      <w:r w:rsidRPr="006C443D">
        <w:rPr>
          <w:rFonts w:ascii="Simplified Arabic" w:hAnsi="Simplified Arabic" w:hint="cs"/>
          <w:sz w:val="26"/>
          <w:szCs w:val="26"/>
          <w:rtl/>
        </w:rPr>
        <w:t xml:space="preserve"> [آية 103: التوبة]</w:t>
      </w:r>
    </w:p>
    <w:p w:rsidR="006C443D" w:rsidRDefault="006C443D" w:rsidP="006C443D">
      <w:pPr>
        <w:ind w:firstLine="567"/>
        <w:jc w:val="both"/>
        <w:rPr>
          <w:rFonts w:ascii="Simplified Arabic" w:hAnsi="Simplified Arabic"/>
          <w:rtl/>
        </w:rPr>
      </w:pPr>
      <w:r>
        <w:rPr>
          <w:rFonts w:ascii="Simplified Arabic" w:hAnsi="Simplified Arabic" w:hint="cs"/>
          <w:rtl/>
        </w:rPr>
        <w:t xml:space="preserve">وفقهاء المدينة السبعة من التابعين فى إجازتهم لتسعير السِّلع التجارية عند الحاجة لوقف مغالاة التجار فى أسعارها لم يتقيدوا بالنص الوارد عن رسول الله </w:t>
      </w:r>
      <w:r>
        <w:rPr>
          <w:rFonts w:ascii="Simplified Arabic" w:hAnsi="Simplified Arabic" w:hint="cs"/>
        </w:rPr>
        <w:sym w:font="AGA Arabesque" w:char="F072"/>
      </w:r>
      <w:r>
        <w:rPr>
          <w:rFonts w:ascii="Simplified Arabic" w:hAnsi="Simplified Arabic" w:hint="cs"/>
          <w:rtl/>
        </w:rPr>
        <w:t xml:space="preserve"> برفض التسعير، بل حملوه على زمن التقوى والورع أثناء حياة رسول الله </w:t>
      </w:r>
      <w:r>
        <w:rPr>
          <w:rFonts w:ascii="Simplified Arabic" w:hAnsi="Simplified Arabic" w:hint="cs"/>
        </w:rPr>
        <w:sym w:font="AGA Arabesque" w:char="F072"/>
      </w:r>
      <w:r>
        <w:rPr>
          <w:rFonts w:ascii="Simplified Arabic" w:hAnsi="Simplified Arabic" w:hint="cs"/>
          <w:rtl/>
        </w:rPr>
        <w:t xml:space="preserve"> الذى كان مجردًا عن الغش وطمع التجار</w:t>
      </w:r>
      <w:r w:rsidRPr="00FC3E25">
        <w:rPr>
          <w:rFonts w:ascii="Simplified Arabic" w:hAnsi="Simplified Arabic" w:hint="cs"/>
          <w:vertAlign w:val="superscript"/>
          <w:rtl/>
        </w:rPr>
        <w:t>(</w:t>
      </w:r>
      <w:r w:rsidRPr="00FC3E25">
        <w:rPr>
          <w:rStyle w:val="FootnoteReference"/>
          <w:rFonts w:ascii="Simplified Arabic" w:hAnsi="Simplified Arabic"/>
          <w:rtl/>
        </w:rPr>
        <w:footnoteReference w:id="5"/>
      </w:r>
      <w:r w:rsidRPr="00FC3E25">
        <w:rPr>
          <w:rFonts w:ascii="Simplified Arabic" w:hAnsi="Simplified Arabic" w:hint="cs"/>
          <w:vertAlign w:val="superscript"/>
          <w:rtl/>
        </w:rPr>
        <w:t>)</w:t>
      </w:r>
      <w:r>
        <w:rPr>
          <w:rFonts w:ascii="Simplified Arabic" w:hAnsi="Simplified Arabic" w:hint="cs"/>
          <w:rtl/>
        </w:rPr>
        <w:t>.</w:t>
      </w:r>
    </w:p>
    <w:p w:rsidR="009A5A80" w:rsidRPr="009A5A80" w:rsidRDefault="006C443D" w:rsidP="009A5A80">
      <w:pPr>
        <w:ind w:firstLine="567"/>
        <w:jc w:val="both"/>
        <w:rPr>
          <w:rFonts w:ascii="Simplified Arabic" w:hAnsi="Simplified Arabic"/>
          <w:rtl/>
        </w:rPr>
      </w:pPr>
      <w:r>
        <w:rPr>
          <w:rFonts w:ascii="Simplified Arabic" w:hAnsi="Simplified Arabic" w:hint="cs"/>
          <w:rtl/>
        </w:rPr>
        <w:t xml:space="preserve">والإمام ابن تيمية عندما ذهب إلى جواز أن يرث المسلم من الكافر قد تأول قول رسول الله </w:t>
      </w:r>
      <w:r>
        <w:rPr>
          <w:rFonts w:ascii="Simplified Arabic" w:hAnsi="Simplified Arabic" w:hint="cs"/>
        </w:rPr>
        <w:sym w:font="AGA Arabesque" w:char="F072"/>
      </w:r>
      <w:r>
        <w:rPr>
          <w:rFonts w:ascii="Simplified Arabic" w:hAnsi="Simplified Arabic" w:hint="cs"/>
          <w:rtl/>
        </w:rPr>
        <w:t xml:space="preserve"> </w:t>
      </w:r>
      <w:r w:rsidR="00590171">
        <w:rPr>
          <w:rFonts w:ascii="Simplified Arabic" w:hAnsi="Simplified Arabic" w:hint="cs"/>
          <w:rtl/>
        </w:rPr>
        <w:t xml:space="preserve">: "لا يرث المسلم الكافر ولا الكافر المسلم" بأن المراد فيه بالكافر هو: الكافر المحارب لا مطلق الكافر، وذلك لمصلحة ظاهرة رآها ابن تيمية </w:t>
      </w:r>
      <w:r w:rsidR="00454D18">
        <w:rPr>
          <w:rFonts w:ascii="Simplified Arabic" w:hAnsi="Simplified Arabic" w:hint="cs"/>
          <w:rtl/>
        </w:rPr>
        <w:t>وهى فتح الباب أمام من يريد اعتناق الإسلام من الكفار دون خوف من عدم إرثه من قريبه الكاف</w:t>
      </w:r>
      <w:r w:rsidR="009A5A80">
        <w:rPr>
          <w:rFonts w:ascii="Simplified Arabic" w:hAnsi="Simplified Arabic" w:hint="cs"/>
          <w:rtl/>
        </w:rPr>
        <w:t>ر</w:t>
      </w:r>
      <w:r w:rsidR="009A5A80" w:rsidRPr="00FC3E25">
        <w:rPr>
          <w:rFonts w:ascii="Simplified Arabic" w:hAnsi="Simplified Arabic" w:hint="cs"/>
          <w:vertAlign w:val="superscript"/>
          <w:rtl/>
        </w:rPr>
        <w:t>(</w:t>
      </w:r>
      <w:r w:rsidR="009A5A80" w:rsidRPr="00FC3E25">
        <w:rPr>
          <w:rStyle w:val="FootnoteReference"/>
          <w:rFonts w:ascii="Simplified Arabic" w:hAnsi="Simplified Arabic"/>
          <w:rtl/>
        </w:rPr>
        <w:footnoteReference w:id="6"/>
      </w:r>
      <w:r w:rsidR="009A5A80" w:rsidRPr="00FC3E25">
        <w:rPr>
          <w:rFonts w:ascii="Simplified Arabic" w:hAnsi="Simplified Arabic" w:hint="cs"/>
          <w:vertAlign w:val="superscript"/>
          <w:rtl/>
        </w:rPr>
        <w:t>)</w:t>
      </w:r>
      <w:r w:rsidR="009A5A80">
        <w:rPr>
          <w:rFonts w:ascii="Simplified Arabic" w:hAnsi="Simplified Arabic" w:hint="cs"/>
          <w:rtl/>
        </w:rPr>
        <w:t>.</w:t>
      </w:r>
    </w:p>
    <w:p w:rsidR="00DF0059" w:rsidRDefault="00454D18" w:rsidP="00213FD2">
      <w:pPr>
        <w:ind w:firstLine="567"/>
        <w:jc w:val="both"/>
        <w:rPr>
          <w:rFonts w:ascii="Simplified Arabic" w:hAnsi="Simplified Arabic"/>
        </w:rPr>
      </w:pPr>
      <w:r>
        <w:rPr>
          <w:rFonts w:ascii="Simplified Arabic" w:hAnsi="Simplified Arabic" w:hint="cs"/>
          <w:rtl/>
        </w:rPr>
        <w:lastRenderedPageBreak/>
        <w:t xml:space="preserve">ونحن إذ نقول بمناسبة الأخذ فى فروع المسائل الاجتهادية ووسائل العبادات بروح النصوص الشرعية وعللها ومقاصدها والاحتكام إلى قواعد الشريعة ومقاصدها وغاياتها العامة، فإننا لا نهدف من وراء ذلك إلى تمييع النصوص أو تفريغها من مضامينها الحقيقية، أو تحريفها ولى أعناقها بتفسيرات خاطئة، وإنما نهدف إلى الوقوف من النصوص عند خط الاعتدال بين المُفرطين فى الأخذ بظاهر النص والمفرّطين فى لوازمه ومتطلباته، وذلك عن طريق الاجتهاد لا فى إطار كل نص على حدة، بل فى إطار الوحدة الموضوعية لنصوص الباب مجتمعة ومتكاملة، وكذا عن طريق تخير الأخذ من أقوال المتقدمين من السلف الصالح وأئمة المذاهب الفقهية فيما تتغير فيه الفتوى بتغير الزمان والمكان والأعراف والأحوال بما يتناسب وبيئة العمل بالحكم </w:t>
      </w:r>
      <w:r w:rsidR="004A11D4">
        <w:rPr>
          <w:rFonts w:ascii="Simplified Arabic" w:hAnsi="Simplified Arabic" w:hint="cs"/>
          <w:rtl/>
        </w:rPr>
        <w:t>الاجتهادي</w:t>
      </w:r>
      <w:r w:rsidR="00D1120B">
        <w:rPr>
          <w:rFonts w:ascii="Simplified Arabic" w:hAnsi="Simplified Arabic" w:hint="cs"/>
          <w:rtl/>
        </w:rPr>
        <w:t>.</w:t>
      </w:r>
    </w:p>
    <w:p w:rsidR="00DF0059" w:rsidRDefault="00454D18" w:rsidP="00D1120B">
      <w:pPr>
        <w:ind w:firstLine="567"/>
        <w:jc w:val="both"/>
        <w:rPr>
          <w:rFonts w:ascii="Simplified Arabic" w:hAnsi="Simplified Arabic"/>
        </w:rPr>
      </w:pPr>
      <w:r>
        <w:rPr>
          <w:rFonts w:ascii="Simplified Arabic" w:hAnsi="Simplified Arabic" w:hint="cs"/>
          <w:rtl/>
        </w:rPr>
        <w:t xml:space="preserve"> ولا مانع فى ذلك أن يكون للمسألة الواحدة حكمان أو أكثر، ولا مانع أن يأخذ المقلّد بالحكم الذى يتناسب مع حال</w:t>
      </w:r>
      <w:r w:rsidR="00D1120B">
        <w:rPr>
          <w:rFonts w:ascii="Simplified Arabic" w:hAnsi="Simplified Arabic" w:hint="cs"/>
          <w:rtl/>
        </w:rPr>
        <w:t>ه</w:t>
      </w:r>
      <w:r>
        <w:rPr>
          <w:rFonts w:ascii="Simplified Arabic" w:hAnsi="Simplified Arabic" w:hint="cs"/>
          <w:rtl/>
        </w:rPr>
        <w:t xml:space="preserve"> لحظة العمل به</w:t>
      </w:r>
      <w:r w:rsidR="00D1120B">
        <w:rPr>
          <w:rFonts w:ascii="Simplified Arabic" w:hAnsi="Simplified Arabic" w:hint="cs"/>
          <w:rtl/>
        </w:rPr>
        <w:t>.</w:t>
      </w:r>
      <w:r>
        <w:rPr>
          <w:rFonts w:ascii="Simplified Arabic" w:hAnsi="Simplified Arabic" w:hint="cs"/>
          <w:rtl/>
        </w:rPr>
        <w:t xml:space="preserve"> </w:t>
      </w:r>
    </w:p>
    <w:p w:rsidR="00DF0059" w:rsidRDefault="00454D18" w:rsidP="00D1120B">
      <w:pPr>
        <w:ind w:firstLine="567"/>
        <w:jc w:val="both"/>
        <w:rPr>
          <w:rFonts w:ascii="Simplified Arabic" w:hAnsi="Simplified Arabic"/>
          <w:rtl/>
        </w:rPr>
      </w:pPr>
      <w:r>
        <w:rPr>
          <w:rFonts w:ascii="Simplified Arabic" w:hAnsi="Simplified Arabic" w:hint="cs"/>
          <w:rtl/>
        </w:rPr>
        <w:t xml:space="preserve">والشواهد التاريخية دالة على ذلك، فقد كان </w:t>
      </w:r>
      <w:r w:rsidR="004A11D4">
        <w:rPr>
          <w:rFonts w:ascii="Simplified Arabic" w:hAnsi="Simplified Arabic" w:hint="cs"/>
          <w:rtl/>
        </w:rPr>
        <w:t>للشافعي</w:t>
      </w:r>
      <w:r>
        <w:rPr>
          <w:rFonts w:ascii="Simplified Arabic" w:hAnsi="Simplified Arabic" w:hint="cs"/>
          <w:rtl/>
        </w:rPr>
        <w:t xml:space="preserve"> مذهبان: مذهب قديم فى العراق له تلاميذ يدعون إليه ويؤصلون مسائل</w:t>
      </w:r>
      <w:r w:rsidR="00D1120B">
        <w:rPr>
          <w:rFonts w:ascii="Simplified Arabic" w:hAnsi="Simplified Arabic" w:hint="cs"/>
          <w:rtl/>
        </w:rPr>
        <w:t>ه</w:t>
      </w:r>
      <w:r>
        <w:rPr>
          <w:rFonts w:ascii="Simplified Arabic" w:hAnsi="Simplified Arabic" w:hint="cs"/>
          <w:rtl/>
        </w:rPr>
        <w:t xml:space="preserve"> وله </w:t>
      </w:r>
      <w:r w:rsidR="00DF0059">
        <w:rPr>
          <w:rFonts w:ascii="Simplified Arabic" w:hAnsi="Simplified Arabic" w:hint="cs"/>
          <w:rtl/>
        </w:rPr>
        <w:t>مقلد</w:t>
      </w:r>
      <w:r w:rsidR="00DF0059">
        <w:rPr>
          <w:rFonts w:ascii="Simplified Arabic" w:hAnsi="Simplified Arabic" w:hint="cs"/>
          <w:rtl/>
          <w:lang w:bidi="ar-EG"/>
        </w:rPr>
        <w:t>و</w:t>
      </w:r>
      <w:r w:rsidR="00213FD2">
        <w:rPr>
          <w:rFonts w:ascii="Simplified Arabic" w:hAnsi="Simplified Arabic" w:hint="cs"/>
          <w:rtl/>
        </w:rPr>
        <w:t>ن</w:t>
      </w:r>
      <w:r>
        <w:rPr>
          <w:rFonts w:ascii="Simplified Arabic" w:hAnsi="Simplified Arabic" w:hint="cs"/>
          <w:rtl/>
        </w:rPr>
        <w:t xml:space="preserve"> يعملون بأحكامه ومذهب جديد فى مصر رجع فيه عن كثير من أحكام المسائل </w:t>
      </w:r>
      <w:r w:rsidR="004A11D4">
        <w:rPr>
          <w:rFonts w:ascii="Simplified Arabic" w:hAnsi="Simplified Arabic" w:hint="cs"/>
          <w:rtl/>
        </w:rPr>
        <w:t>التي</w:t>
      </w:r>
      <w:r>
        <w:rPr>
          <w:rFonts w:ascii="Simplified Arabic" w:hAnsi="Simplified Arabic" w:hint="cs"/>
          <w:rtl/>
        </w:rPr>
        <w:t xml:space="preserve"> قال بها </w:t>
      </w:r>
      <w:r w:rsidR="004A11D4">
        <w:rPr>
          <w:rFonts w:ascii="Simplified Arabic" w:hAnsi="Simplified Arabic" w:hint="cs"/>
          <w:rtl/>
        </w:rPr>
        <w:t>في</w:t>
      </w:r>
      <w:r>
        <w:rPr>
          <w:rFonts w:ascii="Simplified Arabic" w:hAnsi="Simplified Arabic" w:hint="cs"/>
          <w:rtl/>
        </w:rPr>
        <w:t xml:space="preserve"> العراق، وله أيضًا تلاميذ ومقلدون يعملون بأحكامه، </w:t>
      </w:r>
      <w:r w:rsidR="00213FD2">
        <w:rPr>
          <w:rFonts w:ascii="Simplified Arabic" w:hAnsi="Simplified Arabic" w:hint="cs"/>
          <w:rtl/>
        </w:rPr>
        <w:t>وذلك بما من شأنه ومن مقتضاه أنه كان للإمام الشافعى حكمان مختلفان فى كثير من المسائل الفقهية، يعمل بكل حكم منهما فى كل بلد بما يتناسب مع أعراف وأحوال أهله</w:t>
      </w:r>
      <w:r w:rsidR="00D1120B">
        <w:rPr>
          <w:rFonts w:ascii="Simplified Arabic" w:hAnsi="Simplified Arabic" w:hint="cs"/>
          <w:rtl/>
        </w:rPr>
        <w:t>.</w:t>
      </w:r>
    </w:p>
    <w:p w:rsidR="00454D18" w:rsidRDefault="00213FD2" w:rsidP="00213FD2">
      <w:pPr>
        <w:ind w:firstLine="567"/>
        <w:jc w:val="both"/>
        <w:rPr>
          <w:rFonts w:ascii="Simplified Arabic" w:hAnsi="Simplified Arabic"/>
          <w:rtl/>
        </w:rPr>
      </w:pPr>
      <w:r>
        <w:rPr>
          <w:rFonts w:ascii="Simplified Arabic" w:hAnsi="Simplified Arabic" w:hint="cs"/>
          <w:rtl/>
        </w:rPr>
        <w:t xml:space="preserve"> بل إن الإمام أحمد بن حنبل قد نقل عنه ف</w:t>
      </w:r>
      <w:r w:rsidR="00E23E5C">
        <w:rPr>
          <w:rFonts w:ascii="Simplified Arabic" w:hAnsi="Simplified Arabic" w:hint="cs"/>
          <w:rtl/>
        </w:rPr>
        <w:t>ى معظم المسائل التى أفتى فيها</w:t>
      </w:r>
      <w:r>
        <w:rPr>
          <w:rFonts w:ascii="Simplified Arabic" w:hAnsi="Simplified Arabic" w:hint="cs"/>
          <w:rtl/>
        </w:rPr>
        <w:t xml:space="preserve"> قولان وثلاثة وأربعة أقوال فى المسألة الواحدة تبعًا لم</w:t>
      </w:r>
      <w:r w:rsidR="00E23E5C">
        <w:rPr>
          <w:rFonts w:ascii="Simplified Arabic" w:hAnsi="Simplified Arabic" w:hint="cs"/>
          <w:rtl/>
        </w:rPr>
        <w:t>ا</w:t>
      </w:r>
      <w:r>
        <w:rPr>
          <w:rFonts w:ascii="Simplified Arabic" w:hAnsi="Simplified Arabic" w:hint="cs"/>
          <w:rtl/>
        </w:rPr>
        <w:t xml:space="preserve"> ثبت عنده من النصوص والآثار، وفى غالب فقهه لم يرجح بين هذه الأقوال حيث لم يثبت لديه فيها مرجح، تاركًا </w:t>
      </w:r>
      <w:r w:rsidR="004A11D4">
        <w:rPr>
          <w:rFonts w:ascii="Simplified Arabic" w:hAnsi="Simplified Arabic" w:hint="cs"/>
          <w:rtl/>
        </w:rPr>
        <w:t>في</w:t>
      </w:r>
      <w:r>
        <w:rPr>
          <w:rFonts w:ascii="Simplified Arabic" w:hAnsi="Simplified Arabic" w:hint="cs"/>
          <w:rtl/>
        </w:rPr>
        <w:t xml:space="preserve"> ذلك للمقلّد حرية الاختيار فى الأخذ بما يناسب زمانه ومكانه وأعراف وأحوال بلده من هذه الأقوال دون حمله على الأخذ بقول معين ودون </w:t>
      </w:r>
      <w:r w:rsidR="00672685">
        <w:rPr>
          <w:rFonts w:ascii="Simplified Arabic" w:hAnsi="Simplified Arabic" w:hint="cs"/>
          <w:rtl/>
        </w:rPr>
        <w:t xml:space="preserve">تكفير له إن أخذ بغيره، وتلك مرونة وسعة يتميز بها الفقه </w:t>
      </w:r>
      <w:r w:rsidR="004A11D4">
        <w:rPr>
          <w:rFonts w:ascii="Simplified Arabic" w:hAnsi="Simplified Arabic" w:hint="cs"/>
          <w:rtl/>
        </w:rPr>
        <w:t>الإسلامي</w:t>
      </w:r>
      <w:r w:rsidR="00672685">
        <w:rPr>
          <w:rFonts w:ascii="Simplified Arabic" w:hAnsi="Simplified Arabic" w:hint="cs"/>
          <w:rtl/>
        </w:rPr>
        <w:t>، وتعطى للشريعة الإسلامية صلاحية التطبيق فى كل زمان ومكان.</w:t>
      </w:r>
    </w:p>
    <w:p w:rsidR="00672685" w:rsidRDefault="00672685" w:rsidP="00672685">
      <w:pPr>
        <w:ind w:firstLine="567"/>
        <w:jc w:val="both"/>
        <w:rPr>
          <w:rFonts w:ascii="Simplified Arabic" w:hAnsi="Simplified Arabic"/>
          <w:rtl/>
        </w:rPr>
      </w:pPr>
      <w:r>
        <w:rPr>
          <w:rFonts w:ascii="Simplified Arabic" w:hAnsi="Simplified Arabic" w:hint="cs"/>
          <w:rtl/>
        </w:rPr>
        <w:lastRenderedPageBreak/>
        <w:t xml:space="preserve">يقول ابن عابدين </w:t>
      </w:r>
      <w:r w:rsidR="004A11D4">
        <w:rPr>
          <w:rFonts w:ascii="Simplified Arabic" w:hAnsi="Simplified Arabic" w:hint="cs"/>
          <w:rtl/>
        </w:rPr>
        <w:t>في</w:t>
      </w:r>
      <w:r>
        <w:rPr>
          <w:rFonts w:ascii="Simplified Arabic" w:hAnsi="Simplified Arabic" w:hint="cs"/>
          <w:rtl/>
        </w:rPr>
        <w:t xml:space="preserve"> رسائله: "كثير من الأحكام تختلف باختلاف الزمان لتغير عرف أهله، أو لحدوث ضرورة أو لفساد أهل الزمان، بحيث لو بقى الحكم على ما كان عليه أولًا، للزم منه المشقة والضرر بالناس</w:t>
      </w:r>
      <w:r w:rsidRPr="00672685">
        <w:rPr>
          <w:rFonts w:ascii="Simplified Arabic" w:hAnsi="Simplified Arabic" w:hint="cs"/>
          <w:vertAlign w:val="superscript"/>
          <w:rtl/>
        </w:rPr>
        <w:t xml:space="preserve"> </w:t>
      </w:r>
      <w:r w:rsidRPr="00FC3E25">
        <w:rPr>
          <w:rFonts w:ascii="Simplified Arabic" w:hAnsi="Simplified Arabic" w:hint="cs"/>
          <w:vertAlign w:val="superscript"/>
          <w:rtl/>
        </w:rPr>
        <w:t>(</w:t>
      </w:r>
      <w:r w:rsidRPr="00FC3E25">
        <w:rPr>
          <w:rStyle w:val="FootnoteReference"/>
          <w:rFonts w:ascii="Simplified Arabic" w:hAnsi="Simplified Arabic"/>
          <w:rtl/>
        </w:rPr>
        <w:footnoteReference w:id="7"/>
      </w:r>
      <w:r w:rsidRPr="00FC3E25">
        <w:rPr>
          <w:rFonts w:ascii="Simplified Arabic" w:hAnsi="Simplified Arabic" w:hint="cs"/>
          <w:vertAlign w:val="superscript"/>
          <w:rtl/>
        </w:rPr>
        <w:t>)</w:t>
      </w:r>
      <w:r>
        <w:rPr>
          <w:rFonts w:ascii="Simplified Arabic" w:hAnsi="Simplified Arabic" w:hint="cs"/>
          <w:rtl/>
        </w:rPr>
        <w:t>.</w:t>
      </w:r>
    </w:p>
    <w:p w:rsidR="00672685" w:rsidRPr="00866688" w:rsidRDefault="00672685" w:rsidP="00672685">
      <w:pPr>
        <w:ind w:firstLine="567"/>
        <w:jc w:val="both"/>
        <w:rPr>
          <w:rFonts w:ascii="Simplified Arabic" w:hAnsi="Simplified Arabic"/>
          <w:b/>
          <w:bCs/>
          <w:sz w:val="32"/>
          <w:szCs w:val="32"/>
          <w:rtl/>
        </w:rPr>
      </w:pPr>
      <w:r w:rsidRPr="00866688">
        <w:rPr>
          <w:rFonts w:ascii="Simplified Arabic" w:hAnsi="Simplified Arabic" w:hint="cs"/>
          <w:b/>
          <w:bCs/>
          <w:sz w:val="32"/>
          <w:szCs w:val="32"/>
          <w:rtl/>
        </w:rPr>
        <w:t xml:space="preserve">* فكر التكفير </w:t>
      </w:r>
      <w:r w:rsidR="00867DE5" w:rsidRPr="00866688">
        <w:rPr>
          <w:rFonts w:ascii="Simplified Arabic" w:hAnsi="Simplified Arabic" w:hint="cs"/>
          <w:b/>
          <w:bCs/>
          <w:sz w:val="32"/>
          <w:szCs w:val="32"/>
          <w:rtl/>
        </w:rPr>
        <w:t>في</w:t>
      </w:r>
      <w:r w:rsidRPr="00866688">
        <w:rPr>
          <w:rFonts w:ascii="Simplified Arabic" w:hAnsi="Simplified Arabic" w:hint="cs"/>
          <w:b/>
          <w:bCs/>
          <w:sz w:val="32"/>
          <w:szCs w:val="32"/>
          <w:rtl/>
        </w:rPr>
        <w:t xml:space="preserve"> حاضر الزمان:</w:t>
      </w:r>
    </w:p>
    <w:p w:rsidR="00672685" w:rsidRDefault="00672685" w:rsidP="00672685">
      <w:pPr>
        <w:ind w:firstLine="567"/>
        <w:jc w:val="both"/>
        <w:rPr>
          <w:rFonts w:ascii="Simplified Arabic" w:hAnsi="Simplified Arabic"/>
          <w:rtl/>
        </w:rPr>
      </w:pPr>
      <w:r>
        <w:rPr>
          <w:rFonts w:ascii="Simplified Arabic" w:hAnsi="Simplified Arabic" w:hint="cs"/>
          <w:rtl/>
        </w:rPr>
        <w:t xml:space="preserve">يعد تكفير الفرد والمجتمع حتى على مجرد الخلاف الفقهى فى المسائل الاجتهادية ووسائل أداء العبادات ناهيك عن أصول العقائد والعبادات والمعاملات، يعد مرحلة متقدمة من مراحل الغلو فى الدين لدى بعض الغلاة والمتشددين، وخاصة أولئك النفر الذين يريدون بناء الدولة المعاصرة على نفس الأسس التى قامت عليها دولة صدر الإسلام، ومن ثم إهدار الفارق الزمنى والتغير الواسع فى محيط العلاقات السياسية والاجتماعية والاقتصادية والتجارية والقانونية بين الأفراد والدول محليًا وعالميًا. </w:t>
      </w:r>
    </w:p>
    <w:p w:rsidR="009C6078" w:rsidRDefault="009C6078" w:rsidP="00672685">
      <w:pPr>
        <w:ind w:firstLine="567"/>
        <w:jc w:val="both"/>
        <w:rPr>
          <w:rFonts w:ascii="Simplified Arabic" w:hAnsi="Simplified Arabic"/>
          <w:rtl/>
        </w:rPr>
      </w:pPr>
      <w:r>
        <w:rPr>
          <w:rFonts w:ascii="Simplified Arabic" w:hAnsi="Simplified Arabic" w:hint="cs"/>
          <w:rtl/>
        </w:rPr>
        <w:t xml:space="preserve">ونحن لا ننكر أن رؤية هؤلاء النفر لما يجب أن تكون عليه أسس ومبادئ الحكم فى الدولة الإسلامية المعاصرة رؤية إسلامية </w:t>
      </w:r>
      <w:r w:rsidR="004A11D4">
        <w:rPr>
          <w:rFonts w:ascii="Simplified Arabic" w:hAnsi="Simplified Arabic" w:hint="cs"/>
          <w:rtl/>
        </w:rPr>
        <w:t>في</w:t>
      </w:r>
      <w:r>
        <w:rPr>
          <w:rFonts w:ascii="Simplified Arabic" w:hAnsi="Simplified Arabic" w:hint="cs"/>
          <w:rtl/>
        </w:rPr>
        <w:t xml:space="preserve"> بعض جوانبها، لكننا نقول بتغير الزمان والمصالح والعلاقات بين الأفراد ودولهم، وبين الدولة </w:t>
      </w:r>
      <w:r w:rsidR="004A11D4">
        <w:rPr>
          <w:rFonts w:ascii="Simplified Arabic" w:hAnsi="Simplified Arabic" w:hint="cs"/>
          <w:rtl/>
        </w:rPr>
        <w:t>وباقي</w:t>
      </w:r>
      <w:r>
        <w:rPr>
          <w:rFonts w:ascii="Simplified Arabic" w:hAnsi="Simplified Arabic" w:hint="cs"/>
          <w:rtl/>
        </w:rPr>
        <w:t xml:space="preserve"> دول العالم ومنظماته الدولية، هذا التغير الذى يفرض على السلطات العامة فى كل دولة قطرية إسلامية معاصرة إجراء العديد من الموازنات والمواءمات والتخريجات الشرعية لسياساتها النقدية والمالية والاقتصادية والتجارية والسياسية والقانونية وعلاقاتها الدولية وأن تقيم هذه السياسات على قواعد المصالح المرسلة والمقاصد العامة للشريعة الإسلامية وهى فى سبيل ذلك قد تضطر إلى الخروج عن التطبيق الحرفى لسياسات الحكم فى دولة صدر الإسلام.</w:t>
      </w:r>
    </w:p>
    <w:p w:rsidR="000047F4" w:rsidRDefault="009C6078" w:rsidP="000047F4">
      <w:pPr>
        <w:ind w:firstLine="567"/>
        <w:jc w:val="both"/>
        <w:rPr>
          <w:rFonts w:ascii="Simplified Arabic" w:hAnsi="Simplified Arabic"/>
          <w:rtl/>
        </w:rPr>
      </w:pPr>
      <w:r>
        <w:rPr>
          <w:rFonts w:ascii="Simplified Arabic" w:hAnsi="Simplified Arabic" w:hint="cs"/>
          <w:rtl/>
        </w:rPr>
        <w:t xml:space="preserve">ولا يستطيع عاقل أو مدرك </w:t>
      </w:r>
      <w:r w:rsidR="00582244">
        <w:rPr>
          <w:rFonts w:ascii="Simplified Arabic" w:hAnsi="Simplified Arabic" w:hint="cs"/>
          <w:rtl/>
        </w:rPr>
        <w:t>لطبيعة العلاقات الدولية الحديثة، وطبيعة السياسات الداخلية فى الدولة المعاصرة أن يقول بتكفير المجتمع إذا كانت سياسات الدولة مخرّجة على قواعد المصلحة المرسلة ومقاصد الشريعة وغاياتها العامة تحت مزاعم أن ما تنتهجه الدولة من سياسات داخلية وخارجية لم ترد، أو تختلف مع سياسات ومناهج دولة صدر الإسلام</w:t>
      </w:r>
      <w:r w:rsidR="00D1120B">
        <w:rPr>
          <w:rFonts w:ascii="Simplified Arabic" w:hAnsi="Simplified Arabic" w:hint="cs"/>
          <w:rtl/>
        </w:rPr>
        <w:t>.</w:t>
      </w:r>
      <w:r w:rsidR="00582244">
        <w:rPr>
          <w:rFonts w:ascii="Simplified Arabic" w:hAnsi="Simplified Arabic" w:hint="cs"/>
          <w:rtl/>
        </w:rPr>
        <w:t xml:space="preserve"> </w:t>
      </w:r>
    </w:p>
    <w:p w:rsidR="009C6078" w:rsidRDefault="00582244" w:rsidP="00672685">
      <w:pPr>
        <w:ind w:firstLine="567"/>
        <w:jc w:val="both"/>
        <w:rPr>
          <w:rFonts w:ascii="Simplified Arabic" w:hAnsi="Simplified Arabic"/>
          <w:rtl/>
        </w:rPr>
      </w:pPr>
      <w:r>
        <w:rPr>
          <w:rFonts w:ascii="Simplified Arabic" w:hAnsi="Simplified Arabic" w:hint="cs"/>
          <w:rtl/>
        </w:rPr>
        <w:t xml:space="preserve">وعلى فرض القول بذلك فإننا نرى أن منهج القائلين به غير صحيح، فإن المتتبع للسياسات العامة فى دولة الخلافة الراشدة فى علاقاتها الدولية والداخلية يجدها على </w:t>
      </w:r>
      <w:r>
        <w:rPr>
          <w:rFonts w:ascii="Simplified Arabic" w:hAnsi="Simplified Arabic" w:hint="cs"/>
          <w:rtl/>
        </w:rPr>
        <w:lastRenderedPageBreak/>
        <w:t xml:space="preserve">أربعة أطوار متغايرة عن بعضها البعض، بل وعن سياسات دولة رسول الله، ونفس هذا التطور التغاير حدث فى دولة بنى أمية وبنى العباس، وقد شاهده وعاشه الصحابة والتابعون وأئمة الفقه </w:t>
      </w:r>
      <w:r w:rsidR="004A11D4">
        <w:rPr>
          <w:rFonts w:ascii="Simplified Arabic" w:hAnsi="Simplified Arabic" w:hint="cs"/>
          <w:rtl/>
        </w:rPr>
        <w:t>الإسلامي</w:t>
      </w:r>
      <w:r>
        <w:rPr>
          <w:rFonts w:ascii="Simplified Arabic" w:hAnsi="Simplified Arabic" w:hint="cs"/>
          <w:rtl/>
        </w:rPr>
        <w:t xml:space="preserve">، ولم يقل أحدهم بتكفير الدولة أو المجتمع، اللهم إلا طائفة الخوارج الذين نازعوا السلطة الشرعية على كرسى الحكم فى الدولة لا لأجل الدين وإعلاء كلمته وإنما لأجل أجندة سياسية أرادوا تحقيقها </w:t>
      </w:r>
      <w:r w:rsidR="004A11D4">
        <w:rPr>
          <w:rFonts w:ascii="Simplified Arabic" w:hAnsi="Simplified Arabic" w:hint="cs"/>
          <w:rtl/>
        </w:rPr>
        <w:t>باسم</w:t>
      </w:r>
      <w:r>
        <w:rPr>
          <w:rFonts w:ascii="Simplified Arabic" w:hAnsi="Simplified Arabic" w:hint="cs"/>
          <w:rtl/>
        </w:rPr>
        <w:t xml:space="preserve"> الدين.</w:t>
      </w:r>
    </w:p>
    <w:p w:rsidR="00582244" w:rsidRDefault="00582244" w:rsidP="00582244">
      <w:pPr>
        <w:jc w:val="both"/>
        <w:rPr>
          <w:rFonts w:ascii="Simplified Arabic" w:hAnsi="Simplified Arabic"/>
          <w:b/>
          <w:bCs/>
          <w:rtl/>
        </w:rPr>
      </w:pPr>
      <w:r w:rsidRPr="00582244">
        <w:rPr>
          <w:rFonts w:ascii="Simplified Arabic" w:hAnsi="Simplified Arabic" w:hint="cs"/>
          <w:b/>
          <w:bCs/>
          <w:rtl/>
        </w:rPr>
        <w:t>نطاق البحث الماثل وحدوده:</w:t>
      </w:r>
    </w:p>
    <w:p w:rsidR="00582244" w:rsidRDefault="00582244" w:rsidP="00582244">
      <w:pPr>
        <w:jc w:val="both"/>
        <w:rPr>
          <w:rFonts w:ascii="Simplified Arabic" w:hAnsi="Simplified Arabic"/>
          <w:b/>
          <w:bCs/>
          <w:rtl/>
        </w:rPr>
      </w:pPr>
      <w:r>
        <w:rPr>
          <w:rFonts w:ascii="Simplified Arabic" w:hAnsi="Simplified Arabic" w:hint="cs"/>
          <w:b/>
          <w:bCs/>
          <w:rtl/>
        </w:rPr>
        <w:t xml:space="preserve"> يعنى البحث الماثل بإجراء حوار علمى حضارى مع أصحاب الفكر التكفيرى حول قضيتين رئيسيتين هما:</w:t>
      </w:r>
    </w:p>
    <w:p w:rsidR="00582244" w:rsidRPr="00582244" w:rsidRDefault="00582244" w:rsidP="00582244">
      <w:pPr>
        <w:pStyle w:val="ListParagraph"/>
        <w:numPr>
          <w:ilvl w:val="0"/>
          <w:numId w:val="3"/>
        </w:numPr>
        <w:jc w:val="both"/>
        <w:rPr>
          <w:rFonts w:ascii="Simplified Arabic" w:hAnsi="Simplified Arabic"/>
        </w:rPr>
      </w:pPr>
      <w:r w:rsidRPr="00582244">
        <w:rPr>
          <w:rFonts w:ascii="Simplified Arabic" w:hAnsi="Simplified Arabic" w:hint="cs"/>
          <w:rtl/>
        </w:rPr>
        <w:t xml:space="preserve">قضية تكفير الدولة والمجتمع بسبب التحاكم إلى الأنظمة (القوانين الوضعية) وأثاره </w:t>
      </w:r>
      <w:r w:rsidR="004A11D4" w:rsidRPr="00582244">
        <w:rPr>
          <w:rFonts w:ascii="Simplified Arabic" w:hAnsi="Simplified Arabic" w:hint="cs"/>
          <w:rtl/>
        </w:rPr>
        <w:t>الاقتصادية</w:t>
      </w:r>
      <w:r w:rsidRPr="00582244">
        <w:rPr>
          <w:rFonts w:ascii="Simplified Arabic" w:hAnsi="Simplified Arabic" w:hint="cs"/>
          <w:rtl/>
        </w:rPr>
        <w:t>.</w:t>
      </w:r>
    </w:p>
    <w:p w:rsidR="00582244" w:rsidRPr="00582244" w:rsidRDefault="00582244" w:rsidP="00582244">
      <w:pPr>
        <w:pStyle w:val="ListParagraph"/>
        <w:numPr>
          <w:ilvl w:val="0"/>
          <w:numId w:val="3"/>
        </w:numPr>
        <w:jc w:val="both"/>
        <w:rPr>
          <w:rFonts w:ascii="Simplified Arabic" w:hAnsi="Simplified Arabic"/>
        </w:rPr>
      </w:pPr>
      <w:r w:rsidRPr="00582244">
        <w:rPr>
          <w:rFonts w:ascii="Simplified Arabic" w:hAnsi="Simplified Arabic" w:hint="cs"/>
          <w:rtl/>
        </w:rPr>
        <w:t xml:space="preserve">قضية تكفير الدولة والمجتمع بسبب التعامل مع البنوك التجارية وآثاره </w:t>
      </w:r>
      <w:r w:rsidR="004A11D4" w:rsidRPr="00582244">
        <w:rPr>
          <w:rFonts w:ascii="Simplified Arabic" w:hAnsi="Simplified Arabic" w:hint="cs"/>
          <w:rtl/>
        </w:rPr>
        <w:t>الاقتصادية</w:t>
      </w:r>
      <w:r w:rsidR="00D1120B">
        <w:rPr>
          <w:rFonts w:ascii="Simplified Arabic" w:hAnsi="Simplified Arabic" w:hint="cs"/>
          <w:rtl/>
        </w:rPr>
        <w:t>.</w:t>
      </w:r>
      <w:r w:rsidRPr="00582244">
        <w:rPr>
          <w:rFonts w:ascii="Simplified Arabic" w:hAnsi="Simplified Arabic" w:hint="cs"/>
          <w:rtl/>
        </w:rPr>
        <w:t xml:space="preserve"> </w:t>
      </w:r>
    </w:p>
    <w:p w:rsidR="00582244" w:rsidRPr="00582244" w:rsidRDefault="00582244" w:rsidP="00582244">
      <w:pPr>
        <w:pStyle w:val="ListParagraph"/>
        <w:jc w:val="both"/>
        <w:rPr>
          <w:rFonts w:ascii="Simplified Arabic" w:hAnsi="Simplified Arabic"/>
          <w:rtl/>
        </w:rPr>
      </w:pPr>
      <w:r w:rsidRPr="00582244">
        <w:rPr>
          <w:rFonts w:ascii="Simplified Arabic" w:hAnsi="Simplified Arabic" w:hint="cs"/>
          <w:rtl/>
        </w:rPr>
        <w:t>و سوف تتم بمشيئة الله تعالى معالجة كل قضية فى مبحث خاص</w:t>
      </w:r>
    </w:p>
    <w:p w:rsidR="00440C69" w:rsidRDefault="00440C69">
      <w:pPr>
        <w:bidi w:val="0"/>
        <w:rPr>
          <w:rFonts w:ascii="Simplified Arabic" w:hAnsi="Simplified Arabic"/>
        </w:rPr>
      </w:pPr>
      <w:r>
        <w:rPr>
          <w:rFonts w:ascii="Simplified Arabic" w:hAnsi="Simplified Arabic"/>
          <w:rtl/>
        </w:rPr>
        <w:br w:type="page"/>
      </w:r>
    </w:p>
    <w:p w:rsidR="00672685" w:rsidRPr="009E6DDC" w:rsidRDefault="00440C69" w:rsidP="004D52BE">
      <w:pPr>
        <w:spacing w:line="192" w:lineRule="auto"/>
        <w:ind w:firstLine="567"/>
        <w:jc w:val="center"/>
        <w:rPr>
          <w:rFonts w:cs="MCS Taybah S_U normal."/>
          <w:sz w:val="38"/>
          <w:szCs w:val="38"/>
          <w:rtl/>
          <w:lang w:bidi="ar-EG"/>
        </w:rPr>
      </w:pPr>
      <w:r w:rsidRPr="009E6DDC">
        <w:rPr>
          <w:rFonts w:cs="MCS Taybah S_U normal." w:hint="cs"/>
          <w:sz w:val="38"/>
          <w:szCs w:val="38"/>
          <w:rtl/>
          <w:lang w:bidi="ar-EG"/>
        </w:rPr>
        <w:lastRenderedPageBreak/>
        <w:t>المبحث الأول</w:t>
      </w:r>
    </w:p>
    <w:p w:rsidR="00440C69" w:rsidRPr="009E6DDC" w:rsidRDefault="00440C69" w:rsidP="004D52BE">
      <w:pPr>
        <w:spacing w:line="192" w:lineRule="auto"/>
        <w:ind w:firstLine="567"/>
        <w:jc w:val="center"/>
        <w:rPr>
          <w:rFonts w:cs="MCS Taybah S_U normal."/>
          <w:sz w:val="38"/>
          <w:szCs w:val="38"/>
          <w:rtl/>
          <w:lang w:bidi="ar-EG"/>
        </w:rPr>
      </w:pPr>
      <w:r w:rsidRPr="009E6DDC">
        <w:rPr>
          <w:rFonts w:cs="MCS Taybah S_U normal." w:hint="cs"/>
          <w:sz w:val="38"/>
          <w:szCs w:val="38"/>
          <w:rtl/>
          <w:lang w:bidi="ar-EG"/>
        </w:rPr>
        <w:t>التكفير بسبب التحاكم إلى الأنظمة (القوانين) الوضعية وآثاره الاقتصادية</w:t>
      </w:r>
    </w:p>
    <w:p w:rsidR="00440C69" w:rsidRDefault="00440C69" w:rsidP="004D52BE">
      <w:pPr>
        <w:spacing w:line="192" w:lineRule="auto"/>
        <w:ind w:firstLine="567"/>
        <w:jc w:val="both"/>
        <w:rPr>
          <w:rFonts w:ascii="Simplified Arabic" w:hAnsi="Simplified Arabic"/>
          <w:b/>
          <w:bCs/>
          <w:rtl/>
        </w:rPr>
      </w:pPr>
      <w:r w:rsidRPr="00440C69">
        <w:rPr>
          <w:rFonts w:ascii="Simplified Arabic" w:hAnsi="Simplified Arabic" w:hint="cs"/>
          <w:b/>
          <w:bCs/>
          <w:rtl/>
        </w:rPr>
        <w:t>* تعريف القانون:</w:t>
      </w:r>
      <w:r>
        <w:rPr>
          <w:rFonts w:ascii="Simplified Arabic" w:hAnsi="Simplified Arabic" w:hint="cs"/>
          <w:b/>
          <w:bCs/>
          <w:rtl/>
        </w:rPr>
        <w:t xml:space="preserve"> تطلق كلمة القانون فى اللغة ويراد بها معنيان هما:</w:t>
      </w:r>
    </w:p>
    <w:p w:rsidR="00440C69" w:rsidRDefault="00440C69" w:rsidP="004D52BE">
      <w:pPr>
        <w:spacing w:line="192" w:lineRule="auto"/>
        <w:ind w:firstLine="567"/>
        <w:jc w:val="both"/>
        <w:rPr>
          <w:rFonts w:ascii="Simplified Arabic" w:hAnsi="Simplified Arabic"/>
          <w:rtl/>
        </w:rPr>
      </w:pPr>
      <w:r>
        <w:rPr>
          <w:rFonts w:ascii="Simplified Arabic" w:hAnsi="Simplified Arabic" w:hint="cs"/>
          <w:b/>
          <w:bCs/>
          <w:rtl/>
        </w:rPr>
        <w:t>المعنى الأول:</w:t>
      </w:r>
      <w:r>
        <w:rPr>
          <w:rFonts w:ascii="Simplified Arabic" w:hAnsi="Simplified Arabic" w:hint="cs"/>
          <w:rtl/>
        </w:rPr>
        <w:t xml:space="preserve"> أصل </w:t>
      </w:r>
      <w:r w:rsidR="004A11D4">
        <w:rPr>
          <w:rFonts w:ascii="Simplified Arabic" w:hAnsi="Simplified Arabic" w:hint="cs"/>
          <w:rtl/>
        </w:rPr>
        <w:t>الشي</w:t>
      </w:r>
      <w:r w:rsidR="004A11D4">
        <w:rPr>
          <w:rFonts w:ascii="Simplified Arabic" w:hAnsi="Simplified Arabic" w:hint="eastAsia"/>
          <w:rtl/>
        </w:rPr>
        <w:t>ء</w:t>
      </w:r>
      <w:r>
        <w:rPr>
          <w:rFonts w:ascii="Simplified Arabic" w:hAnsi="Simplified Arabic" w:hint="cs"/>
          <w:rtl/>
        </w:rPr>
        <w:t xml:space="preserve"> وأساسه</w:t>
      </w:r>
      <w:r w:rsidRPr="00FC3E25">
        <w:rPr>
          <w:rFonts w:ascii="Simplified Arabic" w:hAnsi="Simplified Arabic" w:hint="cs"/>
          <w:vertAlign w:val="superscript"/>
          <w:rtl/>
        </w:rPr>
        <w:t>(</w:t>
      </w:r>
      <w:r w:rsidRPr="00FC3E25">
        <w:rPr>
          <w:rStyle w:val="FootnoteReference"/>
          <w:rFonts w:ascii="Simplified Arabic" w:hAnsi="Simplified Arabic"/>
          <w:rtl/>
        </w:rPr>
        <w:footnoteReference w:id="8"/>
      </w:r>
      <w:r w:rsidRPr="00FC3E25">
        <w:rPr>
          <w:rFonts w:ascii="Simplified Arabic" w:hAnsi="Simplified Arabic" w:hint="cs"/>
          <w:vertAlign w:val="superscript"/>
          <w:rtl/>
        </w:rPr>
        <w:t>)</w:t>
      </w:r>
      <w:r>
        <w:rPr>
          <w:rFonts w:ascii="Simplified Arabic" w:hAnsi="Simplified Arabic" w:hint="cs"/>
          <w:rtl/>
        </w:rPr>
        <w:t xml:space="preserve">، تقول العرب: قانون </w:t>
      </w:r>
      <w:r w:rsidR="004A11D4">
        <w:rPr>
          <w:rFonts w:ascii="Simplified Arabic" w:hAnsi="Simplified Arabic" w:hint="cs"/>
          <w:rtl/>
        </w:rPr>
        <w:t>الشي</w:t>
      </w:r>
      <w:r w:rsidR="004A11D4">
        <w:rPr>
          <w:rFonts w:ascii="Simplified Arabic" w:hAnsi="Simplified Arabic" w:hint="eastAsia"/>
          <w:rtl/>
        </w:rPr>
        <w:t>ء</w:t>
      </w:r>
      <w:r>
        <w:rPr>
          <w:rFonts w:ascii="Simplified Arabic" w:hAnsi="Simplified Arabic" w:hint="cs"/>
          <w:rtl/>
        </w:rPr>
        <w:t xml:space="preserve"> </w:t>
      </w:r>
      <w:r w:rsidR="004A11D4">
        <w:rPr>
          <w:rFonts w:ascii="Simplified Arabic" w:hAnsi="Simplified Arabic" w:hint="cs"/>
          <w:rtl/>
        </w:rPr>
        <w:t>أي</w:t>
      </w:r>
      <w:r>
        <w:rPr>
          <w:rFonts w:ascii="Simplified Arabic" w:hAnsi="Simplified Arabic" w:hint="cs"/>
          <w:rtl/>
        </w:rPr>
        <w:t xml:space="preserve"> أصله وأساسه.</w:t>
      </w:r>
    </w:p>
    <w:p w:rsidR="00440C69" w:rsidRDefault="004A11D4" w:rsidP="004D52BE">
      <w:pPr>
        <w:spacing w:line="192" w:lineRule="auto"/>
        <w:ind w:firstLine="567"/>
        <w:jc w:val="both"/>
        <w:rPr>
          <w:rFonts w:ascii="Simplified Arabic" w:hAnsi="Simplified Arabic"/>
          <w:rtl/>
        </w:rPr>
      </w:pPr>
      <w:r w:rsidRPr="00440C69">
        <w:rPr>
          <w:rFonts w:ascii="Simplified Arabic" w:hAnsi="Simplified Arabic" w:hint="cs"/>
          <w:b/>
          <w:bCs/>
          <w:rtl/>
        </w:rPr>
        <w:t>والثاني</w:t>
      </w:r>
      <w:r w:rsidR="00440C69">
        <w:rPr>
          <w:rFonts w:ascii="Simplified Arabic" w:hAnsi="Simplified Arabic" w:hint="cs"/>
          <w:b/>
          <w:bCs/>
          <w:rtl/>
        </w:rPr>
        <w:t xml:space="preserve">: </w:t>
      </w:r>
      <w:r w:rsidR="00440C69">
        <w:rPr>
          <w:rFonts w:ascii="Simplified Arabic" w:hAnsi="Simplified Arabic" w:hint="cs"/>
          <w:rtl/>
        </w:rPr>
        <w:t xml:space="preserve">المقياس، حيث يقال قانون </w:t>
      </w:r>
      <w:r>
        <w:rPr>
          <w:rFonts w:ascii="Simplified Arabic" w:hAnsi="Simplified Arabic" w:hint="cs"/>
          <w:rtl/>
        </w:rPr>
        <w:t>الشي</w:t>
      </w:r>
      <w:r>
        <w:rPr>
          <w:rFonts w:ascii="Simplified Arabic" w:hAnsi="Simplified Arabic" w:hint="eastAsia"/>
          <w:rtl/>
        </w:rPr>
        <w:t>ء</w:t>
      </w:r>
      <w:r w:rsidR="00440C69">
        <w:rPr>
          <w:rFonts w:ascii="Simplified Arabic" w:hAnsi="Simplified Arabic" w:hint="cs"/>
          <w:rtl/>
        </w:rPr>
        <w:t xml:space="preserve"> ومقياسه</w:t>
      </w:r>
      <w:r w:rsidR="00440C69" w:rsidRPr="00FC3E25">
        <w:rPr>
          <w:rFonts w:ascii="Simplified Arabic" w:hAnsi="Simplified Arabic" w:hint="cs"/>
          <w:vertAlign w:val="superscript"/>
          <w:rtl/>
        </w:rPr>
        <w:t>(</w:t>
      </w:r>
      <w:r w:rsidR="00440C69" w:rsidRPr="00FC3E25">
        <w:rPr>
          <w:rStyle w:val="FootnoteReference"/>
          <w:rFonts w:ascii="Simplified Arabic" w:hAnsi="Simplified Arabic"/>
          <w:rtl/>
        </w:rPr>
        <w:footnoteReference w:id="9"/>
      </w:r>
      <w:r w:rsidR="00440C69" w:rsidRPr="00FC3E25">
        <w:rPr>
          <w:rFonts w:ascii="Simplified Arabic" w:hAnsi="Simplified Arabic" w:hint="cs"/>
          <w:vertAlign w:val="superscript"/>
          <w:rtl/>
        </w:rPr>
        <w:t>)</w:t>
      </w:r>
      <w:r w:rsidR="00440C69">
        <w:rPr>
          <w:rFonts w:ascii="Simplified Arabic" w:hAnsi="Simplified Arabic" w:hint="cs"/>
          <w:rtl/>
        </w:rPr>
        <w:t xml:space="preserve"> قال صاحب القاموس: القانون مقياس كل </w:t>
      </w:r>
      <w:r>
        <w:rPr>
          <w:rFonts w:ascii="Simplified Arabic" w:hAnsi="Simplified Arabic" w:hint="cs"/>
          <w:rtl/>
        </w:rPr>
        <w:t>شي</w:t>
      </w:r>
      <w:r>
        <w:rPr>
          <w:rFonts w:ascii="Simplified Arabic" w:hAnsi="Simplified Arabic" w:hint="eastAsia"/>
          <w:rtl/>
        </w:rPr>
        <w:t>ء</w:t>
      </w:r>
      <w:r w:rsidR="00440C69">
        <w:rPr>
          <w:rFonts w:ascii="Simplified Arabic" w:hAnsi="Simplified Arabic" w:hint="cs"/>
          <w:rtl/>
        </w:rPr>
        <w:t xml:space="preserve"> والجمع قوانين، وقد تطلق كلمة قانون ويراد بها معنى الاضطراد والاستمرار وفقًا لنظام ثابت.</w:t>
      </w:r>
    </w:p>
    <w:p w:rsidR="00440C69" w:rsidRDefault="00440C69" w:rsidP="004D52BE">
      <w:pPr>
        <w:spacing w:line="192" w:lineRule="auto"/>
        <w:ind w:firstLine="567"/>
        <w:jc w:val="both"/>
        <w:rPr>
          <w:rFonts w:ascii="Simplified Arabic" w:hAnsi="Simplified Arabic"/>
          <w:rtl/>
        </w:rPr>
      </w:pPr>
      <w:r>
        <w:rPr>
          <w:rFonts w:ascii="Simplified Arabic" w:hAnsi="Simplified Arabic" w:hint="cs"/>
          <w:rtl/>
        </w:rPr>
        <w:t xml:space="preserve">أما كلمة القانون </w:t>
      </w:r>
      <w:r w:rsidR="004062F7">
        <w:rPr>
          <w:rFonts w:ascii="Simplified Arabic" w:hAnsi="Simplified Arabic" w:hint="cs"/>
          <w:rtl/>
        </w:rPr>
        <w:t>في</w:t>
      </w:r>
      <w:r>
        <w:rPr>
          <w:rFonts w:ascii="Simplified Arabic" w:hAnsi="Simplified Arabic" w:hint="cs"/>
          <w:rtl/>
        </w:rPr>
        <w:t xml:space="preserve"> معناها العام، فتطلق للدلالة على العلاقة بين الظواهر الطبيعية أو الاقتصادية ونظامها الثابت المقتضى سيرها على وتيرة واحدة. نقول: قانون الجاذبية، وقانون العرض والطلب، حيث تدل كلمة قانون الجاذبية الأرضية على العلاقة المضطردة التى تقضى بانجذاب الأجسام وسقوطها على الأرض كلما قذف بها إلى الأعلى، وحيث تدل كلمة قا</w:t>
      </w:r>
      <w:r w:rsidR="004D52BE">
        <w:rPr>
          <w:rFonts w:ascii="Simplified Arabic" w:hAnsi="Simplified Arabic" w:hint="cs"/>
          <w:rtl/>
        </w:rPr>
        <w:t>ن</w:t>
      </w:r>
      <w:r>
        <w:rPr>
          <w:rFonts w:ascii="Simplified Arabic" w:hAnsi="Simplified Arabic" w:hint="cs"/>
          <w:rtl/>
        </w:rPr>
        <w:t>ون العرض والطلب على معنى اقتصادى هو ارتفاع الأسعار كلما قل العرض وزاد الطلب وانخفاضها كلما زاد العرض وقل الطلب على السلع والخدمات.</w:t>
      </w:r>
    </w:p>
    <w:p w:rsidR="00440C69" w:rsidRPr="00440C69" w:rsidRDefault="00440C69" w:rsidP="00440C69">
      <w:pPr>
        <w:ind w:firstLine="567"/>
        <w:jc w:val="both"/>
        <w:rPr>
          <w:rFonts w:ascii="Simplified Arabic" w:hAnsi="Simplified Arabic"/>
          <w:b/>
          <w:bCs/>
          <w:rtl/>
        </w:rPr>
      </w:pPr>
      <w:r w:rsidRPr="00440C69">
        <w:rPr>
          <w:rFonts w:ascii="Simplified Arabic" w:hAnsi="Simplified Arabic" w:hint="cs"/>
          <w:b/>
          <w:bCs/>
          <w:rtl/>
        </w:rPr>
        <w:t xml:space="preserve">أما كلمة القانون فى اصطلاح القانونيين فيقصد بها عدد من </w:t>
      </w:r>
      <w:r w:rsidR="004A11D4" w:rsidRPr="00440C69">
        <w:rPr>
          <w:rFonts w:ascii="Simplified Arabic" w:hAnsi="Simplified Arabic" w:hint="cs"/>
          <w:b/>
          <w:bCs/>
          <w:rtl/>
        </w:rPr>
        <w:t>المعاني</w:t>
      </w:r>
      <w:r w:rsidRPr="00440C69">
        <w:rPr>
          <w:rFonts w:ascii="Simplified Arabic" w:hAnsi="Simplified Arabic" w:hint="cs"/>
          <w:b/>
          <w:bCs/>
          <w:rtl/>
        </w:rPr>
        <w:t>:</w:t>
      </w:r>
    </w:p>
    <w:p w:rsidR="00440C69" w:rsidRDefault="00A76E92" w:rsidP="004D52BE">
      <w:pPr>
        <w:pStyle w:val="ListParagraph"/>
        <w:numPr>
          <w:ilvl w:val="0"/>
          <w:numId w:val="4"/>
        </w:numPr>
        <w:spacing w:line="192" w:lineRule="auto"/>
        <w:ind w:left="924" w:hanging="357"/>
        <w:jc w:val="both"/>
        <w:rPr>
          <w:rFonts w:ascii="Simplified Arabic" w:hAnsi="Simplified Arabic"/>
        </w:rPr>
      </w:pPr>
      <w:r>
        <w:rPr>
          <w:rFonts w:ascii="Simplified Arabic" w:hAnsi="Simplified Arabic" w:hint="cs"/>
          <w:rtl/>
        </w:rPr>
        <w:t>معنى عام وهو: مجموعة القواعد الملزمة التى تحكم سلوك الأفراد فى المجتمع، وهذا المعنى هو المراد عند إطلاق لفظة القانون.</w:t>
      </w:r>
    </w:p>
    <w:p w:rsidR="00A76E92" w:rsidRDefault="00A76E92" w:rsidP="004D52BE">
      <w:pPr>
        <w:pStyle w:val="ListParagraph"/>
        <w:numPr>
          <w:ilvl w:val="0"/>
          <w:numId w:val="4"/>
        </w:numPr>
        <w:spacing w:line="192" w:lineRule="auto"/>
        <w:ind w:left="924" w:hanging="357"/>
        <w:jc w:val="both"/>
        <w:rPr>
          <w:rFonts w:ascii="Simplified Arabic" w:hAnsi="Simplified Arabic"/>
        </w:rPr>
      </w:pPr>
      <w:r>
        <w:rPr>
          <w:rFonts w:ascii="Simplified Arabic" w:hAnsi="Simplified Arabic" w:hint="cs"/>
          <w:rtl/>
        </w:rPr>
        <w:t>معنى خاص وهو: الوحدة أو النص أو القاعدة القانونية المنظمة لأمر ما أو لعلاقة معينة كعلاقة العمل أو الجنسية.</w:t>
      </w:r>
    </w:p>
    <w:p w:rsidR="00A76E92" w:rsidRDefault="00A76E92" w:rsidP="004D52BE">
      <w:pPr>
        <w:pStyle w:val="ListParagraph"/>
        <w:numPr>
          <w:ilvl w:val="0"/>
          <w:numId w:val="4"/>
        </w:numPr>
        <w:spacing w:line="192" w:lineRule="auto"/>
        <w:ind w:left="924" w:hanging="357"/>
        <w:jc w:val="both"/>
        <w:rPr>
          <w:rFonts w:ascii="Simplified Arabic" w:hAnsi="Simplified Arabic"/>
        </w:rPr>
      </w:pPr>
      <w:r>
        <w:rPr>
          <w:rFonts w:ascii="Simplified Arabic" w:hAnsi="Simplified Arabic" w:hint="cs"/>
          <w:rtl/>
        </w:rPr>
        <w:t xml:space="preserve">معنى أكثر شمولًا واتساعًا وهو: مجموعة القواعد المنظمة لأحد مجالات أو جوانب الحياة </w:t>
      </w:r>
      <w:r w:rsidR="004A11D4">
        <w:rPr>
          <w:rFonts w:ascii="Simplified Arabic" w:hAnsi="Simplified Arabic" w:hint="cs"/>
          <w:rtl/>
        </w:rPr>
        <w:t>في</w:t>
      </w:r>
      <w:r>
        <w:rPr>
          <w:rFonts w:ascii="Simplified Arabic" w:hAnsi="Simplified Arabic" w:hint="cs"/>
          <w:rtl/>
        </w:rPr>
        <w:t xml:space="preserve"> المجتمع، نقول: القانون </w:t>
      </w:r>
      <w:r w:rsidR="004A11D4">
        <w:rPr>
          <w:rFonts w:ascii="Simplified Arabic" w:hAnsi="Simplified Arabic" w:hint="cs"/>
          <w:rtl/>
        </w:rPr>
        <w:t>التجاري</w:t>
      </w:r>
      <w:r>
        <w:rPr>
          <w:rFonts w:ascii="Simplified Arabic" w:hAnsi="Simplified Arabic" w:hint="cs"/>
          <w:rtl/>
        </w:rPr>
        <w:t xml:space="preserve">، والقانون </w:t>
      </w:r>
      <w:r w:rsidR="004A11D4">
        <w:rPr>
          <w:rFonts w:ascii="Simplified Arabic" w:hAnsi="Simplified Arabic" w:hint="cs"/>
          <w:rtl/>
        </w:rPr>
        <w:t>المدني</w:t>
      </w:r>
      <w:r>
        <w:rPr>
          <w:rFonts w:ascii="Simplified Arabic" w:hAnsi="Simplified Arabic" w:hint="cs"/>
          <w:rtl/>
        </w:rPr>
        <w:t xml:space="preserve"> </w:t>
      </w:r>
      <w:r w:rsidR="004A11D4">
        <w:rPr>
          <w:rFonts w:ascii="Simplified Arabic" w:hAnsi="Simplified Arabic" w:hint="cs"/>
          <w:rtl/>
        </w:rPr>
        <w:t>والجنائي</w:t>
      </w:r>
      <w:r>
        <w:rPr>
          <w:rFonts w:ascii="Simplified Arabic" w:hAnsi="Simplified Arabic" w:hint="cs"/>
          <w:rtl/>
        </w:rPr>
        <w:t>.</w:t>
      </w:r>
    </w:p>
    <w:p w:rsidR="00A76E92" w:rsidRDefault="00A76E92" w:rsidP="004D52BE">
      <w:pPr>
        <w:pStyle w:val="ListParagraph"/>
        <w:numPr>
          <w:ilvl w:val="0"/>
          <w:numId w:val="4"/>
        </w:numPr>
        <w:spacing w:line="192" w:lineRule="auto"/>
        <w:ind w:left="924" w:hanging="357"/>
        <w:jc w:val="both"/>
        <w:rPr>
          <w:rFonts w:ascii="Simplified Arabic" w:hAnsi="Simplified Arabic"/>
        </w:rPr>
      </w:pPr>
      <w:r>
        <w:rPr>
          <w:rFonts w:ascii="Simplified Arabic" w:hAnsi="Simplified Arabic" w:hint="cs"/>
          <w:rtl/>
        </w:rPr>
        <w:t xml:space="preserve">معنى يرتبط بدولة إصداره وفيه ينتسب القانون إلى الدولة المصدرة له، نقول: القانون </w:t>
      </w:r>
      <w:r w:rsidR="004A11D4">
        <w:rPr>
          <w:rFonts w:ascii="Simplified Arabic" w:hAnsi="Simplified Arabic" w:hint="cs"/>
          <w:rtl/>
        </w:rPr>
        <w:t>السعودي</w:t>
      </w:r>
      <w:r>
        <w:rPr>
          <w:rFonts w:ascii="Simplified Arabic" w:hAnsi="Simplified Arabic" w:hint="cs"/>
          <w:rtl/>
        </w:rPr>
        <w:t xml:space="preserve"> والقانون </w:t>
      </w:r>
      <w:r w:rsidR="004A11D4">
        <w:rPr>
          <w:rFonts w:ascii="Simplified Arabic" w:hAnsi="Simplified Arabic" w:hint="cs"/>
          <w:rtl/>
        </w:rPr>
        <w:t>المصري</w:t>
      </w:r>
      <w:r>
        <w:rPr>
          <w:rFonts w:ascii="Simplified Arabic" w:hAnsi="Simplified Arabic" w:hint="cs"/>
          <w:rtl/>
        </w:rPr>
        <w:t xml:space="preserve">، والقانون </w:t>
      </w:r>
      <w:r w:rsidR="004A11D4">
        <w:rPr>
          <w:rFonts w:ascii="Simplified Arabic" w:hAnsi="Simplified Arabic" w:hint="cs"/>
          <w:rtl/>
        </w:rPr>
        <w:t>الفرنسي</w:t>
      </w:r>
      <w:r>
        <w:rPr>
          <w:rFonts w:ascii="Simplified Arabic" w:hAnsi="Simplified Arabic" w:hint="cs"/>
          <w:rtl/>
        </w:rPr>
        <w:t>.</w:t>
      </w:r>
    </w:p>
    <w:p w:rsidR="00A76E92" w:rsidRDefault="00A76E92" w:rsidP="004D52BE">
      <w:pPr>
        <w:pStyle w:val="ListParagraph"/>
        <w:numPr>
          <w:ilvl w:val="0"/>
          <w:numId w:val="4"/>
        </w:numPr>
        <w:spacing w:line="192" w:lineRule="auto"/>
        <w:ind w:left="924" w:hanging="357"/>
        <w:jc w:val="both"/>
        <w:rPr>
          <w:rFonts w:ascii="Simplified Arabic" w:hAnsi="Simplified Arabic"/>
        </w:rPr>
      </w:pPr>
      <w:r w:rsidRPr="00A76E92">
        <w:rPr>
          <w:rFonts w:ascii="Simplified Arabic" w:hAnsi="Simplified Arabic" w:hint="cs"/>
          <w:rtl/>
        </w:rPr>
        <w:t xml:space="preserve">معنى ينطوى على الدلالة على الشرائع الكبرى التى تحكم العالم والتى تشتمل على عدة قوانين موضوعية أو إقليمية، نقول: القانون </w:t>
      </w:r>
      <w:r w:rsidR="004A11D4" w:rsidRPr="00A76E92">
        <w:rPr>
          <w:rFonts w:ascii="Simplified Arabic" w:hAnsi="Simplified Arabic" w:hint="cs"/>
          <w:rtl/>
        </w:rPr>
        <w:t>الإسلامي</w:t>
      </w:r>
      <w:r w:rsidRPr="00A76E92">
        <w:rPr>
          <w:rFonts w:ascii="Simplified Arabic" w:hAnsi="Simplified Arabic" w:hint="cs"/>
          <w:rtl/>
        </w:rPr>
        <w:t xml:space="preserve">، والقانون الأنجلو </w:t>
      </w:r>
      <w:r w:rsidR="004A11D4" w:rsidRPr="00A76E92">
        <w:rPr>
          <w:rFonts w:ascii="Simplified Arabic" w:hAnsi="Simplified Arabic" w:hint="cs"/>
          <w:rtl/>
        </w:rPr>
        <w:t>سكسون</w:t>
      </w:r>
      <w:r w:rsidR="004A11D4">
        <w:rPr>
          <w:rFonts w:ascii="Simplified Arabic" w:hAnsi="Simplified Arabic" w:hint="cs"/>
          <w:rtl/>
          <w:lang w:bidi="ar-EG"/>
        </w:rPr>
        <w:t>ي</w:t>
      </w:r>
      <w:r w:rsidRPr="00A76E92">
        <w:rPr>
          <w:rFonts w:ascii="Simplified Arabic" w:hAnsi="Simplified Arabic" w:hint="cs"/>
          <w:vertAlign w:val="superscript"/>
          <w:rtl/>
        </w:rPr>
        <w:t>(</w:t>
      </w:r>
      <w:r w:rsidRPr="00FC3E25">
        <w:rPr>
          <w:rStyle w:val="FootnoteReference"/>
          <w:rFonts w:ascii="Simplified Arabic" w:hAnsi="Simplified Arabic"/>
          <w:rtl/>
        </w:rPr>
        <w:footnoteReference w:id="10"/>
      </w:r>
      <w:r w:rsidRPr="00A76E92">
        <w:rPr>
          <w:rFonts w:ascii="Simplified Arabic" w:hAnsi="Simplified Arabic" w:hint="cs"/>
          <w:vertAlign w:val="superscript"/>
          <w:rtl/>
        </w:rPr>
        <w:t>)</w:t>
      </w:r>
      <w:r w:rsidRPr="00A76E92">
        <w:rPr>
          <w:rFonts w:ascii="Simplified Arabic" w:hAnsi="Simplified Arabic" w:hint="cs"/>
          <w:rtl/>
        </w:rPr>
        <w:t>.</w:t>
      </w:r>
    </w:p>
    <w:p w:rsidR="006558A6" w:rsidRDefault="006558A6" w:rsidP="006558A6">
      <w:pPr>
        <w:spacing w:line="192" w:lineRule="auto"/>
        <w:jc w:val="both"/>
        <w:rPr>
          <w:rFonts w:ascii="Simplified Arabic" w:hAnsi="Simplified Arabic"/>
          <w:rtl/>
        </w:rPr>
      </w:pPr>
    </w:p>
    <w:p w:rsidR="006558A6" w:rsidRPr="006558A6" w:rsidRDefault="006558A6" w:rsidP="006558A6">
      <w:pPr>
        <w:spacing w:line="192" w:lineRule="auto"/>
        <w:jc w:val="both"/>
        <w:rPr>
          <w:rFonts w:ascii="Simplified Arabic" w:hAnsi="Simplified Arabic"/>
          <w:rtl/>
        </w:rPr>
      </w:pPr>
    </w:p>
    <w:p w:rsidR="00A76E92" w:rsidRPr="00A76E92" w:rsidRDefault="00A76E92" w:rsidP="00A76E92">
      <w:pPr>
        <w:jc w:val="both"/>
        <w:rPr>
          <w:rFonts w:ascii="Simplified Arabic" w:hAnsi="Simplified Arabic"/>
          <w:b/>
          <w:bCs/>
        </w:rPr>
      </w:pPr>
      <w:r w:rsidRPr="00A76E92">
        <w:rPr>
          <w:rFonts w:ascii="Simplified Arabic" w:hAnsi="Simplified Arabic" w:hint="cs"/>
          <w:b/>
          <w:bCs/>
          <w:rtl/>
        </w:rPr>
        <w:lastRenderedPageBreak/>
        <w:t>* مدى ضرورة القانون للمجتمع:</w:t>
      </w:r>
    </w:p>
    <w:p w:rsidR="00A76E92" w:rsidRDefault="00A76E92" w:rsidP="00A95525">
      <w:pPr>
        <w:ind w:firstLine="567"/>
        <w:jc w:val="both"/>
        <w:rPr>
          <w:rFonts w:ascii="Simplified Arabic" w:hAnsi="Simplified Arabic"/>
          <w:rtl/>
        </w:rPr>
      </w:pPr>
      <w:r w:rsidRPr="00A95525">
        <w:rPr>
          <w:rFonts w:ascii="Simplified Arabic" w:hAnsi="Simplified Arabic" w:hint="cs"/>
          <w:rtl/>
        </w:rPr>
        <w:t xml:space="preserve">الإنسان مدنى بطبعه، خلق ليعيش </w:t>
      </w:r>
      <w:r w:rsidR="004A11D4" w:rsidRPr="00A95525">
        <w:rPr>
          <w:rFonts w:ascii="Simplified Arabic" w:hAnsi="Simplified Arabic" w:hint="cs"/>
          <w:rtl/>
        </w:rPr>
        <w:t>في</w:t>
      </w:r>
      <w:r w:rsidRPr="00A95525">
        <w:rPr>
          <w:rFonts w:ascii="Simplified Arabic" w:hAnsi="Simplified Arabic" w:hint="cs"/>
          <w:rtl/>
        </w:rPr>
        <w:t xml:space="preserve"> مجتمع يندمج مع أفراده فى تعايش وتعامل مستمر وإلى هذا يشير القرآن الكريم </w:t>
      </w:r>
      <w:r w:rsidR="004A11D4" w:rsidRPr="00A95525">
        <w:rPr>
          <w:rFonts w:ascii="Simplified Arabic" w:hAnsi="Simplified Arabic" w:hint="cs"/>
          <w:rtl/>
        </w:rPr>
        <w:t>في</w:t>
      </w:r>
      <w:r w:rsidRPr="00A95525">
        <w:rPr>
          <w:rFonts w:ascii="Simplified Arabic" w:hAnsi="Simplified Arabic" w:hint="cs"/>
          <w:rtl/>
        </w:rPr>
        <w:t xml:space="preserve"> قوله تعالى: </w:t>
      </w:r>
      <w:r w:rsidRPr="00A95525">
        <w:rPr>
          <w:rFonts w:ascii="QCF_BSML" w:hAnsi="QCF_BSML" w:cs="QCF_BSML"/>
          <w:color w:val="000000"/>
          <w:sz w:val="26"/>
          <w:szCs w:val="26"/>
          <w:rtl/>
        </w:rPr>
        <w:t>ﭽ</w:t>
      </w:r>
      <w:r w:rsidRPr="00A95525">
        <w:rPr>
          <w:rFonts w:ascii="QCF_BSML" w:hAnsi="QCF_BSML" w:cs="QCF_BSML"/>
          <w:color w:val="000000"/>
          <w:sz w:val="2"/>
          <w:szCs w:val="2"/>
          <w:rtl/>
        </w:rPr>
        <w:t xml:space="preserve"> </w:t>
      </w:r>
      <w:r w:rsidRPr="00A95525">
        <w:rPr>
          <w:rFonts w:ascii="QCF_P517" w:hAnsi="QCF_P517" w:cs="QCF_P517"/>
          <w:color w:val="000000"/>
          <w:sz w:val="26"/>
          <w:szCs w:val="26"/>
          <w:rtl/>
        </w:rPr>
        <w:t>ﭵ</w:t>
      </w:r>
      <w:r w:rsidRPr="00A95525">
        <w:rPr>
          <w:rFonts w:ascii="QCF_P517" w:hAnsi="QCF_P517" w:cs="QCF_P517"/>
          <w:color w:val="000000"/>
          <w:sz w:val="2"/>
          <w:szCs w:val="2"/>
          <w:rtl/>
        </w:rPr>
        <w:t xml:space="preserve"> </w:t>
      </w:r>
      <w:r w:rsidRPr="00A95525">
        <w:rPr>
          <w:rFonts w:ascii="QCF_P517" w:hAnsi="QCF_P517" w:cs="QCF_P517"/>
          <w:color w:val="000000"/>
          <w:sz w:val="26"/>
          <w:szCs w:val="26"/>
          <w:rtl/>
        </w:rPr>
        <w:t>ﭶ</w:t>
      </w:r>
      <w:r w:rsidRPr="00A95525">
        <w:rPr>
          <w:rFonts w:ascii="QCF_P517" w:hAnsi="QCF_P517" w:cs="QCF_P517"/>
          <w:color w:val="000000"/>
          <w:sz w:val="2"/>
          <w:szCs w:val="2"/>
          <w:rtl/>
        </w:rPr>
        <w:t xml:space="preserve"> </w:t>
      </w:r>
      <w:r w:rsidRPr="00A95525">
        <w:rPr>
          <w:rFonts w:ascii="QCF_P517" w:hAnsi="QCF_P517" w:cs="QCF_P517"/>
          <w:color w:val="000000"/>
          <w:sz w:val="26"/>
          <w:szCs w:val="26"/>
          <w:rtl/>
        </w:rPr>
        <w:t>ﭷ</w:t>
      </w:r>
      <w:r w:rsidRPr="00A95525">
        <w:rPr>
          <w:rFonts w:ascii="QCF_P517" w:hAnsi="QCF_P517" w:cs="QCF_P517"/>
          <w:color w:val="000000"/>
          <w:sz w:val="2"/>
          <w:szCs w:val="2"/>
          <w:rtl/>
        </w:rPr>
        <w:t xml:space="preserve">   </w:t>
      </w:r>
      <w:r w:rsidRPr="00A95525">
        <w:rPr>
          <w:rFonts w:ascii="QCF_P517" w:hAnsi="QCF_P517" w:cs="QCF_P517"/>
          <w:color w:val="000000"/>
          <w:sz w:val="26"/>
          <w:szCs w:val="26"/>
          <w:rtl/>
        </w:rPr>
        <w:t>ﭸ</w:t>
      </w:r>
      <w:r w:rsidRPr="00A95525">
        <w:rPr>
          <w:rFonts w:ascii="QCF_P517" w:hAnsi="QCF_P517" w:cs="QCF_P517"/>
          <w:color w:val="000000"/>
          <w:sz w:val="2"/>
          <w:szCs w:val="2"/>
          <w:rtl/>
        </w:rPr>
        <w:t xml:space="preserve"> </w:t>
      </w:r>
      <w:r w:rsidRPr="00A95525">
        <w:rPr>
          <w:rFonts w:ascii="QCF_P517" w:hAnsi="QCF_P517" w:cs="QCF_P517"/>
          <w:color w:val="000000"/>
          <w:sz w:val="26"/>
          <w:szCs w:val="26"/>
          <w:rtl/>
        </w:rPr>
        <w:t>ﭹ</w:t>
      </w:r>
      <w:r w:rsidRPr="00A95525">
        <w:rPr>
          <w:rFonts w:ascii="QCF_P517" w:hAnsi="QCF_P517" w:cs="QCF_P517"/>
          <w:color w:val="000000"/>
          <w:sz w:val="2"/>
          <w:szCs w:val="2"/>
          <w:rtl/>
        </w:rPr>
        <w:t xml:space="preserve"> </w:t>
      </w:r>
      <w:r w:rsidRPr="00A95525">
        <w:rPr>
          <w:rFonts w:ascii="QCF_P517" w:hAnsi="QCF_P517" w:cs="QCF_P517"/>
          <w:color w:val="000000"/>
          <w:sz w:val="26"/>
          <w:szCs w:val="26"/>
          <w:rtl/>
        </w:rPr>
        <w:t>ﭺ</w:t>
      </w:r>
      <w:r w:rsidRPr="00A95525">
        <w:rPr>
          <w:rFonts w:ascii="QCF_P517" w:hAnsi="QCF_P517" w:cs="QCF_P517"/>
          <w:color w:val="000000"/>
          <w:sz w:val="2"/>
          <w:szCs w:val="2"/>
          <w:rtl/>
        </w:rPr>
        <w:t xml:space="preserve"> </w:t>
      </w:r>
      <w:r w:rsidRPr="00A95525">
        <w:rPr>
          <w:rFonts w:ascii="QCF_P517" w:hAnsi="QCF_P517" w:cs="QCF_P517"/>
          <w:color w:val="000000"/>
          <w:sz w:val="26"/>
          <w:szCs w:val="26"/>
          <w:rtl/>
        </w:rPr>
        <w:t>ﭻ</w:t>
      </w:r>
      <w:r w:rsidRPr="00A95525">
        <w:rPr>
          <w:rFonts w:ascii="QCF_P517" w:hAnsi="QCF_P517" w:cs="QCF_P517"/>
          <w:color w:val="000000"/>
          <w:sz w:val="2"/>
          <w:szCs w:val="2"/>
          <w:rtl/>
        </w:rPr>
        <w:t xml:space="preserve"> </w:t>
      </w:r>
      <w:r w:rsidRPr="00A95525">
        <w:rPr>
          <w:rFonts w:ascii="QCF_P517" w:hAnsi="QCF_P517" w:cs="QCF_P517"/>
          <w:color w:val="000000"/>
          <w:sz w:val="26"/>
          <w:szCs w:val="26"/>
          <w:rtl/>
        </w:rPr>
        <w:t>ﭼ</w:t>
      </w:r>
      <w:r w:rsidRPr="00A95525">
        <w:rPr>
          <w:rFonts w:ascii="QCF_P517" w:hAnsi="QCF_P517" w:cs="QCF_P517"/>
          <w:color w:val="000000"/>
          <w:sz w:val="2"/>
          <w:szCs w:val="2"/>
          <w:rtl/>
        </w:rPr>
        <w:t xml:space="preserve"> </w:t>
      </w:r>
      <w:r w:rsidRPr="00A95525">
        <w:rPr>
          <w:rFonts w:ascii="QCF_P517" w:hAnsi="QCF_P517" w:cs="QCF_P517"/>
          <w:color w:val="000000"/>
          <w:sz w:val="26"/>
          <w:szCs w:val="26"/>
          <w:rtl/>
        </w:rPr>
        <w:t>ﭽ</w:t>
      </w:r>
      <w:r w:rsidRPr="00A95525">
        <w:rPr>
          <w:rFonts w:ascii="QCF_P517" w:hAnsi="QCF_P517" w:cs="QCF_P517"/>
          <w:color w:val="000000"/>
          <w:sz w:val="2"/>
          <w:szCs w:val="2"/>
          <w:rtl/>
        </w:rPr>
        <w:t xml:space="preserve"> </w:t>
      </w:r>
      <w:r w:rsidRPr="00A95525">
        <w:rPr>
          <w:rFonts w:ascii="QCF_P517" w:hAnsi="QCF_P517" w:cs="QCF_P517"/>
          <w:color w:val="000000"/>
          <w:sz w:val="26"/>
          <w:szCs w:val="26"/>
          <w:rtl/>
        </w:rPr>
        <w:t>ﭾ</w:t>
      </w:r>
      <w:r w:rsidRPr="00A95525">
        <w:rPr>
          <w:rFonts w:ascii="QCF_P517" w:hAnsi="QCF_P517" w:cs="QCF_P517"/>
          <w:color w:val="000000"/>
          <w:sz w:val="2"/>
          <w:szCs w:val="2"/>
          <w:rtl/>
        </w:rPr>
        <w:t xml:space="preserve"> </w:t>
      </w:r>
      <w:r w:rsidRPr="00A95525">
        <w:rPr>
          <w:rFonts w:ascii="QCF_P517" w:hAnsi="QCF_P517" w:cs="QCF_P517"/>
          <w:color w:val="000000"/>
          <w:sz w:val="26"/>
          <w:szCs w:val="26"/>
          <w:rtl/>
        </w:rPr>
        <w:t>ﭿ</w:t>
      </w:r>
      <w:r w:rsidRPr="00A95525">
        <w:rPr>
          <w:rFonts w:ascii="QCF_P517" w:hAnsi="QCF_P517" w:cs="QCF_P517"/>
          <w:color w:val="0000A5"/>
          <w:sz w:val="26"/>
          <w:szCs w:val="26"/>
          <w:rtl/>
        </w:rPr>
        <w:t>ﮀ</w:t>
      </w:r>
      <w:r w:rsidRPr="00A95525">
        <w:rPr>
          <w:rFonts w:ascii="QCF_P517" w:hAnsi="QCF_P517" w:cs="QCF_P517"/>
          <w:color w:val="000000"/>
          <w:sz w:val="2"/>
          <w:szCs w:val="2"/>
          <w:rtl/>
        </w:rPr>
        <w:t xml:space="preserve"> </w:t>
      </w:r>
      <w:r w:rsidRPr="00A95525">
        <w:rPr>
          <w:rFonts w:ascii="QCF_P517" w:hAnsi="QCF_P517" w:cs="QCF_P517"/>
          <w:color w:val="000000"/>
          <w:sz w:val="26"/>
          <w:szCs w:val="26"/>
          <w:rtl/>
        </w:rPr>
        <w:t>ﮁ</w:t>
      </w:r>
      <w:r w:rsidRPr="00A95525">
        <w:rPr>
          <w:rFonts w:ascii="QCF_P517" w:hAnsi="QCF_P517" w:cs="QCF_P517"/>
          <w:color w:val="000000"/>
          <w:sz w:val="2"/>
          <w:szCs w:val="2"/>
          <w:rtl/>
        </w:rPr>
        <w:t xml:space="preserve">  </w:t>
      </w:r>
      <w:r w:rsidRPr="00A95525">
        <w:rPr>
          <w:rFonts w:ascii="QCF_P517" w:hAnsi="QCF_P517" w:cs="QCF_P517"/>
          <w:color w:val="000000"/>
          <w:sz w:val="26"/>
          <w:szCs w:val="26"/>
          <w:rtl/>
        </w:rPr>
        <w:t>ﮂ</w:t>
      </w:r>
      <w:r w:rsidRPr="00A95525">
        <w:rPr>
          <w:rFonts w:ascii="QCF_P517" w:hAnsi="QCF_P517" w:cs="QCF_P517"/>
          <w:color w:val="000000"/>
          <w:sz w:val="2"/>
          <w:szCs w:val="2"/>
          <w:rtl/>
        </w:rPr>
        <w:t xml:space="preserve"> </w:t>
      </w:r>
      <w:r w:rsidRPr="00A95525">
        <w:rPr>
          <w:rFonts w:ascii="QCF_P517" w:hAnsi="QCF_P517" w:cs="QCF_P517"/>
          <w:color w:val="000000"/>
          <w:sz w:val="26"/>
          <w:szCs w:val="26"/>
          <w:rtl/>
        </w:rPr>
        <w:t>ﮃ</w:t>
      </w:r>
      <w:r w:rsidRPr="00A95525">
        <w:rPr>
          <w:rFonts w:ascii="QCF_P517" w:hAnsi="QCF_P517" w:cs="QCF_P517"/>
          <w:color w:val="000000"/>
          <w:sz w:val="2"/>
          <w:szCs w:val="2"/>
          <w:rtl/>
        </w:rPr>
        <w:t xml:space="preserve"> </w:t>
      </w:r>
      <w:r w:rsidRPr="00A95525">
        <w:rPr>
          <w:rFonts w:ascii="QCF_P517" w:hAnsi="QCF_P517" w:cs="QCF_P517"/>
          <w:color w:val="000000"/>
          <w:sz w:val="26"/>
          <w:szCs w:val="26"/>
          <w:rtl/>
        </w:rPr>
        <w:t>ﮄ</w:t>
      </w:r>
      <w:r w:rsidRPr="00A95525">
        <w:rPr>
          <w:rFonts w:ascii="QCF_P517" w:hAnsi="QCF_P517" w:cs="QCF_P517"/>
          <w:color w:val="000000"/>
          <w:sz w:val="2"/>
          <w:szCs w:val="2"/>
          <w:rtl/>
        </w:rPr>
        <w:t xml:space="preserve"> </w:t>
      </w:r>
      <w:r w:rsidRPr="00A95525">
        <w:rPr>
          <w:rFonts w:ascii="QCF_P517" w:hAnsi="QCF_P517" w:cs="QCF_P517"/>
          <w:color w:val="000000"/>
          <w:sz w:val="26"/>
          <w:szCs w:val="26"/>
          <w:rtl/>
        </w:rPr>
        <w:t>ﮅ</w:t>
      </w:r>
      <w:r w:rsidRPr="00A95525">
        <w:rPr>
          <w:rFonts w:ascii="QCF_P517" w:hAnsi="QCF_P517" w:cs="QCF_P517"/>
          <w:color w:val="0000A5"/>
          <w:sz w:val="26"/>
          <w:szCs w:val="26"/>
          <w:rtl/>
        </w:rPr>
        <w:t>ﮆ</w:t>
      </w:r>
      <w:r w:rsidRPr="00A95525">
        <w:rPr>
          <w:rFonts w:ascii="QCF_P517" w:hAnsi="QCF_P517" w:cs="QCF_P517"/>
          <w:color w:val="000000"/>
          <w:sz w:val="2"/>
          <w:szCs w:val="2"/>
          <w:rtl/>
        </w:rPr>
        <w:t xml:space="preserve"> </w:t>
      </w:r>
      <w:r w:rsidRPr="00A95525">
        <w:rPr>
          <w:rFonts w:ascii="QCF_P517" w:hAnsi="QCF_P517" w:cs="QCF_P517"/>
          <w:color w:val="000000"/>
          <w:sz w:val="26"/>
          <w:szCs w:val="26"/>
          <w:rtl/>
        </w:rPr>
        <w:t>ﮇ</w:t>
      </w:r>
      <w:r w:rsidRPr="00A95525">
        <w:rPr>
          <w:rFonts w:ascii="QCF_P517" w:hAnsi="QCF_P517" w:cs="QCF_P517"/>
          <w:color w:val="000000"/>
          <w:sz w:val="2"/>
          <w:szCs w:val="2"/>
          <w:rtl/>
        </w:rPr>
        <w:t xml:space="preserve"> </w:t>
      </w:r>
      <w:r w:rsidRPr="00A95525">
        <w:rPr>
          <w:rFonts w:ascii="QCF_P517" w:hAnsi="QCF_P517" w:cs="QCF_P517"/>
          <w:color w:val="000000"/>
          <w:sz w:val="26"/>
          <w:szCs w:val="26"/>
          <w:rtl/>
        </w:rPr>
        <w:t>ﮈ</w:t>
      </w:r>
      <w:r w:rsidRPr="00A95525">
        <w:rPr>
          <w:rFonts w:ascii="QCF_P517" w:hAnsi="QCF_P517" w:cs="QCF_P517"/>
          <w:color w:val="000000"/>
          <w:sz w:val="2"/>
          <w:szCs w:val="2"/>
          <w:rtl/>
        </w:rPr>
        <w:t xml:space="preserve"> </w:t>
      </w:r>
      <w:r w:rsidRPr="00A95525">
        <w:rPr>
          <w:rFonts w:ascii="QCF_P517" w:hAnsi="QCF_P517" w:cs="QCF_P517"/>
          <w:color w:val="000000"/>
          <w:sz w:val="26"/>
          <w:szCs w:val="26"/>
          <w:rtl/>
        </w:rPr>
        <w:t>ﮉ</w:t>
      </w:r>
      <w:r w:rsidRPr="00A95525">
        <w:rPr>
          <w:rFonts w:ascii="QCF_P517" w:hAnsi="QCF_P517" w:cs="QCF_P517"/>
          <w:color w:val="000000"/>
          <w:sz w:val="2"/>
          <w:szCs w:val="2"/>
          <w:rtl/>
        </w:rPr>
        <w:t xml:space="preserve"> </w:t>
      </w:r>
      <w:r w:rsidRPr="00A95525">
        <w:rPr>
          <w:rFonts w:ascii="QCF_P517" w:hAnsi="QCF_P517" w:cs="QCF_P517"/>
          <w:color w:val="000000"/>
          <w:sz w:val="26"/>
          <w:szCs w:val="26"/>
          <w:rtl/>
        </w:rPr>
        <w:t>ﮊ</w:t>
      </w:r>
      <w:r w:rsidRPr="00A95525">
        <w:rPr>
          <w:rFonts w:ascii="Arial" w:hAnsi="Arial" w:cs="Arial"/>
          <w:color w:val="000000"/>
          <w:sz w:val="2"/>
          <w:szCs w:val="2"/>
          <w:rtl/>
        </w:rPr>
        <w:t xml:space="preserve"> </w:t>
      </w:r>
      <w:r w:rsidRPr="00A95525">
        <w:rPr>
          <w:rFonts w:ascii="QCF_BSML" w:hAnsi="QCF_BSML" w:cs="QCF_BSML"/>
          <w:color w:val="000000"/>
          <w:sz w:val="26"/>
          <w:szCs w:val="26"/>
          <w:rtl/>
        </w:rPr>
        <w:t>ﭼ</w:t>
      </w:r>
      <w:r w:rsidRPr="00A95525">
        <w:rPr>
          <w:rFonts w:ascii="Simplified Arabic" w:hAnsi="Simplified Arabic" w:hint="cs"/>
          <w:rtl/>
        </w:rPr>
        <w:t xml:space="preserve"> </w:t>
      </w:r>
      <w:r w:rsidRPr="00A95525">
        <w:rPr>
          <w:rFonts w:ascii="Simplified Arabic" w:hAnsi="Simplified Arabic" w:hint="cs"/>
          <w:sz w:val="26"/>
          <w:szCs w:val="26"/>
          <w:rtl/>
        </w:rPr>
        <w:t>[</w:t>
      </w:r>
      <w:r w:rsidR="00A95525" w:rsidRPr="00A95525">
        <w:rPr>
          <w:rFonts w:ascii="Simplified Arabic" w:hAnsi="Simplified Arabic" w:hint="cs"/>
          <w:sz w:val="26"/>
          <w:szCs w:val="26"/>
          <w:rtl/>
        </w:rPr>
        <w:t>آية 13: الحجرات]</w:t>
      </w:r>
      <w:r w:rsidR="00A95525">
        <w:rPr>
          <w:rFonts w:ascii="Simplified Arabic" w:hAnsi="Simplified Arabic" w:hint="cs"/>
          <w:rtl/>
        </w:rPr>
        <w:t>.</w:t>
      </w:r>
    </w:p>
    <w:p w:rsidR="00A95525" w:rsidRDefault="004A11D4" w:rsidP="00A95525">
      <w:pPr>
        <w:ind w:firstLine="567"/>
        <w:jc w:val="both"/>
        <w:rPr>
          <w:rFonts w:ascii="Simplified Arabic" w:hAnsi="Simplified Arabic"/>
          <w:rtl/>
        </w:rPr>
      </w:pPr>
      <w:r>
        <w:rPr>
          <w:rFonts w:ascii="Simplified Arabic" w:hAnsi="Simplified Arabic" w:hint="cs"/>
          <w:rtl/>
        </w:rPr>
        <w:t>والإنسان</w:t>
      </w:r>
      <w:r w:rsidR="00A95525">
        <w:rPr>
          <w:rFonts w:ascii="Simplified Arabic" w:hAnsi="Simplified Arabic" w:hint="cs"/>
          <w:rtl/>
        </w:rPr>
        <w:t xml:space="preserve"> </w:t>
      </w:r>
      <w:r>
        <w:rPr>
          <w:rFonts w:ascii="Simplified Arabic" w:hAnsi="Simplified Arabic" w:hint="cs"/>
          <w:rtl/>
        </w:rPr>
        <w:t>في</w:t>
      </w:r>
      <w:r w:rsidR="00A95525">
        <w:rPr>
          <w:rFonts w:ascii="Simplified Arabic" w:hAnsi="Simplified Arabic" w:hint="cs"/>
          <w:rtl/>
        </w:rPr>
        <w:t xml:space="preserve"> سعيه على أمور حياته لا بد وأن يدخل مع غيره من بنى وطنه ومن خارج وطنه فى علاقات وروابط قانونية مالية واقتصادية وأسرية وعلمية وثقافية وسياسية، إذ لا بد له أن يبيع ويشترى ويستورد ويصّدر ويؤجر ويستأجر ويعير ويستعير ويرتهن ويرهن ويتزوج ويطلق وقد يكتسب جنسية أخرى غير جنسيته الأصلية، إلى آخر العلاقات والروابط القانونية التى لا حصر لها.</w:t>
      </w:r>
    </w:p>
    <w:p w:rsidR="00A95525" w:rsidRDefault="00A95525" w:rsidP="00A95525">
      <w:pPr>
        <w:ind w:firstLine="567"/>
        <w:jc w:val="both"/>
        <w:rPr>
          <w:rFonts w:ascii="Simplified Arabic" w:hAnsi="Simplified Arabic"/>
          <w:rtl/>
        </w:rPr>
      </w:pPr>
      <w:r>
        <w:rPr>
          <w:rFonts w:ascii="Simplified Arabic" w:hAnsi="Simplified Arabic" w:hint="cs"/>
          <w:rtl/>
        </w:rPr>
        <w:t>والإنسان فى جميع روابطه وعلاقاته القانونية يكتسب الحقوق ويلتزم بالالتزامات إذ أن معظم إن لم يكن كل الروابط والعلاقات القانونية تبادلية.</w:t>
      </w:r>
    </w:p>
    <w:p w:rsidR="00A95525" w:rsidRDefault="00A95525" w:rsidP="00A95525">
      <w:pPr>
        <w:ind w:firstLine="567"/>
        <w:jc w:val="both"/>
        <w:rPr>
          <w:rFonts w:ascii="Simplified Arabic" w:hAnsi="Simplified Arabic"/>
          <w:rtl/>
        </w:rPr>
      </w:pPr>
      <w:r>
        <w:rPr>
          <w:rFonts w:ascii="Simplified Arabic" w:hAnsi="Simplified Arabic" w:hint="cs"/>
          <w:rtl/>
        </w:rPr>
        <w:t xml:space="preserve">والكثير من الناس يفتئتون على غيرهم فى أداء ما عليهم من حقوق للغير ولا تجدى معهم المواعظ الدينية ويرفضون الإذعان للحق طوعًا، ولا بد لهم من أداة تجبرهم على الخضوع للحق قسرًا، وفى الأثر: "إن الله ليزع بالسلطان ما لا يزع بالقرآن" والمعنى </w:t>
      </w:r>
      <w:r w:rsidR="00867DE5">
        <w:rPr>
          <w:rFonts w:ascii="Simplified Arabic" w:hAnsi="Simplified Arabic" w:hint="cs"/>
          <w:rtl/>
        </w:rPr>
        <w:t>في</w:t>
      </w:r>
      <w:r>
        <w:rPr>
          <w:rFonts w:ascii="Simplified Arabic" w:hAnsi="Simplified Arabic" w:hint="cs"/>
          <w:rtl/>
        </w:rPr>
        <w:t xml:space="preserve"> هذا الأثر هو: إن الله ليكفّ ويمنع ويزجر وينهى بسيف السلطان ما لا يزع بمواعظ القرآن، فبقوة الدولة والسلطان تقام الحدود ويقتص للمظلوم من الظالم وتصان الحقوق ويصل كل </w:t>
      </w:r>
      <w:r w:rsidR="004A11D4">
        <w:rPr>
          <w:rFonts w:ascii="Simplified Arabic" w:hAnsi="Simplified Arabic" w:hint="cs"/>
          <w:rtl/>
        </w:rPr>
        <w:t>ذي</w:t>
      </w:r>
      <w:r>
        <w:rPr>
          <w:rFonts w:ascii="Simplified Arabic" w:hAnsi="Simplified Arabic" w:hint="cs"/>
          <w:rtl/>
        </w:rPr>
        <w:t xml:space="preserve"> حق إلى حقه، وقد أصطلح على تسمية سيف الدولة وأداتها فى إيصال الحقوق إلى أهلها بالقانون أو بالنظام.</w:t>
      </w:r>
    </w:p>
    <w:p w:rsidR="004B1004" w:rsidRDefault="00A95525" w:rsidP="004B1004">
      <w:pPr>
        <w:ind w:firstLine="567"/>
        <w:jc w:val="both"/>
        <w:rPr>
          <w:rFonts w:ascii="Simplified Arabic" w:hAnsi="Simplified Arabic"/>
          <w:rtl/>
        </w:rPr>
      </w:pPr>
      <w:r>
        <w:rPr>
          <w:rFonts w:ascii="Simplified Arabic" w:hAnsi="Simplified Arabic" w:hint="cs"/>
          <w:rtl/>
        </w:rPr>
        <w:t xml:space="preserve">ومن جهة ثانية فإن وجود الدولة فى ذاته كضرورة اجتماعية لتنظيم العلاقات والروابط بين أفراد شعبها بعضهم البعض وما قد ينشأ بينها وبينهم من روابط وعلاقات سواء </w:t>
      </w:r>
      <w:r w:rsidR="004A11D4">
        <w:rPr>
          <w:rFonts w:ascii="Simplified Arabic" w:hAnsi="Simplified Arabic" w:hint="cs"/>
          <w:rtl/>
        </w:rPr>
        <w:t>باعتبارها</w:t>
      </w:r>
      <w:r>
        <w:rPr>
          <w:rFonts w:ascii="Simplified Arabic" w:hAnsi="Simplified Arabic" w:hint="cs"/>
          <w:rtl/>
        </w:rPr>
        <w:t xml:space="preserve"> صاحبة السيادة والسلطان أو </w:t>
      </w:r>
      <w:r w:rsidR="004A11D4">
        <w:rPr>
          <w:rFonts w:ascii="Simplified Arabic" w:hAnsi="Simplified Arabic" w:hint="cs"/>
          <w:rtl/>
        </w:rPr>
        <w:t>باعتبارها</w:t>
      </w:r>
      <w:r>
        <w:rPr>
          <w:rFonts w:ascii="Simplified Arabic" w:hAnsi="Simplified Arabic" w:hint="cs"/>
          <w:rtl/>
        </w:rPr>
        <w:t xml:space="preserve"> شخصًا عامًا مجردًا </w:t>
      </w:r>
      <w:r w:rsidR="004B1004">
        <w:rPr>
          <w:rFonts w:ascii="Simplified Arabic" w:hAnsi="Simplified Arabic" w:hint="cs"/>
          <w:rtl/>
        </w:rPr>
        <w:t>من السيادة والسلطان، وجود الدولة كسلطة عامة فى مواجهة الأفراد يستلزم وجود قواعد قانونية تحدد حقوق الدولة على شعبها وحقوق الشعب إزاءها، حتى لا تعصف الدولة بحقوق الأفراد تحت دعاوى حفظ الأمن والنظام العام.</w:t>
      </w:r>
    </w:p>
    <w:p w:rsidR="004B1004" w:rsidRDefault="004B1004" w:rsidP="004B1004">
      <w:pPr>
        <w:ind w:firstLine="567"/>
        <w:jc w:val="both"/>
        <w:rPr>
          <w:rFonts w:ascii="Simplified Arabic" w:hAnsi="Simplified Arabic"/>
          <w:rtl/>
        </w:rPr>
      </w:pPr>
      <w:r>
        <w:rPr>
          <w:rFonts w:ascii="Simplified Arabic" w:hAnsi="Simplified Arabic" w:hint="cs"/>
          <w:rtl/>
        </w:rPr>
        <w:t xml:space="preserve">لهذه الاعتبارات كانت المجتمعات فى حاجة إلى قواعد قانونية عامة ومجردة وعادلة تنظم سلوك الأفراد وترتب حقوقهم والتزاماتهم وتضبط علاقاتهم ببعضهم وبالدولة </w:t>
      </w:r>
      <w:r w:rsidR="004A11D4">
        <w:rPr>
          <w:rFonts w:ascii="Simplified Arabic" w:hAnsi="Simplified Arabic" w:hint="cs"/>
          <w:rtl/>
        </w:rPr>
        <w:t>التي</w:t>
      </w:r>
      <w:r>
        <w:rPr>
          <w:rFonts w:ascii="Simplified Arabic" w:hAnsi="Simplified Arabic" w:hint="cs"/>
          <w:rtl/>
        </w:rPr>
        <w:t xml:space="preserve"> ينتمون إليها </w:t>
      </w:r>
      <w:r w:rsidR="004A11D4">
        <w:rPr>
          <w:rFonts w:ascii="Simplified Arabic" w:hAnsi="Simplified Arabic" w:hint="cs"/>
          <w:rtl/>
        </w:rPr>
        <w:t>في</w:t>
      </w:r>
      <w:r>
        <w:rPr>
          <w:rFonts w:ascii="Simplified Arabic" w:hAnsi="Simplified Arabic" w:hint="cs"/>
          <w:rtl/>
        </w:rPr>
        <w:t xml:space="preserve"> ظلال من العدل والمساواة والاستقرار.</w:t>
      </w:r>
    </w:p>
    <w:p w:rsidR="004B1004" w:rsidRDefault="004B1004" w:rsidP="004B1004">
      <w:pPr>
        <w:ind w:firstLine="567"/>
        <w:jc w:val="both"/>
        <w:rPr>
          <w:rFonts w:ascii="Simplified Arabic" w:hAnsi="Simplified Arabic"/>
          <w:rtl/>
        </w:rPr>
      </w:pPr>
      <w:r>
        <w:rPr>
          <w:rFonts w:ascii="Simplified Arabic" w:hAnsi="Simplified Arabic" w:hint="cs"/>
          <w:rtl/>
        </w:rPr>
        <w:lastRenderedPageBreak/>
        <w:t>القانون إذن فى ظل الدولة المعاصرة وبعد تشعب العلاقات والروابط المالية والاقتصادية والتجارية والعقارية والأسرية والبيئية والصحية والتعليمية والنقل والمواصلات والاتصالات وروابط العمل والوظيفة الخاصة والعامة وغيرها من الروابط والعلاقات الفردية والعامة اللانهائية، القانون أصبح ضرورة لحفظ الأمن فى المجتمع والنظام العام فيه، بما يحدده لكل فرد من حقوق وما يرتبه عليه من التزامات وما يحظره عليه من أفعال وما يبيحه له من سلوكيات وت</w:t>
      </w:r>
      <w:r w:rsidR="00484795">
        <w:rPr>
          <w:rFonts w:ascii="Simplified Arabic" w:hAnsi="Simplified Arabic" w:hint="cs"/>
          <w:rtl/>
        </w:rPr>
        <w:t>صرفات، القانون إذ</w:t>
      </w:r>
      <w:r w:rsidR="00113D13">
        <w:rPr>
          <w:rFonts w:ascii="Simplified Arabic" w:hAnsi="Simplified Arabic" w:hint="cs"/>
          <w:rtl/>
        </w:rPr>
        <w:t>ن أصبح ضرورة لإقامة ميزان العدل والحق بقوة الدولة وسلطانها.</w:t>
      </w:r>
    </w:p>
    <w:p w:rsidR="00113D13" w:rsidRPr="00113D13" w:rsidRDefault="00113D13" w:rsidP="00113D13">
      <w:pPr>
        <w:ind w:firstLine="567"/>
        <w:jc w:val="both"/>
        <w:rPr>
          <w:rFonts w:ascii="Simplified Arabic" w:hAnsi="Simplified Arabic"/>
          <w:b/>
          <w:bCs/>
          <w:rtl/>
        </w:rPr>
      </w:pPr>
      <w:r w:rsidRPr="00113D13">
        <w:rPr>
          <w:rFonts w:ascii="Simplified Arabic" w:hAnsi="Simplified Arabic" w:hint="cs"/>
          <w:b/>
          <w:bCs/>
          <w:rtl/>
        </w:rPr>
        <w:t>* حوار مع المخالف حول التكفير بسبب التحاكم إلى القوانين الوضعية:</w:t>
      </w:r>
    </w:p>
    <w:p w:rsidR="00113D13" w:rsidRDefault="00113D13" w:rsidP="00113D13">
      <w:pPr>
        <w:ind w:firstLine="567"/>
        <w:jc w:val="both"/>
        <w:rPr>
          <w:rFonts w:ascii="Simplified Arabic" w:hAnsi="Simplified Arabic"/>
          <w:rtl/>
        </w:rPr>
      </w:pPr>
      <w:r w:rsidRPr="00113D13">
        <w:rPr>
          <w:rFonts w:ascii="Simplified Arabic" w:hAnsi="Simplified Arabic" w:hint="cs"/>
          <w:rtl/>
        </w:rPr>
        <w:t>يذهب بعض المغالين إلى تكفير الدولة والمجتمع بسبب التحاكم إلى القوانين الوضعية تحت مقولة إن التحاكم إلى القوانين الوضعية إنما هو حكم بغير ما أنزل الله ينطبق عليه الوصف القرآنى الكريم الوارد فى الآيات 44 و45 و47 من سورة المائدة من قوله تعالى:</w:t>
      </w:r>
      <w:r>
        <w:rPr>
          <w:rFonts w:ascii="Simplified Arabic" w:hAnsi="Simplified Arabic" w:hint="cs"/>
          <w:rtl/>
        </w:rPr>
        <w:t xml:space="preserve">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115" w:hAnsi="QCF_P115" w:cs="QCF_P115"/>
          <w:color w:val="000000"/>
          <w:sz w:val="26"/>
          <w:szCs w:val="26"/>
          <w:rtl/>
        </w:rPr>
        <w:t>ﮤ</w:t>
      </w:r>
      <w:r>
        <w:rPr>
          <w:rFonts w:ascii="QCF_P115" w:hAnsi="QCF_P115" w:cs="QCF_P115"/>
          <w:color w:val="000000"/>
          <w:sz w:val="2"/>
          <w:szCs w:val="2"/>
          <w:rtl/>
        </w:rPr>
        <w:t xml:space="preserve"> </w:t>
      </w:r>
      <w:r>
        <w:rPr>
          <w:rFonts w:ascii="QCF_P115" w:hAnsi="QCF_P115" w:cs="QCF_P115"/>
          <w:color w:val="000000"/>
          <w:sz w:val="26"/>
          <w:szCs w:val="26"/>
          <w:rtl/>
        </w:rPr>
        <w:t>ﮥ</w:t>
      </w:r>
      <w:r>
        <w:rPr>
          <w:rFonts w:ascii="QCF_P115" w:hAnsi="QCF_P115" w:cs="QCF_P115"/>
          <w:color w:val="000000"/>
          <w:sz w:val="2"/>
          <w:szCs w:val="2"/>
          <w:rtl/>
        </w:rPr>
        <w:t xml:space="preserve"> </w:t>
      </w:r>
      <w:r>
        <w:rPr>
          <w:rFonts w:ascii="QCF_P115" w:hAnsi="QCF_P115" w:cs="QCF_P115"/>
          <w:color w:val="000000"/>
          <w:sz w:val="26"/>
          <w:szCs w:val="26"/>
          <w:rtl/>
        </w:rPr>
        <w:t>ﮦ</w:t>
      </w:r>
      <w:r>
        <w:rPr>
          <w:rFonts w:ascii="QCF_P115" w:hAnsi="QCF_P115" w:cs="QCF_P115"/>
          <w:color w:val="000000"/>
          <w:sz w:val="2"/>
          <w:szCs w:val="2"/>
          <w:rtl/>
        </w:rPr>
        <w:t xml:space="preserve"> </w:t>
      </w:r>
      <w:r>
        <w:rPr>
          <w:rFonts w:ascii="QCF_P115" w:hAnsi="QCF_P115" w:cs="QCF_P115"/>
          <w:color w:val="000000"/>
          <w:sz w:val="26"/>
          <w:szCs w:val="26"/>
          <w:rtl/>
        </w:rPr>
        <w:t>ﮧ</w:t>
      </w:r>
      <w:r>
        <w:rPr>
          <w:rFonts w:ascii="QCF_P115" w:hAnsi="QCF_P115" w:cs="QCF_P115"/>
          <w:color w:val="000000"/>
          <w:sz w:val="2"/>
          <w:szCs w:val="2"/>
          <w:rtl/>
        </w:rPr>
        <w:t xml:space="preserve"> </w:t>
      </w:r>
      <w:r>
        <w:rPr>
          <w:rFonts w:ascii="QCF_P115" w:hAnsi="QCF_P115" w:cs="QCF_P115"/>
          <w:color w:val="000000"/>
          <w:sz w:val="26"/>
          <w:szCs w:val="26"/>
          <w:rtl/>
        </w:rPr>
        <w:t>ﮨ</w:t>
      </w:r>
      <w:r>
        <w:rPr>
          <w:rFonts w:ascii="QCF_P115" w:hAnsi="QCF_P115" w:cs="QCF_P115"/>
          <w:color w:val="000000"/>
          <w:sz w:val="2"/>
          <w:szCs w:val="2"/>
          <w:rtl/>
        </w:rPr>
        <w:t xml:space="preserve"> </w:t>
      </w:r>
      <w:r>
        <w:rPr>
          <w:rFonts w:ascii="QCF_P115" w:hAnsi="QCF_P115" w:cs="QCF_P115"/>
          <w:color w:val="000000"/>
          <w:sz w:val="26"/>
          <w:szCs w:val="26"/>
          <w:rtl/>
        </w:rPr>
        <w:t>ﮩ</w:t>
      </w:r>
      <w:r>
        <w:rPr>
          <w:rFonts w:ascii="QCF_P115" w:hAnsi="QCF_P115" w:cs="QCF_P115"/>
          <w:color w:val="000000"/>
          <w:sz w:val="2"/>
          <w:szCs w:val="2"/>
          <w:rtl/>
        </w:rPr>
        <w:t xml:space="preserve"> </w:t>
      </w:r>
      <w:r>
        <w:rPr>
          <w:rFonts w:ascii="QCF_P115" w:hAnsi="QCF_P115" w:cs="QCF_P115"/>
          <w:color w:val="000000"/>
          <w:sz w:val="26"/>
          <w:szCs w:val="26"/>
          <w:rtl/>
        </w:rPr>
        <w:t>ﮪ</w:t>
      </w:r>
      <w:r>
        <w:rPr>
          <w:rFonts w:ascii="QCF_P115" w:hAnsi="QCF_P115" w:cs="QCF_P115"/>
          <w:color w:val="000000"/>
          <w:sz w:val="2"/>
          <w:szCs w:val="2"/>
          <w:rtl/>
        </w:rPr>
        <w:t xml:space="preserve"> </w:t>
      </w:r>
      <w:r>
        <w:rPr>
          <w:rFonts w:ascii="QCF_P115" w:hAnsi="QCF_P115" w:cs="QCF_P115"/>
          <w:color w:val="000000"/>
          <w:sz w:val="26"/>
          <w:szCs w:val="26"/>
          <w:rtl/>
        </w:rPr>
        <w:t>ﮫ</w:t>
      </w:r>
      <w:r>
        <w:rPr>
          <w:rFonts w:ascii="QCF_P115" w:hAnsi="QCF_P115" w:cs="QCF_P115"/>
          <w:color w:val="000000"/>
          <w:sz w:val="2"/>
          <w:szCs w:val="2"/>
          <w:rtl/>
        </w:rPr>
        <w:t xml:space="preserve"> </w:t>
      </w:r>
      <w:r>
        <w:rPr>
          <w:rFonts w:ascii="QCF_P115" w:hAnsi="QCF_P115" w:cs="QCF_P115"/>
          <w:color w:val="000000"/>
          <w:sz w:val="26"/>
          <w:szCs w:val="26"/>
          <w:rtl/>
        </w:rPr>
        <w:t>ﮬ</w:t>
      </w:r>
      <w:r>
        <w:rPr>
          <w:rFonts w:ascii="Arial" w:hAnsi="Arial" w:cs="Arial"/>
          <w:color w:val="000000"/>
          <w:sz w:val="2"/>
          <w:szCs w:val="2"/>
          <w:rtl/>
        </w:rPr>
        <w:t xml:space="preserve"> </w:t>
      </w:r>
      <w:r>
        <w:rPr>
          <w:rFonts w:ascii="QCF_BSML" w:hAnsi="QCF_BSML" w:cs="QCF_BSML"/>
          <w:color w:val="000000"/>
          <w:sz w:val="26"/>
          <w:szCs w:val="26"/>
          <w:rtl/>
        </w:rPr>
        <w:t>ﭼ</w:t>
      </w:r>
      <w:r>
        <w:rPr>
          <w:rFonts w:ascii="Simplified Arabic" w:hAnsi="Simplified Arabic" w:hint="cs"/>
          <w:rtl/>
        </w:rPr>
        <w:t xml:space="preserve"> وقوله تعالى: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115" w:hAnsi="QCF_P115" w:cs="QCF_P115"/>
          <w:color w:val="000000"/>
          <w:sz w:val="26"/>
          <w:szCs w:val="26"/>
          <w:rtl/>
        </w:rPr>
        <w:t>ﯧ</w:t>
      </w:r>
      <w:r>
        <w:rPr>
          <w:rFonts w:ascii="QCF_P115" w:hAnsi="QCF_P115" w:cs="QCF_P115"/>
          <w:color w:val="000000"/>
          <w:sz w:val="2"/>
          <w:szCs w:val="2"/>
          <w:rtl/>
        </w:rPr>
        <w:t xml:space="preserve"> </w:t>
      </w:r>
      <w:r>
        <w:rPr>
          <w:rFonts w:ascii="QCF_P115" w:hAnsi="QCF_P115" w:cs="QCF_P115"/>
          <w:color w:val="000000"/>
          <w:sz w:val="26"/>
          <w:szCs w:val="26"/>
          <w:rtl/>
        </w:rPr>
        <w:t>ﯨ</w:t>
      </w:r>
      <w:r>
        <w:rPr>
          <w:rFonts w:ascii="QCF_P115" w:hAnsi="QCF_P115" w:cs="QCF_P115"/>
          <w:color w:val="000000"/>
          <w:sz w:val="2"/>
          <w:szCs w:val="2"/>
          <w:rtl/>
        </w:rPr>
        <w:t xml:space="preserve"> </w:t>
      </w:r>
      <w:r>
        <w:rPr>
          <w:rFonts w:ascii="QCF_P115" w:hAnsi="QCF_P115" w:cs="QCF_P115"/>
          <w:color w:val="000000"/>
          <w:sz w:val="26"/>
          <w:szCs w:val="26"/>
          <w:rtl/>
        </w:rPr>
        <w:t>ﯩ</w:t>
      </w:r>
      <w:r>
        <w:rPr>
          <w:rFonts w:ascii="QCF_P115" w:hAnsi="QCF_P115" w:cs="QCF_P115"/>
          <w:color w:val="000000"/>
          <w:sz w:val="2"/>
          <w:szCs w:val="2"/>
          <w:rtl/>
        </w:rPr>
        <w:t xml:space="preserve"> </w:t>
      </w:r>
      <w:r>
        <w:rPr>
          <w:rFonts w:ascii="QCF_P115" w:hAnsi="QCF_P115" w:cs="QCF_P115"/>
          <w:color w:val="000000"/>
          <w:sz w:val="26"/>
          <w:szCs w:val="26"/>
          <w:rtl/>
        </w:rPr>
        <w:t>ﯪ</w:t>
      </w:r>
      <w:r>
        <w:rPr>
          <w:rFonts w:ascii="QCF_P115" w:hAnsi="QCF_P115" w:cs="QCF_P115"/>
          <w:color w:val="000000"/>
          <w:sz w:val="2"/>
          <w:szCs w:val="2"/>
          <w:rtl/>
        </w:rPr>
        <w:t xml:space="preserve"> </w:t>
      </w:r>
      <w:r>
        <w:rPr>
          <w:rFonts w:ascii="QCF_P115" w:hAnsi="QCF_P115" w:cs="QCF_P115"/>
          <w:color w:val="000000"/>
          <w:sz w:val="26"/>
          <w:szCs w:val="26"/>
          <w:rtl/>
        </w:rPr>
        <w:t>ﯫ</w:t>
      </w:r>
      <w:r>
        <w:rPr>
          <w:rFonts w:ascii="QCF_P115" w:hAnsi="QCF_P115" w:cs="QCF_P115"/>
          <w:color w:val="000000"/>
          <w:sz w:val="2"/>
          <w:szCs w:val="2"/>
          <w:rtl/>
        </w:rPr>
        <w:t xml:space="preserve"> </w:t>
      </w:r>
      <w:r>
        <w:rPr>
          <w:rFonts w:ascii="QCF_P115" w:hAnsi="QCF_P115" w:cs="QCF_P115"/>
          <w:color w:val="000000"/>
          <w:sz w:val="26"/>
          <w:szCs w:val="26"/>
          <w:rtl/>
        </w:rPr>
        <w:t>ﯬ</w:t>
      </w:r>
      <w:r>
        <w:rPr>
          <w:rFonts w:ascii="QCF_P115" w:hAnsi="QCF_P115" w:cs="QCF_P115"/>
          <w:color w:val="000000"/>
          <w:sz w:val="2"/>
          <w:szCs w:val="2"/>
          <w:rtl/>
        </w:rPr>
        <w:t xml:space="preserve"> </w:t>
      </w:r>
      <w:r>
        <w:rPr>
          <w:rFonts w:ascii="QCF_P115" w:hAnsi="QCF_P115" w:cs="QCF_P115"/>
          <w:color w:val="000000"/>
          <w:sz w:val="26"/>
          <w:szCs w:val="26"/>
          <w:rtl/>
        </w:rPr>
        <w:t>ﯭ</w:t>
      </w:r>
      <w:r>
        <w:rPr>
          <w:rFonts w:ascii="QCF_P115" w:hAnsi="QCF_P115" w:cs="QCF_P115"/>
          <w:color w:val="000000"/>
          <w:sz w:val="2"/>
          <w:szCs w:val="2"/>
          <w:rtl/>
        </w:rPr>
        <w:t xml:space="preserve"> </w:t>
      </w:r>
      <w:r>
        <w:rPr>
          <w:rFonts w:ascii="QCF_P115" w:hAnsi="QCF_P115" w:cs="QCF_P115"/>
          <w:color w:val="000000"/>
          <w:sz w:val="26"/>
          <w:szCs w:val="26"/>
          <w:rtl/>
        </w:rPr>
        <w:t>ﯮ</w:t>
      </w:r>
      <w:r>
        <w:rPr>
          <w:rFonts w:ascii="QCF_P115" w:hAnsi="QCF_P115" w:cs="QCF_P115"/>
          <w:color w:val="000000"/>
          <w:sz w:val="2"/>
          <w:szCs w:val="2"/>
          <w:rtl/>
        </w:rPr>
        <w:t xml:space="preserve"> </w:t>
      </w:r>
      <w:r>
        <w:rPr>
          <w:rFonts w:ascii="QCF_P115" w:hAnsi="QCF_P115" w:cs="QCF_P115"/>
          <w:color w:val="000000"/>
          <w:sz w:val="26"/>
          <w:szCs w:val="26"/>
          <w:rtl/>
        </w:rPr>
        <w:t>ﯯ</w:t>
      </w:r>
      <w:r>
        <w:rPr>
          <w:rFonts w:ascii="Arial" w:hAnsi="Arial" w:cs="Arial"/>
          <w:color w:val="000000"/>
          <w:sz w:val="2"/>
          <w:szCs w:val="2"/>
          <w:rtl/>
        </w:rPr>
        <w:t xml:space="preserve"> </w:t>
      </w:r>
      <w:r>
        <w:rPr>
          <w:rFonts w:ascii="QCF_BSML" w:hAnsi="QCF_BSML" w:cs="QCF_BSML"/>
          <w:color w:val="000000"/>
          <w:sz w:val="26"/>
          <w:szCs w:val="26"/>
          <w:rtl/>
        </w:rPr>
        <w:t>ﭼ</w:t>
      </w:r>
      <w:r>
        <w:rPr>
          <w:rFonts w:ascii="Simplified Arabic" w:hAnsi="Simplified Arabic" w:hint="cs"/>
          <w:rtl/>
        </w:rPr>
        <w:t xml:space="preserve"> وقوله تعالى: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116" w:hAnsi="QCF_P116" w:cs="QCF_P116"/>
          <w:color w:val="000000"/>
          <w:sz w:val="26"/>
          <w:szCs w:val="26"/>
          <w:rtl/>
        </w:rPr>
        <w:t>ﭵ</w:t>
      </w:r>
      <w:r>
        <w:rPr>
          <w:rFonts w:ascii="QCF_P116" w:hAnsi="QCF_P116" w:cs="QCF_P116"/>
          <w:color w:val="000000"/>
          <w:sz w:val="2"/>
          <w:szCs w:val="2"/>
          <w:rtl/>
        </w:rPr>
        <w:t xml:space="preserve"> </w:t>
      </w:r>
      <w:r>
        <w:rPr>
          <w:rFonts w:ascii="QCF_P116" w:hAnsi="QCF_P116" w:cs="QCF_P116"/>
          <w:color w:val="000000"/>
          <w:sz w:val="26"/>
          <w:szCs w:val="26"/>
          <w:rtl/>
        </w:rPr>
        <w:t>ﭶ</w:t>
      </w:r>
      <w:r>
        <w:rPr>
          <w:rFonts w:ascii="QCF_P116" w:hAnsi="QCF_P116" w:cs="QCF_P116"/>
          <w:color w:val="000000"/>
          <w:sz w:val="2"/>
          <w:szCs w:val="2"/>
          <w:rtl/>
        </w:rPr>
        <w:t xml:space="preserve"> </w:t>
      </w:r>
      <w:r>
        <w:rPr>
          <w:rFonts w:ascii="QCF_P116" w:hAnsi="QCF_P116" w:cs="QCF_P116"/>
          <w:color w:val="000000"/>
          <w:sz w:val="26"/>
          <w:szCs w:val="26"/>
          <w:rtl/>
        </w:rPr>
        <w:t>ﭷ</w:t>
      </w:r>
      <w:r>
        <w:rPr>
          <w:rFonts w:ascii="QCF_P116" w:hAnsi="QCF_P116" w:cs="QCF_P116"/>
          <w:color w:val="000000"/>
          <w:sz w:val="2"/>
          <w:szCs w:val="2"/>
          <w:rtl/>
        </w:rPr>
        <w:t xml:space="preserve"> </w:t>
      </w:r>
      <w:r>
        <w:rPr>
          <w:rFonts w:ascii="QCF_P116" w:hAnsi="QCF_P116" w:cs="QCF_P116"/>
          <w:color w:val="000000"/>
          <w:sz w:val="26"/>
          <w:szCs w:val="26"/>
          <w:rtl/>
        </w:rPr>
        <w:t>ﭸ</w:t>
      </w:r>
      <w:r>
        <w:rPr>
          <w:rFonts w:ascii="QCF_P116" w:hAnsi="QCF_P116" w:cs="QCF_P116"/>
          <w:color w:val="000000"/>
          <w:sz w:val="2"/>
          <w:szCs w:val="2"/>
          <w:rtl/>
        </w:rPr>
        <w:t xml:space="preserve"> </w:t>
      </w:r>
      <w:r>
        <w:rPr>
          <w:rFonts w:ascii="QCF_P116" w:hAnsi="QCF_P116" w:cs="QCF_P116"/>
          <w:color w:val="000000"/>
          <w:sz w:val="26"/>
          <w:szCs w:val="26"/>
          <w:rtl/>
        </w:rPr>
        <w:t>ﭹ</w:t>
      </w:r>
      <w:r>
        <w:rPr>
          <w:rFonts w:ascii="QCF_P116" w:hAnsi="QCF_P116" w:cs="QCF_P116"/>
          <w:color w:val="000000"/>
          <w:sz w:val="2"/>
          <w:szCs w:val="2"/>
          <w:rtl/>
        </w:rPr>
        <w:t xml:space="preserve"> </w:t>
      </w:r>
      <w:r>
        <w:rPr>
          <w:rFonts w:ascii="QCF_P116" w:hAnsi="QCF_P116" w:cs="QCF_P116"/>
          <w:color w:val="000000"/>
          <w:sz w:val="26"/>
          <w:szCs w:val="26"/>
          <w:rtl/>
        </w:rPr>
        <w:t>ﭺ</w:t>
      </w:r>
      <w:r>
        <w:rPr>
          <w:rFonts w:ascii="QCF_P116" w:hAnsi="QCF_P116" w:cs="QCF_P116"/>
          <w:color w:val="000000"/>
          <w:sz w:val="2"/>
          <w:szCs w:val="2"/>
          <w:rtl/>
        </w:rPr>
        <w:t xml:space="preserve"> </w:t>
      </w:r>
      <w:r>
        <w:rPr>
          <w:rFonts w:ascii="QCF_P116" w:hAnsi="QCF_P116" w:cs="QCF_P116"/>
          <w:color w:val="000000"/>
          <w:sz w:val="26"/>
          <w:szCs w:val="26"/>
          <w:rtl/>
        </w:rPr>
        <w:t>ﭻ</w:t>
      </w:r>
      <w:r>
        <w:rPr>
          <w:rFonts w:ascii="QCF_P116" w:hAnsi="QCF_P116" w:cs="QCF_P116"/>
          <w:color w:val="000000"/>
          <w:sz w:val="2"/>
          <w:szCs w:val="2"/>
          <w:rtl/>
        </w:rPr>
        <w:t xml:space="preserve"> </w:t>
      </w:r>
      <w:r>
        <w:rPr>
          <w:rFonts w:ascii="QCF_P116" w:hAnsi="QCF_P116" w:cs="QCF_P116"/>
          <w:color w:val="000000"/>
          <w:sz w:val="26"/>
          <w:szCs w:val="26"/>
          <w:rtl/>
        </w:rPr>
        <w:t>ﭼ</w:t>
      </w:r>
      <w:r>
        <w:rPr>
          <w:rFonts w:ascii="QCF_P116" w:hAnsi="QCF_P116" w:cs="QCF_P116"/>
          <w:color w:val="000000"/>
          <w:sz w:val="2"/>
          <w:szCs w:val="2"/>
          <w:rtl/>
        </w:rPr>
        <w:t xml:space="preserve"> </w:t>
      </w:r>
      <w:r>
        <w:rPr>
          <w:rFonts w:ascii="QCF_P116" w:hAnsi="QCF_P116" w:cs="QCF_P116"/>
          <w:color w:val="000000"/>
          <w:sz w:val="26"/>
          <w:szCs w:val="26"/>
          <w:rtl/>
        </w:rPr>
        <w:t>ﭽ</w:t>
      </w:r>
      <w:r>
        <w:rPr>
          <w:rFonts w:ascii="Arial" w:hAnsi="Arial" w:cs="Arial"/>
          <w:color w:val="000000"/>
          <w:sz w:val="2"/>
          <w:szCs w:val="2"/>
          <w:rtl/>
        </w:rPr>
        <w:t xml:space="preserve"> </w:t>
      </w:r>
      <w:r>
        <w:rPr>
          <w:rFonts w:ascii="QCF_BSML" w:hAnsi="QCF_BSML" w:cs="QCF_BSML"/>
          <w:color w:val="000000"/>
          <w:sz w:val="26"/>
          <w:szCs w:val="26"/>
          <w:rtl/>
        </w:rPr>
        <w:t>ﭼ</w:t>
      </w:r>
      <w:r>
        <w:rPr>
          <w:rFonts w:ascii="Simplified Arabic" w:hAnsi="Simplified Arabic" w:hint="cs"/>
          <w:rtl/>
        </w:rPr>
        <w:t xml:space="preserve"> .</w:t>
      </w:r>
    </w:p>
    <w:p w:rsidR="00113D13" w:rsidRDefault="009D0743" w:rsidP="00113D13">
      <w:pPr>
        <w:ind w:firstLine="567"/>
        <w:jc w:val="both"/>
        <w:rPr>
          <w:rFonts w:ascii="Simplified Arabic" w:hAnsi="Simplified Arabic"/>
          <w:b/>
          <w:bCs/>
          <w:rtl/>
        </w:rPr>
      </w:pPr>
      <w:r w:rsidRPr="009D0743">
        <w:rPr>
          <w:rFonts w:ascii="Simplified Arabic" w:hAnsi="Simplified Arabic" w:hint="cs"/>
          <w:b/>
          <w:bCs/>
          <w:rtl/>
        </w:rPr>
        <w:t xml:space="preserve">* مساحات </w:t>
      </w:r>
      <w:r w:rsidR="004A11D4" w:rsidRPr="009D0743">
        <w:rPr>
          <w:rFonts w:ascii="Simplified Arabic" w:hAnsi="Simplified Arabic" w:hint="cs"/>
          <w:b/>
          <w:bCs/>
          <w:rtl/>
        </w:rPr>
        <w:t>التلاقي</w:t>
      </w:r>
      <w:r w:rsidRPr="009D0743">
        <w:rPr>
          <w:rFonts w:ascii="Simplified Arabic" w:hAnsi="Simplified Arabic" w:hint="cs"/>
          <w:b/>
          <w:bCs/>
          <w:rtl/>
        </w:rPr>
        <w:t xml:space="preserve"> والاختلاف مع المخالف حول هذه القضية:</w:t>
      </w:r>
    </w:p>
    <w:p w:rsidR="009D0743" w:rsidRDefault="009D0743" w:rsidP="00113D13">
      <w:pPr>
        <w:ind w:firstLine="567"/>
        <w:jc w:val="both"/>
        <w:rPr>
          <w:rFonts w:ascii="Simplified Arabic" w:hAnsi="Simplified Arabic"/>
          <w:rtl/>
        </w:rPr>
      </w:pPr>
      <w:r>
        <w:rPr>
          <w:rFonts w:ascii="Simplified Arabic" w:hAnsi="Simplified Arabic" w:hint="cs"/>
          <w:rtl/>
        </w:rPr>
        <w:t>نحن فى حوارنا مع المخالف حول قضية التكفير بسبب التحاكم إلى القوانين الوضعية لا نرفض قول المخالف جملة ولا نقبله جملة، وإنما نلتقى معه فى بعض وجوه القول ونختلف معه فى وجوه</w:t>
      </w:r>
      <w:r w:rsidR="00A40E25">
        <w:rPr>
          <w:rFonts w:ascii="Simplified Arabic" w:hAnsi="Simplified Arabic" w:hint="cs"/>
          <w:rtl/>
        </w:rPr>
        <w:t xml:space="preserve"> أخرى من القول، والذى نعنى به هن</w:t>
      </w:r>
      <w:r>
        <w:rPr>
          <w:rFonts w:ascii="Simplified Arabic" w:hAnsi="Simplified Arabic" w:hint="cs"/>
          <w:rtl/>
        </w:rPr>
        <w:t xml:space="preserve">ا هو تحديد مساحات </w:t>
      </w:r>
      <w:r w:rsidR="004A11D4">
        <w:rPr>
          <w:rFonts w:ascii="Simplified Arabic" w:hAnsi="Simplified Arabic" w:hint="cs"/>
          <w:rtl/>
        </w:rPr>
        <w:t>التلاقي</w:t>
      </w:r>
      <w:r>
        <w:rPr>
          <w:rFonts w:ascii="Simplified Arabic" w:hAnsi="Simplified Arabic" w:hint="cs"/>
          <w:rtl/>
        </w:rPr>
        <w:t xml:space="preserve"> ومساحات </w:t>
      </w:r>
      <w:r w:rsidR="004A11D4">
        <w:rPr>
          <w:rFonts w:ascii="Simplified Arabic" w:hAnsi="Simplified Arabic" w:hint="cs"/>
          <w:rtl/>
        </w:rPr>
        <w:t>الاختلاف</w:t>
      </w:r>
      <w:r>
        <w:rPr>
          <w:rFonts w:ascii="Simplified Arabic" w:hAnsi="Simplified Arabic" w:hint="cs"/>
          <w:rtl/>
        </w:rPr>
        <w:t xml:space="preserve"> على النحو </w:t>
      </w:r>
      <w:r w:rsidR="004A11D4">
        <w:rPr>
          <w:rFonts w:ascii="Simplified Arabic" w:hAnsi="Simplified Arabic" w:hint="cs"/>
          <w:rtl/>
        </w:rPr>
        <w:t>التالي</w:t>
      </w:r>
      <w:r>
        <w:rPr>
          <w:rFonts w:ascii="Simplified Arabic" w:hAnsi="Simplified Arabic" w:hint="cs"/>
          <w:rtl/>
        </w:rPr>
        <w:t>:</w:t>
      </w:r>
    </w:p>
    <w:p w:rsidR="009D0743" w:rsidRDefault="009D0743" w:rsidP="009D0743">
      <w:pPr>
        <w:pStyle w:val="ListParagraph"/>
        <w:numPr>
          <w:ilvl w:val="0"/>
          <w:numId w:val="5"/>
        </w:numPr>
        <w:ind w:left="360"/>
        <w:jc w:val="both"/>
        <w:rPr>
          <w:rFonts w:ascii="Simplified Arabic" w:hAnsi="Simplified Arabic"/>
        </w:rPr>
      </w:pPr>
      <w:r>
        <w:rPr>
          <w:rFonts w:ascii="Simplified Arabic" w:hAnsi="Simplified Arabic" w:hint="cs"/>
          <w:rtl/>
        </w:rPr>
        <w:t xml:space="preserve"> أن القاعدة القانونية الوضعية تختلف عن القاعدة الدينية التشريعية من حيث المصدر والخصائص والنطاق والغاية والثبات والمرونة، وبيان ذلك:</w:t>
      </w:r>
    </w:p>
    <w:p w:rsidR="009D0743" w:rsidRDefault="009D0743" w:rsidP="009D0743">
      <w:pPr>
        <w:ind w:firstLine="567"/>
        <w:jc w:val="both"/>
        <w:rPr>
          <w:rFonts w:ascii="Simplified Arabic" w:hAnsi="Simplified Arabic"/>
          <w:rtl/>
        </w:rPr>
      </w:pPr>
      <w:r w:rsidRPr="009D0743">
        <w:rPr>
          <w:rFonts w:ascii="Simplified Arabic" w:hAnsi="Simplified Arabic" w:hint="cs"/>
          <w:rtl/>
        </w:rPr>
        <w:t xml:space="preserve">أن مصدر القاعدة الدينية التشريعية هو الوحى المباشر أو الاجتهاد المستند إلى الوحى، أما القاعدة القانونية الوضعية فمصدرها إما إرادة السلطة التنظيمية (التشريعية) وإما إرادة الحاكم. </w:t>
      </w:r>
    </w:p>
    <w:p w:rsidR="009D0743" w:rsidRDefault="009D0743" w:rsidP="009D0743">
      <w:pPr>
        <w:ind w:firstLine="567"/>
        <w:jc w:val="both"/>
        <w:rPr>
          <w:rFonts w:ascii="Simplified Arabic" w:hAnsi="Simplified Arabic"/>
          <w:rtl/>
        </w:rPr>
      </w:pPr>
      <w:r>
        <w:rPr>
          <w:rFonts w:ascii="Simplified Arabic" w:hAnsi="Simplified Arabic" w:hint="cs"/>
          <w:rtl/>
        </w:rPr>
        <w:t xml:space="preserve">وأما من حيث الخصائص فإن القاعدة القانونية الوضعية تلتقى مع القاعدة الدينية التشريعية فى خاصيتى العمومية والتجريد المقتضيتان تطبيقهما على عدد غير محصور من الأشخاص والوقائع دون استثناء أو محاباة، إلا أن القاعدة القانونية الوضعية قد </w:t>
      </w:r>
      <w:r>
        <w:rPr>
          <w:rFonts w:ascii="Simplified Arabic" w:hAnsi="Simplified Arabic" w:hint="cs"/>
          <w:rtl/>
        </w:rPr>
        <w:lastRenderedPageBreak/>
        <w:t>يشوبها الانحياز إلى تحقيق مصالح فئة اجتماعية ربما على حساب مصالح فئات أخرى ومن ثم فإنها أقل تحقيقًا للعدالة والمساواة من القاعدة الدينية التشريعية.</w:t>
      </w:r>
    </w:p>
    <w:p w:rsidR="009D0743" w:rsidRDefault="009D0743" w:rsidP="009D0743">
      <w:pPr>
        <w:ind w:firstLine="567"/>
        <w:jc w:val="both"/>
        <w:rPr>
          <w:rFonts w:ascii="Simplified Arabic" w:hAnsi="Simplified Arabic"/>
          <w:rtl/>
        </w:rPr>
      </w:pPr>
      <w:r>
        <w:rPr>
          <w:rFonts w:ascii="Simplified Arabic" w:hAnsi="Simplified Arabic" w:hint="cs"/>
          <w:rtl/>
        </w:rPr>
        <w:t>ومن جهة ثانية فإن القاعدتين الدينية التشريعية والقانونية الوضعية تلتقيان فى بعض جوانب خاصية إلزام المخاطبين بكل منهما بالحكم الثابت فيهما، إلا أنهما تختلفان فى هذه الخاصية من وجهين هما:</w:t>
      </w:r>
    </w:p>
    <w:p w:rsidR="009D0743" w:rsidRDefault="009D0743" w:rsidP="009D0743">
      <w:pPr>
        <w:pStyle w:val="ListParagraph"/>
        <w:numPr>
          <w:ilvl w:val="0"/>
          <w:numId w:val="6"/>
        </w:numPr>
        <w:jc w:val="both"/>
        <w:rPr>
          <w:rFonts w:ascii="Simplified Arabic" w:hAnsi="Simplified Arabic"/>
        </w:rPr>
      </w:pPr>
      <w:r>
        <w:rPr>
          <w:rFonts w:ascii="Simplified Arabic" w:hAnsi="Simplified Arabic" w:hint="cs"/>
          <w:rtl/>
        </w:rPr>
        <w:t>أن التزام المخاطبين بالقاعدة الدينية التشريعية التزام طوعى إرادى فى الغالب الأعم من المخاطبين بأحكامها باعتبارها دينا، خلافًا لالتزام المخاطبين بالقاعدة القانونية الوضعية فإنه فى الغالب الأعم منهم إلزام قسرى بسلطات الدولة.</w:t>
      </w:r>
    </w:p>
    <w:p w:rsidR="009D0743" w:rsidRDefault="009D0743" w:rsidP="009D0743">
      <w:pPr>
        <w:pStyle w:val="ListParagraph"/>
        <w:numPr>
          <w:ilvl w:val="0"/>
          <w:numId w:val="6"/>
        </w:numPr>
        <w:jc w:val="both"/>
        <w:rPr>
          <w:rFonts w:ascii="Simplified Arabic" w:hAnsi="Simplified Arabic"/>
        </w:rPr>
      </w:pPr>
      <w:r>
        <w:rPr>
          <w:rFonts w:ascii="Simplified Arabic" w:hAnsi="Simplified Arabic" w:hint="cs"/>
          <w:rtl/>
        </w:rPr>
        <w:t>أن جزاء الخروج على القاعدة الدينية التشريعية قد يكون دنيويًا وأخرويًا فى قواعد الحدود والقصاص وقد يكون جزاء دنيويًا فى القواعد المتصلة بضمان الم</w:t>
      </w:r>
      <w:r w:rsidR="008953EF">
        <w:rPr>
          <w:rFonts w:ascii="Simplified Arabic" w:hAnsi="Simplified Arabic" w:hint="cs"/>
          <w:rtl/>
        </w:rPr>
        <w:t xml:space="preserve">تلفات وآثار العقود، وهو </w:t>
      </w:r>
      <w:r w:rsidR="004A11D4">
        <w:rPr>
          <w:rFonts w:ascii="Simplified Arabic" w:hAnsi="Simplified Arabic" w:hint="cs"/>
          <w:rtl/>
        </w:rPr>
        <w:t>في</w:t>
      </w:r>
      <w:r w:rsidR="008953EF">
        <w:rPr>
          <w:rFonts w:ascii="Simplified Arabic" w:hAnsi="Simplified Arabic" w:hint="cs"/>
          <w:rtl/>
        </w:rPr>
        <w:t xml:space="preserve"> مجمله</w:t>
      </w:r>
      <w:r>
        <w:rPr>
          <w:rFonts w:ascii="Simplified Arabic" w:hAnsi="Simplified Arabic" w:hint="cs"/>
          <w:rtl/>
        </w:rPr>
        <w:t xml:space="preserve"> مبنى على فكرة الثواب والعقاب، أما جزاء الخروج على القاعدة القانونية الوضعية فهو جزاء دنيوى فقط مبنى على فكرة العقاب وتحمل التبعية والمسئولية.</w:t>
      </w:r>
    </w:p>
    <w:p w:rsidR="000F173A" w:rsidRDefault="000F173A" w:rsidP="000F173A">
      <w:pPr>
        <w:ind w:firstLine="567"/>
        <w:jc w:val="both"/>
        <w:rPr>
          <w:rFonts w:ascii="Simplified Arabic" w:hAnsi="Simplified Arabic"/>
          <w:rtl/>
        </w:rPr>
      </w:pPr>
      <w:r>
        <w:rPr>
          <w:rFonts w:ascii="Simplified Arabic" w:hAnsi="Simplified Arabic" w:hint="cs"/>
          <w:rtl/>
        </w:rPr>
        <w:t>ومن جهة ثالثة فإن القاعدة القانونية الوضعية تختلف مع القاعدة الدينية التشريعية فى خاصية أثر النية على تقرير جزاء الخروج على كل منهما، فالقاعدة القانونية لا تحاسب الفرد إلا على سلوكه الظاهر (</w:t>
      </w:r>
      <w:r w:rsidR="004A11D4">
        <w:rPr>
          <w:rFonts w:ascii="Simplified Arabic" w:hAnsi="Simplified Arabic" w:hint="cs"/>
          <w:rtl/>
        </w:rPr>
        <w:t>المادي</w:t>
      </w:r>
      <w:r>
        <w:rPr>
          <w:rFonts w:ascii="Simplified Arabic" w:hAnsi="Simplified Arabic" w:hint="cs"/>
          <w:rtl/>
        </w:rPr>
        <w:t>) دون نواياه، أما القاعدة الدينية التشريعية فإنها تقرر جزاء أخرويًا على النوايا السيئة.</w:t>
      </w:r>
    </w:p>
    <w:p w:rsidR="000F173A" w:rsidRDefault="000F173A" w:rsidP="008953EF">
      <w:pPr>
        <w:ind w:firstLine="567"/>
        <w:jc w:val="both"/>
        <w:rPr>
          <w:rFonts w:ascii="Simplified Arabic" w:hAnsi="Simplified Arabic"/>
          <w:rtl/>
        </w:rPr>
      </w:pPr>
      <w:r>
        <w:rPr>
          <w:rFonts w:ascii="Simplified Arabic" w:hAnsi="Simplified Arabic" w:hint="cs"/>
          <w:rtl/>
        </w:rPr>
        <w:t xml:space="preserve">ومن جهة رابعة فإن القاعدتين الدينية التشريعية والقانونية الوضعية تلتقيان فى بعض جوانب خاصية اشتراط الأهلية للتكليف بمضمون </w:t>
      </w:r>
      <w:r w:rsidR="005D7168">
        <w:rPr>
          <w:rFonts w:ascii="Simplified Arabic" w:hAnsi="Simplified Arabic" w:hint="cs"/>
          <w:rtl/>
        </w:rPr>
        <w:t xml:space="preserve">الخطاب الوارد </w:t>
      </w:r>
      <w:r w:rsidR="004A11D4">
        <w:rPr>
          <w:rFonts w:ascii="Simplified Arabic" w:hAnsi="Simplified Arabic" w:hint="cs"/>
          <w:rtl/>
        </w:rPr>
        <w:t>في</w:t>
      </w:r>
      <w:r w:rsidR="005D7168">
        <w:rPr>
          <w:rFonts w:ascii="Simplified Arabic" w:hAnsi="Simplified Arabic" w:hint="cs"/>
          <w:rtl/>
        </w:rPr>
        <w:t xml:space="preserve"> كل منهما </w:t>
      </w:r>
      <w:r w:rsidR="008953EF">
        <w:rPr>
          <w:rFonts w:ascii="Simplified Arabic" w:hAnsi="Simplified Arabic" w:hint="cs"/>
          <w:rtl/>
        </w:rPr>
        <w:t xml:space="preserve">إلا أنهما تختلفان في تحديد بعض أحكام الأهلية اللازمة للتكليف بمضمون الخطاب الوارد في كل منهما ، وأما </w:t>
      </w:r>
      <w:r w:rsidR="006C6A7E">
        <w:rPr>
          <w:rFonts w:ascii="Simplified Arabic" w:hAnsi="Simplified Arabic" w:hint="cs"/>
          <w:rtl/>
        </w:rPr>
        <w:t xml:space="preserve">من حيث </w:t>
      </w:r>
      <w:r w:rsidR="005D7168">
        <w:rPr>
          <w:rFonts w:ascii="Simplified Arabic" w:hAnsi="Simplified Arabic" w:hint="cs"/>
          <w:rtl/>
        </w:rPr>
        <w:t xml:space="preserve">اختلاف القاعدتين </w:t>
      </w:r>
      <w:r w:rsidR="004A11D4">
        <w:rPr>
          <w:rFonts w:ascii="Simplified Arabic" w:hAnsi="Simplified Arabic" w:hint="cs"/>
          <w:rtl/>
        </w:rPr>
        <w:t>في</w:t>
      </w:r>
      <w:r w:rsidR="005D7168">
        <w:rPr>
          <w:rFonts w:ascii="Simplified Arabic" w:hAnsi="Simplified Arabic" w:hint="cs"/>
          <w:rtl/>
        </w:rPr>
        <w:t xml:space="preserve"> نطاق التطبيق </w:t>
      </w:r>
      <w:r w:rsidR="004A11D4">
        <w:rPr>
          <w:rFonts w:ascii="Simplified Arabic" w:hAnsi="Simplified Arabic" w:hint="cs"/>
          <w:rtl/>
        </w:rPr>
        <w:t>الموضوعي</w:t>
      </w:r>
      <w:r w:rsidR="005D7168">
        <w:rPr>
          <w:rFonts w:ascii="Simplified Arabic" w:hAnsi="Simplified Arabic" w:hint="cs"/>
          <w:rtl/>
        </w:rPr>
        <w:t xml:space="preserve"> والزمانى والمكانى فإن القاعدتين وإن التقيتا </w:t>
      </w:r>
      <w:r w:rsidR="004A11D4">
        <w:rPr>
          <w:rFonts w:ascii="Simplified Arabic" w:hAnsi="Simplified Arabic" w:hint="cs"/>
          <w:rtl/>
        </w:rPr>
        <w:t>في</w:t>
      </w:r>
      <w:r w:rsidR="005D7168">
        <w:rPr>
          <w:rFonts w:ascii="Simplified Arabic" w:hAnsi="Simplified Arabic" w:hint="cs"/>
          <w:rtl/>
        </w:rPr>
        <w:t xml:space="preserve"> تنظيم العلاقات بين الأفراد بعضهم البعض وبينهم وبين الدولة، إلا أن القاعدة الدينية التشريعية تنفرد فى نطاق تطبيقها ال</w:t>
      </w:r>
      <w:r w:rsidR="00B35030">
        <w:rPr>
          <w:rFonts w:ascii="Simplified Arabic" w:hAnsi="Simplified Arabic" w:hint="cs"/>
          <w:rtl/>
        </w:rPr>
        <w:t>موضوعى بتنظيم علاقة الفرد بخالقه</w:t>
      </w:r>
      <w:r w:rsidR="005D7168">
        <w:rPr>
          <w:rFonts w:ascii="Simplified Arabic" w:hAnsi="Simplified Arabic" w:hint="cs"/>
          <w:rtl/>
        </w:rPr>
        <w:t xml:space="preserve"> سبحانه وتعالى وعلاقة الفرد بنفسه فى سلوكه العام والخاص.</w:t>
      </w:r>
    </w:p>
    <w:p w:rsidR="005D7168" w:rsidRDefault="005D7168" w:rsidP="000F173A">
      <w:pPr>
        <w:ind w:firstLine="567"/>
        <w:jc w:val="both"/>
        <w:rPr>
          <w:rFonts w:ascii="Simplified Arabic" w:hAnsi="Simplified Arabic"/>
          <w:rtl/>
        </w:rPr>
      </w:pPr>
      <w:r>
        <w:rPr>
          <w:rFonts w:ascii="Simplified Arabic" w:hAnsi="Simplified Arabic" w:hint="cs"/>
          <w:rtl/>
        </w:rPr>
        <w:t xml:space="preserve">ومن جهة ثانية فإن القاعدتين تختلفان </w:t>
      </w:r>
      <w:r w:rsidR="004A11D4">
        <w:rPr>
          <w:rFonts w:ascii="Simplified Arabic" w:hAnsi="Simplified Arabic" w:hint="cs"/>
          <w:rtl/>
        </w:rPr>
        <w:t>في</w:t>
      </w:r>
      <w:r>
        <w:rPr>
          <w:rFonts w:ascii="Simplified Arabic" w:hAnsi="Simplified Arabic" w:hint="cs"/>
          <w:rtl/>
        </w:rPr>
        <w:t xml:space="preserve"> نطاق تطبيقهما </w:t>
      </w:r>
      <w:r w:rsidR="004A11D4">
        <w:rPr>
          <w:rFonts w:ascii="Simplified Arabic" w:hAnsi="Simplified Arabic" w:hint="cs"/>
          <w:rtl/>
        </w:rPr>
        <w:t>الزماني</w:t>
      </w:r>
      <w:r>
        <w:rPr>
          <w:rFonts w:ascii="Simplified Arabic" w:hAnsi="Simplified Arabic" w:hint="cs"/>
          <w:rtl/>
        </w:rPr>
        <w:t xml:space="preserve">، فالقاعدة الدينية التشريعية بعد انقطاع الوحى قاعدة أبدية لا تقبل النسخ ولا التعديل، خلافًا للقاعدة </w:t>
      </w:r>
      <w:r>
        <w:rPr>
          <w:rFonts w:ascii="Simplified Arabic" w:hAnsi="Simplified Arabic" w:hint="cs"/>
          <w:rtl/>
        </w:rPr>
        <w:lastRenderedPageBreak/>
        <w:t>القانونية الوضعية فإنها قاعدة وقتية تتقرر لتحقيق مصالح وقتية وترتبط بها وجودًا وعدمًا ونطاقًا.</w:t>
      </w:r>
    </w:p>
    <w:p w:rsidR="005D7168" w:rsidRDefault="005D7168" w:rsidP="000F173A">
      <w:pPr>
        <w:ind w:firstLine="567"/>
        <w:jc w:val="both"/>
        <w:rPr>
          <w:rFonts w:ascii="Simplified Arabic" w:hAnsi="Simplified Arabic"/>
          <w:rtl/>
        </w:rPr>
      </w:pPr>
      <w:r>
        <w:rPr>
          <w:rFonts w:ascii="Simplified Arabic" w:hAnsi="Simplified Arabic" w:hint="cs"/>
          <w:rtl/>
        </w:rPr>
        <w:t xml:space="preserve">ومن جهة ثالثة فإن القاعدتين تختلفان </w:t>
      </w:r>
      <w:r w:rsidR="004A11D4">
        <w:rPr>
          <w:rFonts w:ascii="Simplified Arabic" w:hAnsi="Simplified Arabic" w:hint="cs"/>
          <w:rtl/>
        </w:rPr>
        <w:t>في</w:t>
      </w:r>
      <w:r>
        <w:rPr>
          <w:rFonts w:ascii="Simplified Arabic" w:hAnsi="Simplified Arabic" w:hint="cs"/>
          <w:rtl/>
        </w:rPr>
        <w:t xml:space="preserve"> نطاق تطبيقهما </w:t>
      </w:r>
      <w:r w:rsidR="004A11D4">
        <w:rPr>
          <w:rFonts w:ascii="Simplified Arabic" w:hAnsi="Simplified Arabic" w:hint="cs"/>
          <w:rtl/>
        </w:rPr>
        <w:t>المكاني</w:t>
      </w:r>
      <w:r>
        <w:rPr>
          <w:rFonts w:ascii="Simplified Arabic" w:hAnsi="Simplified Arabic" w:hint="cs"/>
          <w:rtl/>
        </w:rPr>
        <w:t>، فالقاعدة الدينية التشريعية الإسلامية تخاطب المسلم أينما وجد</w:t>
      </w:r>
      <w:r w:rsidR="00552F41">
        <w:rPr>
          <w:rFonts w:ascii="Simplified Arabic" w:hAnsi="Simplified Arabic" w:hint="cs"/>
          <w:rtl/>
        </w:rPr>
        <w:t xml:space="preserve"> وأياً</w:t>
      </w:r>
      <w:r>
        <w:rPr>
          <w:rFonts w:ascii="Simplified Arabic" w:hAnsi="Simplified Arabic" w:hint="cs"/>
          <w:rtl/>
        </w:rPr>
        <w:t xml:space="preserve"> كان جنسه أو جنسيته أو لونه، أما القاعدة القانونية الوضعية فإنها قاعدة إقليمية تخاطب من حيث الأصل مواطنى دولة إصدارها وترتبط فى أساس تطبيقها ونفاذها بإقليم دولة الإصدار.</w:t>
      </w:r>
    </w:p>
    <w:p w:rsidR="005D7168" w:rsidRDefault="005D7168" w:rsidP="000F173A">
      <w:pPr>
        <w:ind w:firstLine="567"/>
        <w:jc w:val="both"/>
        <w:rPr>
          <w:rFonts w:ascii="Simplified Arabic" w:hAnsi="Simplified Arabic"/>
          <w:rtl/>
        </w:rPr>
      </w:pPr>
      <w:r>
        <w:rPr>
          <w:rFonts w:ascii="Simplified Arabic" w:hAnsi="Simplified Arabic" w:hint="cs"/>
          <w:rtl/>
        </w:rPr>
        <w:t>وأما من حيث الغاية والثبات والمرونة فإن القاعدتين الدينية التشريعية والقانونية الوضعية تلتقيان فى بعض الوجوه وتختلفان فى وجوه أخرى.</w:t>
      </w:r>
    </w:p>
    <w:p w:rsidR="005D7168" w:rsidRDefault="005D7168" w:rsidP="000F173A">
      <w:pPr>
        <w:ind w:firstLine="567"/>
        <w:jc w:val="both"/>
        <w:rPr>
          <w:rFonts w:ascii="Simplified Arabic" w:hAnsi="Simplified Arabic"/>
          <w:rtl/>
        </w:rPr>
      </w:pPr>
      <w:r>
        <w:rPr>
          <w:rFonts w:ascii="Simplified Arabic" w:hAnsi="Simplified Arabic" w:hint="cs"/>
          <w:rtl/>
        </w:rPr>
        <w:t xml:space="preserve">فهما تلتقيان فى السعى نحو غاية واحدة هى تحقيق مصالح الناس ونفعهم، إلا أنهما تختلفان فى نطاق هذه الغاية ودرجة سموها ورقيها، فالقاعدة القانونية الوضعية تستهدف تحقيق نفع </w:t>
      </w:r>
      <w:r w:rsidR="004A11D4">
        <w:rPr>
          <w:rFonts w:ascii="Simplified Arabic" w:hAnsi="Simplified Arabic" w:hint="cs"/>
          <w:rtl/>
        </w:rPr>
        <w:t>وقتي</w:t>
      </w:r>
      <w:r>
        <w:rPr>
          <w:rFonts w:ascii="Simplified Arabic" w:hAnsi="Simplified Arabic" w:hint="cs"/>
          <w:rtl/>
        </w:rPr>
        <w:t xml:space="preserve"> محض، على حين تستهدف القاعدة الدينية الشرعية تحقيق الخير للبشر المخاطبين بأحكامها والسمو بأخلاقهم وسلوكهم.</w:t>
      </w:r>
    </w:p>
    <w:p w:rsidR="005D7168" w:rsidRDefault="005D7168" w:rsidP="000F173A">
      <w:pPr>
        <w:ind w:firstLine="567"/>
        <w:jc w:val="both"/>
        <w:rPr>
          <w:rFonts w:ascii="Simplified Arabic" w:hAnsi="Simplified Arabic"/>
          <w:rtl/>
        </w:rPr>
      </w:pPr>
      <w:r>
        <w:rPr>
          <w:rFonts w:ascii="Simplified Arabic" w:hAnsi="Simplified Arabic" w:hint="cs"/>
          <w:rtl/>
        </w:rPr>
        <w:t>ومن جهة ثانية تختلف القاعدة الدينية التشريعية عن القاعدة القانونية الوضعية فى اتصاف الأولى بخاصية الثبات المطلق، خلافًا للثانية فإنها قابلة للإلغاء والتعديل تبعًا لتغير المصالح المرتبطة بشأنها.</w:t>
      </w:r>
      <w:r w:rsidR="00887ED2">
        <w:rPr>
          <w:rFonts w:ascii="Simplified Arabic" w:hAnsi="Simplified Arabic" w:hint="cs"/>
          <w:rtl/>
        </w:rPr>
        <w:t xml:space="preserve"> </w:t>
      </w:r>
      <w:r w:rsidR="00887ED2">
        <w:rPr>
          <w:rFonts w:ascii="Simplified Arabic" w:hAnsi="Simplified Arabic" w:hint="cs"/>
          <w:rtl/>
        </w:rPr>
        <w:tab/>
      </w:r>
    </w:p>
    <w:p w:rsidR="005D7168" w:rsidRDefault="00B41A1D" w:rsidP="000F173A">
      <w:pPr>
        <w:ind w:firstLine="567"/>
        <w:jc w:val="both"/>
        <w:rPr>
          <w:rFonts w:ascii="Simplified Arabic" w:hAnsi="Simplified Arabic"/>
          <w:rtl/>
        </w:rPr>
      </w:pPr>
      <w:r>
        <w:rPr>
          <w:rFonts w:ascii="Simplified Arabic" w:hAnsi="Simplified Arabic" w:hint="cs"/>
          <w:rtl/>
        </w:rPr>
        <w:t xml:space="preserve">والخلاصة: أننا نلتقى مع المخالف حول قضية التحاكم إلى القوانين الوضعية فى وجوه التلاقى والاختلاف بين القاعدة الدينية التشريعية والقاعدة القانونية الوضعية </w:t>
      </w:r>
      <w:r w:rsidR="00194B2D">
        <w:rPr>
          <w:rFonts w:ascii="Simplified Arabic" w:hAnsi="Simplified Arabic" w:hint="cs"/>
          <w:rtl/>
        </w:rPr>
        <w:t>بما يستحيل معه القول بتطابق القاعدتين من كل الوجوه.</w:t>
      </w:r>
    </w:p>
    <w:p w:rsidR="00F2626E" w:rsidRDefault="00194B2D" w:rsidP="00194B2D">
      <w:pPr>
        <w:pStyle w:val="ListParagraph"/>
        <w:numPr>
          <w:ilvl w:val="0"/>
          <w:numId w:val="5"/>
        </w:numPr>
        <w:jc w:val="both"/>
        <w:rPr>
          <w:rFonts w:ascii="Simplified Arabic" w:hAnsi="Simplified Arabic"/>
        </w:rPr>
      </w:pPr>
      <w:r>
        <w:rPr>
          <w:rFonts w:ascii="Simplified Arabic" w:hAnsi="Simplified Arabic" w:hint="cs"/>
          <w:rtl/>
        </w:rPr>
        <w:t xml:space="preserve"> ونحن نلتقى مع المخالف كذلك فى أن القاعدة القانونية الوضعية التى تقرر حكمًا يتصادم مع نص </w:t>
      </w:r>
      <w:r w:rsidR="004A11D4">
        <w:rPr>
          <w:rFonts w:ascii="Simplified Arabic" w:hAnsi="Simplified Arabic" w:hint="cs"/>
          <w:rtl/>
        </w:rPr>
        <w:t>شرعي</w:t>
      </w:r>
      <w:r>
        <w:rPr>
          <w:rFonts w:ascii="Simplified Arabic" w:hAnsi="Simplified Arabic" w:hint="cs"/>
          <w:rtl/>
        </w:rPr>
        <w:t xml:space="preserve"> </w:t>
      </w:r>
      <w:r w:rsidR="004A11D4">
        <w:rPr>
          <w:rFonts w:ascii="Simplified Arabic" w:hAnsi="Simplified Arabic" w:hint="cs"/>
          <w:rtl/>
        </w:rPr>
        <w:t>قطعي</w:t>
      </w:r>
      <w:r>
        <w:rPr>
          <w:rFonts w:ascii="Simplified Arabic" w:hAnsi="Simplified Arabic" w:hint="cs"/>
          <w:rtl/>
        </w:rPr>
        <w:t xml:space="preserve"> الثبوت والدلالة، كأن تحل حرامًا أو تحرم حلالًا أو تخالف أمرًا معلومًا من الدين بالضرورة، مثل هذه القاعدة لا يجوز شرعًا العمل بها </w:t>
      </w:r>
      <w:r w:rsidR="004A11D4">
        <w:rPr>
          <w:rFonts w:ascii="Simplified Arabic" w:hAnsi="Simplified Arabic" w:hint="cs"/>
          <w:rtl/>
        </w:rPr>
        <w:t>في</w:t>
      </w:r>
      <w:r>
        <w:rPr>
          <w:rFonts w:ascii="Simplified Arabic" w:hAnsi="Simplified Arabic" w:hint="cs"/>
          <w:rtl/>
        </w:rPr>
        <w:t xml:space="preserve"> حكم حركة حياة المسلم، بل ويحرم شرعًا على السلطة التنظيمية (التشريعية) المختصة بوضع القوانين، وضعها، وإن وجدت فيجب شرعًا إلغاؤها أو تعديلها بما يزيل المخالفات الشرعية فيها، وتطبيقًا لذلك قضت</w:t>
      </w:r>
      <w:r w:rsidR="00F2626E">
        <w:rPr>
          <w:rFonts w:ascii="Simplified Arabic" w:hAnsi="Simplified Arabic" w:hint="cs"/>
          <w:rtl/>
        </w:rPr>
        <w:t xml:space="preserve"> المحكمة الدستورية العليا فى مصر بعدم دستورية بعض مواد القانون المدنى المصرى لمخالفتها لأحكام الشريعة الإسلامية وألزمت القضاء </w:t>
      </w:r>
      <w:r w:rsidR="00F2626E">
        <w:rPr>
          <w:rFonts w:ascii="Simplified Arabic" w:hAnsi="Simplified Arabic" w:hint="cs"/>
          <w:rtl/>
        </w:rPr>
        <w:lastRenderedPageBreak/>
        <w:t>بالامتناع عن العمل بها وألزمت الحكومة بتعديلها وإزالة المخالفات الشرعية فيها.</w:t>
      </w:r>
    </w:p>
    <w:p w:rsidR="00F2626E" w:rsidRDefault="00F2626E" w:rsidP="00F2626E">
      <w:pPr>
        <w:pStyle w:val="ListParagraph"/>
        <w:numPr>
          <w:ilvl w:val="0"/>
          <w:numId w:val="5"/>
        </w:numPr>
        <w:jc w:val="both"/>
        <w:rPr>
          <w:rFonts w:ascii="Simplified Arabic" w:hAnsi="Simplified Arabic"/>
        </w:rPr>
      </w:pPr>
      <w:r>
        <w:rPr>
          <w:rFonts w:ascii="Simplified Arabic" w:hAnsi="Simplified Arabic" w:hint="cs"/>
          <w:rtl/>
        </w:rPr>
        <w:t xml:space="preserve"> ونحن نلتقى مع المخالف أيضًا فى أن القاعدة القانونية الوضعية التى تلغى أو تعطل إقامة حد من حدود الله تعالى لغير شبهة </w:t>
      </w:r>
      <w:r w:rsidR="0025316C">
        <w:rPr>
          <w:rFonts w:ascii="Simplified Arabic" w:hAnsi="Simplified Arabic" w:hint="cs"/>
          <w:rtl/>
        </w:rPr>
        <w:t>دارئة</w:t>
      </w:r>
      <w:r>
        <w:rPr>
          <w:rFonts w:ascii="Simplified Arabic" w:hAnsi="Simplified Arabic" w:hint="cs"/>
          <w:rtl/>
        </w:rPr>
        <w:t xml:space="preserve"> للحد، لا يجوز شرعًا وضعها ولا العمل بها </w:t>
      </w:r>
      <w:r w:rsidR="004A11D4">
        <w:rPr>
          <w:rFonts w:ascii="Simplified Arabic" w:hAnsi="Simplified Arabic" w:hint="cs"/>
          <w:rtl/>
        </w:rPr>
        <w:t>في</w:t>
      </w:r>
      <w:r>
        <w:rPr>
          <w:rFonts w:ascii="Simplified Arabic" w:hAnsi="Simplified Arabic" w:hint="cs"/>
          <w:rtl/>
        </w:rPr>
        <w:t xml:space="preserve"> حكم حركة حياة المسلمين دون غيرهم من أهل الديانات الأخرى وإن وجدت مثل هذه القاعدة فيجب شرعًا إلغاؤها أو تعديلها، بما يقيم حدود الله على المسلمين المجردة عن الشبهات المسقط</w:t>
      </w:r>
      <w:r w:rsidR="003E6B1B">
        <w:rPr>
          <w:rFonts w:ascii="Simplified Arabic" w:hAnsi="Simplified Arabic" w:hint="cs"/>
          <w:rtl/>
        </w:rPr>
        <w:t>ة للحد والموجبة للعقوبات التعزير</w:t>
      </w:r>
      <w:r>
        <w:rPr>
          <w:rFonts w:ascii="Simplified Arabic" w:hAnsi="Simplified Arabic" w:hint="cs"/>
          <w:rtl/>
        </w:rPr>
        <w:t>ية البديلة.</w:t>
      </w:r>
    </w:p>
    <w:p w:rsidR="009D0743" w:rsidRPr="003E6B1B" w:rsidRDefault="003E6B1B" w:rsidP="003E6B1B">
      <w:pPr>
        <w:ind w:left="567"/>
        <w:jc w:val="both"/>
        <w:rPr>
          <w:rFonts w:ascii="Simplified Arabic" w:hAnsi="Simplified Arabic"/>
          <w:b/>
          <w:bCs/>
          <w:rtl/>
        </w:rPr>
      </w:pPr>
      <w:r w:rsidRPr="003E6B1B">
        <w:rPr>
          <w:rFonts w:ascii="Simplified Arabic" w:hAnsi="Simplified Arabic" w:hint="cs"/>
          <w:b/>
          <w:bCs/>
          <w:rtl/>
        </w:rPr>
        <w:t>* ثانيًا: مساحات الاختلاف مع المخالف حول التكفير بسبب التحاكم إلى القوانين الوضعية:</w:t>
      </w:r>
    </w:p>
    <w:p w:rsidR="003E6B1B" w:rsidRDefault="003E6B1B" w:rsidP="00113D13">
      <w:pPr>
        <w:ind w:firstLine="567"/>
        <w:jc w:val="both"/>
        <w:rPr>
          <w:rFonts w:ascii="Simplified Arabic" w:hAnsi="Simplified Arabic"/>
          <w:rtl/>
        </w:rPr>
      </w:pPr>
      <w:r>
        <w:rPr>
          <w:rFonts w:ascii="Simplified Arabic" w:hAnsi="Simplified Arabic" w:hint="cs"/>
          <w:rtl/>
        </w:rPr>
        <w:t>نحن نختلف مع المخالف</w:t>
      </w:r>
      <w:r w:rsidR="00EF0D41">
        <w:rPr>
          <w:rFonts w:ascii="Simplified Arabic" w:hAnsi="Simplified Arabic" w:hint="cs"/>
          <w:rtl/>
        </w:rPr>
        <w:t xml:space="preserve"> لنا فى الرأى حول هذه القضية فى أمور هى:</w:t>
      </w:r>
    </w:p>
    <w:p w:rsidR="00EF0D41" w:rsidRDefault="00EF0D41" w:rsidP="00284D9C">
      <w:pPr>
        <w:pStyle w:val="ListParagraph"/>
        <w:numPr>
          <w:ilvl w:val="0"/>
          <w:numId w:val="7"/>
        </w:numPr>
        <w:ind w:left="360"/>
        <w:jc w:val="both"/>
        <w:rPr>
          <w:rFonts w:ascii="Simplified Arabic" w:hAnsi="Simplified Arabic"/>
        </w:rPr>
      </w:pPr>
      <w:r>
        <w:rPr>
          <w:rFonts w:ascii="Simplified Arabic" w:hAnsi="Simplified Arabic" w:hint="cs"/>
          <w:rtl/>
        </w:rPr>
        <w:t xml:space="preserve"> أن التحاكم إلى القواعد الوضعية لا يعنى بالضرورة الحكم بغير ما أنزل الله، ومن الخطأ الواضح تعميم هذا الحكم على جميع القواعد القا</w:t>
      </w:r>
      <w:r w:rsidR="00370C66">
        <w:rPr>
          <w:rFonts w:ascii="Simplified Arabic" w:hAnsi="Simplified Arabic" w:hint="cs"/>
          <w:rtl/>
        </w:rPr>
        <w:t>نونية الوضعية؛ فإن هذا الحكم</w:t>
      </w:r>
      <w:r>
        <w:rPr>
          <w:rFonts w:ascii="Simplified Arabic" w:hAnsi="Simplified Arabic" w:hint="cs"/>
          <w:rtl/>
        </w:rPr>
        <w:t xml:space="preserve"> قاصر </w:t>
      </w:r>
      <w:r w:rsidR="00552F41">
        <w:rPr>
          <w:rFonts w:ascii="Simplified Arabic" w:hAnsi="Simplified Arabic" w:hint="cs"/>
          <w:rtl/>
        </w:rPr>
        <w:t xml:space="preserve">فقط </w:t>
      </w:r>
      <w:r>
        <w:rPr>
          <w:rFonts w:ascii="Simplified Arabic" w:hAnsi="Simplified Arabic" w:hint="cs"/>
          <w:rtl/>
        </w:rPr>
        <w:t xml:space="preserve">على نوعى القواعد </w:t>
      </w:r>
      <w:r w:rsidR="0025316C">
        <w:rPr>
          <w:rFonts w:ascii="Simplified Arabic" w:hAnsi="Simplified Arabic" w:hint="cs"/>
          <w:rtl/>
        </w:rPr>
        <w:t>التي</w:t>
      </w:r>
      <w:r>
        <w:rPr>
          <w:rFonts w:ascii="Simplified Arabic" w:hAnsi="Simplified Arabic" w:hint="cs"/>
          <w:rtl/>
        </w:rPr>
        <w:t xml:space="preserve"> تحل حرامًا أو تحرم حلالًا والتى تلغى أو تعطل إقامة حدود الله الخالية من الشبهات المسقطة للحد والموجبة إلى الانتقال من الحد إلى التعزيز. وهى قواعد نادرة الوجود فى معظم الأقطار الإسلامية والمعالجة المثلى لها تكون بالمطالبات المتكررة بتعديلها بما يتفق مع أحكام الشريعة الإسلامية لا بتكفير الدولة والمجتمع المطبق لها واستحلال الدماء والأموال المعصومة.</w:t>
      </w:r>
    </w:p>
    <w:p w:rsidR="00EF0D41" w:rsidRDefault="00EF0D41" w:rsidP="00284D9C">
      <w:pPr>
        <w:ind w:firstLine="360"/>
        <w:jc w:val="both"/>
        <w:rPr>
          <w:rFonts w:ascii="Simplified Arabic" w:hAnsi="Simplified Arabic"/>
          <w:rtl/>
        </w:rPr>
      </w:pPr>
      <w:r>
        <w:rPr>
          <w:rFonts w:ascii="Simplified Arabic" w:hAnsi="Simplified Arabic" w:hint="cs"/>
          <w:rtl/>
        </w:rPr>
        <w:t xml:space="preserve">أما غالبية القواعد القانونية الوضعية </w:t>
      </w:r>
      <w:r w:rsidR="0025316C">
        <w:rPr>
          <w:rFonts w:ascii="Simplified Arabic" w:hAnsi="Simplified Arabic" w:hint="cs"/>
          <w:rtl/>
        </w:rPr>
        <w:t>في</w:t>
      </w:r>
      <w:r>
        <w:rPr>
          <w:rFonts w:ascii="Simplified Arabic" w:hAnsi="Simplified Arabic" w:hint="cs"/>
          <w:rtl/>
        </w:rPr>
        <w:t xml:space="preserve"> جم</w:t>
      </w:r>
      <w:r w:rsidR="00552F41">
        <w:rPr>
          <w:rFonts w:ascii="Simplified Arabic" w:hAnsi="Simplified Arabic" w:hint="cs"/>
          <w:rtl/>
        </w:rPr>
        <w:t>ي</w:t>
      </w:r>
      <w:r>
        <w:rPr>
          <w:rFonts w:ascii="Simplified Arabic" w:hAnsi="Simplified Arabic" w:hint="cs"/>
          <w:rtl/>
        </w:rPr>
        <w:t>ع الأقطار الإسلامية فإنها على ثلاث طوائف هى:</w:t>
      </w:r>
    </w:p>
    <w:p w:rsidR="00C32FED" w:rsidRDefault="00C32FED" w:rsidP="00C32FED">
      <w:pPr>
        <w:pStyle w:val="ListParagraph"/>
        <w:numPr>
          <w:ilvl w:val="0"/>
          <w:numId w:val="8"/>
        </w:numPr>
        <w:jc w:val="both"/>
        <w:rPr>
          <w:rFonts w:ascii="Simplified Arabic" w:hAnsi="Simplified Arabic"/>
        </w:rPr>
      </w:pPr>
      <w:r>
        <w:rPr>
          <w:rFonts w:ascii="Simplified Arabic" w:hAnsi="Simplified Arabic" w:hint="cs"/>
          <w:rtl/>
        </w:rPr>
        <w:t>إما مستمدة مباشرة من قواعد وأحكام الشريعة الإسلامية ومن أبرز نماذجها قوانين الزواج والطلاق والخلع والحضانة والميراث والوصية والشفعة والأهلية ومنع التعسف فى استعمال الحق وغيرها.</w:t>
      </w:r>
    </w:p>
    <w:p w:rsidR="00C32FED" w:rsidRDefault="00C32FED" w:rsidP="00C32FED">
      <w:pPr>
        <w:pStyle w:val="ListParagraph"/>
        <w:numPr>
          <w:ilvl w:val="0"/>
          <w:numId w:val="8"/>
        </w:numPr>
        <w:jc w:val="both"/>
        <w:rPr>
          <w:rFonts w:ascii="Simplified Arabic" w:hAnsi="Simplified Arabic"/>
        </w:rPr>
      </w:pPr>
      <w:r>
        <w:rPr>
          <w:rFonts w:ascii="Simplified Arabic" w:hAnsi="Simplified Arabic" w:hint="cs"/>
          <w:rtl/>
        </w:rPr>
        <w:t xml:space="preserve">وإما متأثرة بقواعد الأخلاق الإسلامية ومن أبرز نماذجها، القواعد المجرِّمة لشهادة الزور والسرقة وهتك العرض والقواعد الموجِبة للوفاء بالعقود المبطلة للتصرفات المخالفة للنظام العام والآداب، والقواعد المقررة للتأمينات </w:t>
      </w:r>
      <w:r>
        <w:rPr>
          <w:rFonts w:ascii="Simplified Arabic" w:hAnsi="Simplified Arabic" w:hint="cs"/>
          <w:rtl/>
        </w:rPr>
        <w:lastRenderedPageBreak/>
        <w:t xml:space="preserve">الاجتماعية فى حالات المرض والعجز والشيخوخة، والتسعير </w:t>
      </w:r>
      <w:r w:rsidR="0025316C">
        <w:rPr>
          <w:rFonts w:ascii="Simplified Arabic" w:hAnsi="Simplified Arabic" w:hint="cs"/>
          <w:rtl/>
        </w:rPr>
        <w:t>الجبري</w:t>
      </w:r>
      <w:r>
        <w:rPr>
          <w:rFonts w:ascii="Simplified Arabic" w:hAnsi="Simplified Arabic" w:hint="cs"/>
          <w:rtl/>
        </w:rPr>
        <w:t xml:space="preserve"> وحماية المستهلك من الغش التجارى والاحتكار وغيرها.</w:t>
      </w:r>
    </w:p>
    <w:p w:rsidR="00C32FED" w:rsidRDefault="00C32FED" w:rsidP="00C32FED">
      <w:pPr>
        <w:ind w:left="567"/>
        <w:jc w:val="both"/>
        <w:rPr>
          <w:rFonts w:ascii="Simplified Arabic" w:hAnsi="Simplified Arabic"/>
          <w:rtl/>
        </w:rPr>
      </w:pPr>
      <w:r>
        <w:rPr>
          <w:rFonts w:ascii="Simplified Arabic" w:hAnsi="Simplified Arabic" w:hint="cs"/>
          <w:rtl/>
        </w:rPr>
        <w:t xml:space="preserve">ج) وإما قواعد مقننة لأمور مسكوت عنها </w:t>
      </w:r>
      <w:r w:rsidR="0025316C">
        <w:rPr>
          <w:rFonts w:ascii="Simplified Arabic" w:hAnsi="Simplified Arabic" w:hint="cs"/>
          <w:rtl/>
        </w:rPr>
        <w:t>في</w:t>
      </w:r>
      <w:r>
        <w:rPr>
          <w:rFonts w:ascii="Simplified Arabic" w:hAnsi="Simplified Arabic" w:hint="cs"/>
          <w:rtl/>
        </w:rPr>
        <w:t xml:space="preserve"> الشريعة الإسلامية أو لم يكن للسلف الصالح </w:t>
      </w:r>
      <w:r w:rsidR="00552F41">
        <w:rPr>
          <w:rFonts w:ascii="Simplified Arabic" w:hAnsi="Simplified Arabic" w:hint="cs"/>
          <w:rtl/>
        </w:rPr>
        <w:t>ا</w:t>
      </w:r>
      <w:r>
        <w:rPr>
          <w:rFonts w:ascii="Simplified Arabic" w:hAnsi="Simplified Arabic" w:hint="cs"/>
          <w:rtl/>
        </w:rPr>
        <w:t>ج</w:t>
      </w:r>
      <w:r w:rsidR="00552F41">
        <w:rPr>
          <w:rFonts w:ascii="Simplified Arabic" w:hAnsi="Simplified Arabic" w:hint="cs"/>
          <w:rtl/>
        </w:rPr>
        <w:t>ت</w:t>
      </w:r>
      <w:r>
        <w:rPr>
          <w:rFonts w:ascii="Simplified Arabic" w:hAnsi="Simplified Arabic" w:hint="cs"/>
          <w:rtl/>
        </w:rPr>
        <w:t>ه</w:t>
      </w:r>
      <w:r w:rsidR="00552F41">
        <w:rPr>
          <w:rFonts w:ascii="Simplified Arabic" w:hAnsi="Simplified Arabic" w:hint="cs"/>
          <w:rtl/>
        </w:rPr>
        <w:t>ا</w:t>
      </w:r>
      <w:r w:rsidR="00CC0C1E">
        <w:rPr>
          <w:rFonts w:ascii="Simplified Arabic" w:hAnsi="Simplified Arabic" w:hint="cs"/>
          <w:rtl/>
        </w:rPr>
        <w:t>د فيها</w:t>
      </w:r>
      <w:r>
        <w:rPr>
          <w:rFonts w:ascii="Simplified Arabic" w:hAnsi="Simplified Arabic" w:hint="cs"/>
          <w:rtl/>
        </w:rPr>
        <w:t xml:space="preserve">، وتستند </w:t>
      </w:r>
      <w:r w:rsidR="0025316C">
        <w:rPr>
          <w:rFonts w:ascii="Simplified Arabic" w:hAnsi="Simplified Arabic" w:hint="cs"/>
          <w:rtl/>
        </w:rPr>
        <w:t>في</w:t>
      </w:r>
      <w:r>
        <w:rPr>
          <w:rFonts w:ascii="Simplified Arabic" w:hAnsi="Simplified Arabic" w:hint="cs"/>
          <w:rtl/>
        </w:rPr>
        <w:t xml:space="preserve"> سنّها على المصالح المرسلة وعلى قواعد الشريعة ومقاصدها العامة ومن أبرز نماذجها:</w:t>
      </w:r>
    </w:p>
    <w:p w:rsidR="00C32FED" w:rsidRDefault="00E8728C" w:rsidP="00C32FED">
      <w:pPr>
        <w:ind w:left="567"/>
        <w:jc w:val="both"/>
        <w:rPr>
          <w:rFonts w:ascii="Simplified Arabic" w:hAnsi="Simplified Arabic"/>
          <w:rtl/>
        </w:rPr>
      </w:pPr>
      <w:r>
        <w:rPr>
          <w:rFonts w:ascii="Simplified Arabic" w:hAnsi="Simplified Arabic" w:hint="cs"/>
          <w:rtl/>
        </w:rPr>
        <w:t>أنظمة (قوانين) الأحوال المدينة،</w:t>
      </w:r>
      <w:r w:rsidR="00920606">
        <w:rPr>
          <w:rFonts w:ascii="Simplified Arabic" w:hAnsi="Simplified Arabic" w:hint="cs"/>
          <w:rtl/>
        </w:rPr>
        <w:t xml:space="preserve"> والتجارة والاستثمار والخدمات البلدية والتخطيط والخدمة المدنية </w:t>
      </w:r>
      <w:r w:rsidR="00C32FED">
        <w:rPr>
          <w:rFonts w:ascii="Simplified Arabic" w:hAnsi="Simplified Arabic" w:hint="cs"/>
          <w:rtl/>
        </w:rPr>
        <w:t>وحقوق الإنسان والشباب والرياضة والصحة والطاقة والتعدين والصناعة والرعاية الاجتماعية والمواصلات والاتصالات وحماية المعلومات الحاسوبية وجرائم المعلوماتية وغيرها من نوازل ومستجدات العصر التى لم يكن للسلف الصالح عهد بها أو تناول لها فى اجتهاداتهم، والتى أضحى التنظيم القانونى لها ضرورة من ضرورات الحياة، بحيث إن تقنيتها يعد سياسة شرعية حكيمة.</w:t>
      </w:r>
    </w:p>
    <w:p w:rsidR="009E6DDC" w:rsidRDefault="00C32FED" w:rsidP="00920606">
      <w:pPr>
        <w:pStyle w:val="ListParagraph"/>
        <w:numPr>
          <w:ilvl w:val="0"/>
          <w:numId w:val="7"/>
        </w:numPr>
        <w:jc w:val="both"/>
        <w:rPr>
          <w:rFonts w:ascii="Simplified Arabic" w:hAnsi="Simplified Arabic"/>
          <w:lang w:bidi="ar-EG"/>
        </w:rPr>
      </w:pPr>
      <w:r w:rsidRPr="00284D9C">
        <w:rPr>
          <w:rFonts w:ascii="Simplified Arabic" w:hAnsi="Simplified Arabic" w:hint="cs"/>
          <w:rtl/>
        </w:rPr>
        <w:t xml:space="preserve">ونحن نختلف مع المخالف كذلك </w:t>
      </w:r>
      <w:r w:rsidR="0025316C" w:rsidRPr="00284D9C">
        <w:rPr>
          <w:rFonts w:ascii="Simplified Arabic" w:hAnsi="Simplified Arabic" w:hint="cs"/>
          <w:rtl/>
        </w:rPr>
        <w:t>في</w:t>
      </w:r>
      <w:r w:rsidRPr="00284D9C">
        <w:rPr>
          <w:rFonts w:ascii="Simplified Arabic" w:hAnsi="Simplified Arabic" w:hint="cs"/>
          <w:rtl/>
        </w:rPr>
        <w:t xml:space="preserve"> أمر ثان هو: أن الحكم بما أنزل الله لا يعنى البتة الاقتصار </w:t>
      </w:r>
      <w:r w:rsidR="0025316C" w:rsidRPr="00284D9C">
        <w:rPr>
          <w:rFonts w:ascii="Simplified Arabic" w:hAnsi="Simplified Arabic" w:hint="cs"/>
          <w:rtl/>
        </w:rPr>
        <w:t>في</w:t>
      </w:r>
      <w:r w:rsidRPr="00284D9C">
        <w:rPr>
          <w:rFonts w:ascii="Simplified Arabic" w:hAnsi="Simplified Arabic" w:hint="cs"/>
          <w:rtl/>
        </w:rPr>
        <w:t xml:space="preserve"> التحاكم </w:t>
      </w:r>
      <w:r w:rsidR="0025316C" w:rsidRPr="00284D9C">
        <w:rPr>
          <w:rFonts w:ascii="Simplified Arabic" w:hAnsi="Simplified Arabic" w:hint="cs"/>
          <w:rtl/>
        </w:rPr>
        <w:t>في</w:t>
      </w:r>
      <w:r w:rsidRPr="00284D9C">
        <w:rPr>
          <w:rFonts w:ascii="Simplified Arabic" w:hAnsi="Simplified Arabic" w:hint="cs"/>
          <w:rtl/>
        </w:rPr>
        <w:t xml:space="preserve"> السياسات العامة فى الدولة على نصوص الكتاب والسنة وما استنبطه منهما فقهاء السلف الصالح باجتهاداتهم من الأحكام الشرعية، وآية ذلك </w:t>
      </w:r>
      <w:r w:rsidR="0025316C" w:rsidRPr="00284D9C">
        <w:rPr>
          <w:rFonts w:ascii="Simplified Arabic" w:hAnsi="Simplified Arabic" w:hint="cs"/>
          <w:rtl/>
        </w:rPr>
        <w:t>هي</w:t>
      </w:r>
      <w:r w:rsidRPr="00284D9C">
        <w:rPr>
          <w:rFonts w:ascii="Simplified Arabic" w:hAnsi="Simplified Arabic" w:hint="cs"/>
          <w:rtl/>
        </w:rPr>
        <w:t>: أن النصوص التشريعية الواردة فى مصدرى التشريع الرئيسين فيما يتعلق بتنظيم علاقات وروابط الأفراد الحياتية بعضهم البعض وبينهم وبين الدولة قد أكتفت بوضع الإطار</w:t>
      </w:r>
      <w:r w:rsidR="00920606">
        <w:rPr>
          <w:rFonts w:ascii="Simplified Arabic" w:hAnsi="Simplified Arabic" w:hint="cs"/>
          <w:rtl/>
        </w:rPr>
        <w:t xml:space="preserve"> العام</w:t>
      </w:r>
      <w:r w:rsidRPr="00284D9C">
        <w:rPr>
          <w:rFonts w:ascii="Simplified Arabic" w:hAnsi="Simplified Arabic" w:hint="cs"/>
          <w:rtl/>
        </w:rPr>
        <w:t xml:space="preserve"> والأصول الكلية للأحكام الشرعية، أما ما بداخل هذا الإطار من فروع وجزئيات ومعالجات للنوازل والمستجدات </w:t>
      </w:r>
      <w:r w:rsidR="00284D9C" w:rsidRPr="00284D9C">
        <w:rPr>
          <w:rFonts w:ascii="Simplified Arabic" w:hAnsi="Simplified Arabic" w:hint="cs"/>
          <w:rtl/>
        </w:rPr>
        <w:t>فقد تركتها للاجتهاد المتغير بتغير الزمان والمكان وأعراف الناس ومصالحهم، ويشهد بذلك أن رسول الله</w:t>
      </w:r>
      <w:r w:rsidR="00284D9C">
        <w:rPr>
          <w:rFonts w:hint="cs"/>
        </w:rPr>
        <w:sym w:font="AGA Arabesque" w:char="F072"/>
      </w:r>
      <w:r w:rsidR="00284D9C">
        <w:t xml:space="preserve"> </w:t>
      </w:r>
      <w:r w:rsidR="00284D9C" w:rsidRPr="00284D9C">
        <w:rPr>
          <w:rFonts w:ascii="Simplified Arabic" w:hAnsi="Simplified Arabic" w:hint="cs"/>
          <w:rtl/>
        </w:rPr>
        <w:t xml:space="preserve"> عندما وجّه معاذا إلى اليمن سأله: "بم تقضى إذا عرض لك القضاء قال بكتاب الله، قال: فإن لم تجد؟ قال: فبسنة رسول الله، قال: فإن لم تجد؟ قال أجتهد </w:t>
      </w:r>
      <w:r w:rsidR="0025316C" w:rsidRPr="00284D9C">
        <w:rPr>
          <w:rFonts w:ascii="Simplified Arabic" w:hAnsi="Simplified Arabic" w:hint="cs"/>
          <w:rtl/>
        </w:rPr>
        <w:t>برأيي</w:t>
      </w:r>
      <w:r w:rsidR="0025316C">
        <w:rPr>
          <w:rFonts w:ascii="Simplified Arabic" w:hAnsi="Simplified Arabic" w:hint="cs"/>
          <w:rtl/>
        </w:rPr>
        <w:t xml:space="preserve"> ولا آلو</w:t>
      </w:r>
      <w:r w:rsidR="00284D9C" w:rsidRPr="00284D9C">
        <w:rPr>
          <w:rFonts w:ascii="Simplified Arabic" w:hAnsi="Simplified Arabic" w:hint="cs"/>
          <w:rtl/>
        </w:rPr>
        <w:t xml:space="preserve"> (أى لا أقصر)"، فإن تكرار الرسول </w:t>
      </w:r>
      <w:r w:rsidR="00284D9C">
        <w:rPr>
          <w:rFonts w:hint="cs"/>
        </w:rPr>
        <w:sym w:font="AGA Arabesque" w:char="F072"/>
      </w:r>
      <w:r w:rsidR="00284D9C" w:rsidRPr="00284D9C">
        <w:rPr>
          <w:rFonts w:ascii="Simplified Arabic" w:hAnsi="Simplified Arabic" w:hint="cs"/>
          <w:rtl/>
        </w:rPr>
        <w:t xml:space="preserve"> لعبارة فإن لم تجد، يشهد بأ</w:t>
      </w:r>
      <w:r w:rsidR="00920606">
        <w:rPr>
          <w:rFonts w:ascii="Simplified Arabic" w:hAnsi="Simplified Arabic" w:hint="cs"/>
          <w:rtl/>
        </w:rPr>
        <w:t>ن</w:t>
      </w:r>
      <w:r w:rsidR="00284D9C" w:rsidRPr="00284D9C">
        <w:rPr>
          <w:rFonts w:ascii="Simplified Arabic" w:hAnsi="Simplified Arabic" w:hint="cs"/>
          <w:rtl/>
        </w:rPr>
        <w:t xml:space="preserve">، نصوص </w:t>
      </w:r>
      <w:r w:rsidR="0025316C" w:rsidRPr="00284D9C">
        <w:rPr>
          <w:rFonts w:ascii="Simplified Arabic" w:hAnsi="Simplified Arabic" w:hint="cs"/>
          <w:rtl/>
        </w:rPr>
        <w:t>مصدري</w:t>
      </w:r>
      <w:r w:rsidR="00284D9C" w:rsidRPr="00284D9C">
        <w:rPr>
          <w:rFonts w:ascii="Simplified Arabic" w:hAnsi="Simplified Arabic" w:hint="cs"/>
          <w:rtl/>
        </w:rPr>
        <w:t xml:space="preserve"> التشريع الرئيسيين قد لا يوجد فيها حكم لفروع وجزئيات</w:t>
      </w:r>
      <w:r w:rsidR="00920606">
        <w:rPr>
          <w:rFonts w:ascii="Simplified Arabic" w:hAnsi="Simplified Arabic" w:hint="cs"/>
          <w:rtl/>
        </w:rPr>
        <w:t xml:space="preserve"> بعض</w:t>
      </w:r>
      <w:r w:rsidR="00284D9C" w:rsidRPr="00284D9C">
        <w:rPr>
          <w:rFonts w:ascii="Simplified Arabic" w:hAnsi="Simplified Arabic" w:hint="cs"/>
          <w:rtl/>
        </w:rPr>
        <w:t xml:space="preserve"> المسائل، وهنا يقر الرسول </w:t>
      </w:r>
      <w:r w:rsidR="00284D9C">
        <w:rPr>
          <w:rFonts w:hint="cs"/>
        </w:rPr>
        <w:sym w:font="AGA Arabesque" w:char="F072"/>
      </w:r>
      <w:r w:rsidR="00284D9C">
        <w:rPr>
          <w:rFonts w:ascii="Simplified Arabic" w:hAnsi="Simplified Arabic" w:hint="cs"/>
          <w:rtl/>
          <w:lang w:bidi="ar-EG"/>
        </w:rPr>
        <w:t xml:space="preserve"> الاجتهاد بشأنها فى إطار النصوص الكلية لمصدرى التشريع</w:t>
      </w:r>
      <w:r w:rsidR="009E6DDC">
        <w:rPr>
          <w:rFonts w:ascii="Simplified Arabic" w:hAnsi="Simplified Arabic" w:hint="cs"/>
          <w:rtl/>
          <w:lang w:bidi="ar-EG"/>
        </w:rPr>
        <w:t>.</w:t>
      </w:r>
    </w:p>
    <w:p w:rsidR="00284D9C" w:rsidRPr="009E6DDC" w:rsidRDefault="00284D9C" w:rsidP="009E6DDC">
      <w:pPr>
        <w:pStyle w:val="ListParagraph"/>
        <w:ind w:left="927"/>
        <w:jc w:val="both"/>
        <w:rPr>
          <w:rFonts w:ascii="Simplified Arabic" w:hAnsi="Simplified Arabic"/>
          <w:b/>
          <w:bCs/>
          <w:lang w:bidi="ar-EG"/>
        </w:rPr>
      </w:pPr>
      <w:r w:rsidRPr="009E6DDC">
        <w:rPr>
          <w:rFonts w:ascii="Simplified Arabic" w:hAnsi="Simplified Arabic" w:hint="cs"/>
          <w:b/>
          <w:bCs/>
          <w:rtl/>
          <w:lang w:bidi="ar-EG"/>
        </w:rPr>
        <w:lastRenderedPageBreak/>
        <w:t xml:space="preserve"> وعلى ذلك يمكننا القول:</w:t>
      </w:r>
    </w:p>
    <w:p w:rsidR="008C68C4" w:rsidRDefault="00284D9C" w:rsidP="008C68C4">
      <w:pPr>
        <w:ind w:firstLine="567"/>
        <w:jc w:val="both"/>
        <w:rPr>
          <w:rFonts w:ascii="Simplified Arabic" w:hAnsi="Simplified Arabic"/>
          <w:rtl/>
          <w:lang w:bidi="ar-EG"/>
        </w:rPr>
      </w:pPr>
      <w:r>
        <w:rPr>
          <w:rFonts w:ascii="Simplified Arabic" w:hAnsi="Simplified Arabic" w:hint="cs"/>
          <w:rtl/>
          <w:lang w:bidi="ar-EG"/>
        </w:rPr>
        <w:t xml:space="preserve">أنه ما دمت القوانين الوضعية المنظمة لشئون الحكم </w:t>
      </w:r>
      <w:r w:rsidR="0025316C">
        <w:rPr>
          <w:rFonts w:ascii="Simplified Arabic" w:hAnsi="Simplified Arabic" w:hint="cs"/>
          <w:rtl/>
          <w:lang w:bidi="ar-EG"/>
        </w:rPr>
        <w:t>في</w:t>
      </w:r>
      <w:r>
        <w:rPr>
          <w:rFonts w:ascii="Simplified Arabic" w:hAnsi="Simplified Arabic" w:hint="cs"/>
          <w:rtl/>
          <w:lang w:bidi="ar-EG"/>
        </w:rPr>
        <w:t xml:space="preserve"> الدولة الإسلامية وسياساتها العامة المتنوعة قد وضعت </w:t>
      </w:r>
      <w:r w:rsidR="0025316C">
        <w:rPr>
          <w:rFonts w:ascii="Simplified Arabic" w:hAnsi="Simplified Arabic" w:hint="cs"/>
          <w:rtl/>
          <w:lang w:bidi="ar-EG"/>
        </w:rPr>
        <w:t>في</w:t>
      </w:r>
      <w:r>
        <w:rPr>
          <w:rFonts w:ascii="Simplified Arabic" w:hAnsi="Simplified Arabic" w:hint="cs"/>
          <w:rtl/>
          <w:lang w:bidi="ar-EG"/>
        </w:rPr>
        <w:t xml:space="preserve"> إطار نصوص الكتاب والسنة، ولم تخالفهما فى أمر معلوم من الدين بالضرورة أو ثابت بنص </w:t>
      </w:r>
      <w:r w:rsidR="0025316C">
        <w:rPr>
          <w:rFonts w:ascii="Simplified Arabic" w:hAnsi="Simplified Arabic" w:hint="cs"/>
          <w:rtl/>
          <w:lang w:bidi="ar-EG"/>
        </w:rPr>
        <w:t>قطعي</w:t>
      </w:r>
      <w:r>
        <w:rPr>
          <w:rFonts w:ascii="Simplified Arabic" w:hAnsi="Simplified Arabic" w:hint="cs"/>
          <w:rtl/>
          <w:lang w:bidi="ar-EG"/>
        </w:rPr>
        <w:t xml:space="preserve"> الدلالة والثبوت، فإن الحكم بموجب نصوصها </w:t>
      </w:r>
      <w:r w:rsidR="0025316C">
        <w:rPr>
          <w:rFonts w:ascii="Simplified Arabic" w:hAnsi="Simplified Arabic" w:hint="cs"/>
          <w:rtl/>
          <w:lang w:bidi="ar-EG"/>
        </w:rPr>
        <w:t>في</w:t>
      </w:r>
      <w:r>
        <w:rPr>
          <w:rFonts w:ascii="Simplified Arabic" w:hAnsi="Simplified Arabic" w:hint="cs"/>
          <w:rtl/>
          <w:lang w:bidi="ar-EG"/>
        </w:rPr>
        <w:t xml:space="preserve"> شأن النوازل والمستجدات يكون حكمًا بما أنزل الله، حتى ولو انطوت هذه القوانين على اجتهادات مخالفة لاجتهادات السلف الصالح فيما تتغير فيه الفتوى بتغير الزمان والمكان والأعراف والأحوال والمصالح العامة</w:t>
      </w:r>
      <w:r w:rsidR="00A52A27">
        <w:rPr>
          <w:rFonts w:ascii="Simplified Arabic" w:hAnsi="Simplified Arabic" w:hint="cs"/>
          <w:rtl/>
          <w:lang w:bidi="ar-EG"/>
        </w:rPr>
        <w:t>.</w:t>
      </w:r>
      <w:r>
        <w:rPr>
          <w:rFonts w:ascii="Simplified Arabic" w:hAnsi="Simplified Arabic" w:hint="cs"/>
          <w:rtl/>
          <w:lang w:bidi="ar-EG"/>
        </w:rPr>
        <w:t xml:space="preserve"> </w:t>
      </w:r>
    </w:p>
    <w:p w:rsidR="00284D9C" w:rsidRDefault="00284D9C" w:rsidP="009E6DDC">
      <w:pPr>
        <w:ind w:firstLine="567"/>
        <w:jc w:val="both"/>
        <w:rPr>
          <w:rFonts w:ascii="Simplified Arabic" w:hAnsi="Simplified Arabic"/>
          <w:sz w:val="26"/>
          <w:szCs w:val="26"/>
          <w:rtl/>
        </w:rPr>
      </w:pPr>
      <w:r>
        <w:rPr>
          <w:rFonts w:ascii="Simplified Arabic" w:hAnsi="Simplified Arabic" w:hint="cs"/>
          <w:rtl/>
          <w:lang w:bidi="ar-EG"/>
        </w:rPr>
        <w:t xml:space="preserve">إذ المناط </w:t>
      </w:r>
      <w:r w:rsidR="0025316C">
        <w:rPr>
          <w:rFonts w:ascii="Simplified Arabic" w:hAnsi="Simplified Arabic" w:hint="cs"/>
          <w:rtl/>
          <w:lang w:bidi="ar-EG"/>
        </w:rPr>
        <w:t>في</w:t>
      </w:r>
      <w:r>
        <w:rPr>
          <w:rFonts w:ascii="Simplified Arabic" w:hAnsi="Simplified Arabic" w:hint="cs"/>
          <w:rtl/>
          <w:lang w:bidi="ar-EG"/>
        </w:rPr>
        <w:t xml:space="preserve"> كل ما تقدم هو تحقيق العدل والقسط بين الناس </w:t>
      </w:r>
      <w:r w:rsidR="0025316C">
        <w:rPr>
          <w:rFonts w:ascii="Simplified Arabic" w:hAnsi="Simplified Arabic" w:hint="cs"/>
          <w:rtl/>
          <w:lang w:bidi="ar-EG"/>
        </w:rPr>
        <w:t>في</w:t>
      </w:r>
      <w:r>
        <w:rPr>
          <w:rFonts w:ascii="Simplified Arabic" w:hAnsi="Simplified Arabic" w:hint="cs"/>
          <w:rtl/>
          <w:lang w:bidi="ar-EG"/>
        </w:rPr>
        <w:t xml:space="preserve"> معاملاتهم وروابطهم البينية وفى علاقتهم بالدولة والله عز وجل </w:t>
      </w:r>
      <w:r w:rsidR="0025316C">
        <w:rPr>
          <w:rFonts w:ascii="Simplified Arabic" w:hAnsi="Simplified Arabic" w:hint="cs"/>
          <w:rtl/>
          <w:lang w:bidi="ar-EG"/>
        </w:rPr>
        <w:t>في</w:t>
      </w:r>
      <w:r>
        <w:rPr>
          <w:rFonts w:ascii="Simplified Arabic" w:hAnsi="Simplified Arabic" w:hint="cs"/>
          <w:rtl/>
          <w:lang w:bidi="ar-EG"/>
        </w:rPr>
        <w:t xml:space="preserve"> قرآنه المجيد كما أمر بالحكم بما أنزل الله </w:t>
      </w:r>
      <w:r w:rsidR="0025316C">
        <w:rPr>
          <w:rFonts w:ascii="Simplified Arabic" w:hAnsi="Simplified Arabic" w:hint="cs"/>
          <w:rtl/>
          <w:lang w:bidi="ar-EG"/>
        </w:rPr>
        <w:t>في</w:t>
      </w:r>
      <w:r>
        <w:rPr>
          <w:rFonts w:ascii="Simplified Arabic" w:hAnsi="Simplified Arabic" w:hint="cs"/>
          <w:rtl/>
          <w:lang w:bidi="ar-EG"/>
        </w:rPr>
        <w:t xml:space="preserve"> الآيات السالفة البيان فقد أمر كذلك </w:t>
      </w:r>
      <w:r w:rsidR="0025316C">
        <w:rPr>
          <w:rFonts w:ascii="Simplified Arabic" w:hAnsi="Simplified Arabic" w:hint="cs"/>
          <w:rtl/>
          <w:lang w:bidi="ar-EG"/>
        </w:rPr>
        <w:t>في</w:t>
      </w:r>
      <w:r>
        <w:rPr>
          <w:rFonts w:ascii="Simplified Arabic" w:hAnsi="Simplified Arabic" w:hint="cs"/>
          <w:rtl/>
          <w:lang w:bidi="ar-EG"/>
        </w:rPr>
        <w:t xml:space="preserve"> أكثر من آية كريمة بالحكم بين الناس بالعدل والقسط قال تعالى:</w:t>
      </w:r>
      <w:r w:rsidR="007F04F8" w:rsidRPr="007F04F8">
        <w:rPr>
          <w:rFonts w:ascii="QCF_BSML" w:hAnsi="QCF_BSML" w:cs="QCF_BSML"/>
          <w:color w:val="000000"/>
          <w:sz w:val="26"/>
          <w:szCs w:val="26"/>
          <w:rtl/>
        </w:rPr>
        <w:t xml:space="preserve"> </w:t>
      </w:r>
      <w:r w:rsidR="007F04F8">
        <w:rPr>
          <w:rFonts w:ascii="QCF_BSML" w:hAnsi="QCF_BSML" w:cs="QCF_BSML"/>
          <w:color w:val="000000"/>
          <w:sz w:val="26"/>
          <w:szCs w:val="26"/>
          <w:rtl/>
        </w:rPr>
        <w:t>ﭽ</w:t>
      </w:r>
      <w:r w:rsidR="007F04F8">
        <w:rPr>
          <w:rFonts w:ascii="QCF_BSML" w:hAnsi="QCF_BSML" w:cs="QCF_BSML"/>
          <w:color w:val="000000"/>
          <w:sz w:val="2"/>
          <w:szCs w:val="2"/>
          <w:rtl/>
        </w:rPr>
        <w:t xml:space="preserve"> </w:t>
      </w:r>
      <w:r w:rsidR="007F04F8">
        <w:rPr>
          <w:rFonts w:ascii="QCF_P115" w:hAnsi="QCF_P115" w:cs="QCF_P115"/>
          <w:color w:val="000000"/>
          <w:sz w:val="26"/>
          <w:szCs w:val="26"/>
          <w:rtl/>
        </w:rPr>
        <w:t>ﭥ</w:t>
      </w:r>
      <w:r w:rsidR="007F04F8">
        <w:rPr>
          <w:rFonts w:ascii="QCF_P115" w:hAnsi="QCF_P115" w:cs="QCF_P115"/>
          <w:color w:val="000000"/>
          <w:sz w:val="2"/>
          <w:szCs w:val="2"/>
          <w:rtl/>
        </w:rPr>
        <w:t xml:space="preserve"> </w:t>
      </w:r>
      <w:r w:rsidR="007F04F8">
        <w:rPr>
          <w:rFonts w:ascii="QCF_P115" w:hAnsi="QCF_P115" w:cs="QCF_P115"/>
          <w:color w:val="000000"/>
          <w:sz w:val="26"/>
          <w:szCs w:val="26"/>
          <w:rtl/>
        </w:rPr>
        <w:t>ﭦ</w:t>
      </w:r>
      <w:r w:rsidR="007F04F8">
        <w:rPr>
          <w:rFonts w:ascii="QCF_P115" w:hAnsi="QCF_P115" w:cs="QCF_P115"/>
          <w:color w:val="000000"/>
          <w:sz w:val="2"/>
          <w:szCs w:val="2"/>
          <w:rtl/>
        </w:rPr>
        <w:t xml:space="preserve"> </w:t>
      </w:r>
      <w:r w:rsidR="007F04F8">
        <w:rPr>
          <w:rFonts w:ascii="QCF_P115" w:hAnsi="QCF_P115" w:cs="QCF_P115"/>
          <w:color w:val="000000"/>
          <w:sz w:val="26"/>
          <w:szCs w:val="26"/>
          <w:rtl/>
        </w:rPr>
        <w:t>ﭧ</w:t>
      </w:r>
      <w:r w:rsidR="007F04F8">
        <w:rPr>
          <w:rFonts w:ascii="QCF_P115" w:hAnsi="QCF_P115" w:cs="QCF_P115"/>
          <w:color w:val="000000"/>
          <w:sz w:val="2"/>
          <w:szCs w:val="2"/>
          <w:rtl/>
        </w:rPr>
        <w:t xml:space="preserve"> </w:t>
      </w:r>
      <w:r w:rsidR="007F04F8">
        <w:rPr>
          <w:rFonts w:ascii="QCF_P115" w:hAnsi="QCF_P115" w:cs="QCF_P115"/>
          <w:color w:val="000000"/>
          <w:sz w:val="26"/>
          <w:szCs w:val="26"/>
          <w:rtl/>
        </w:rPr>
        <w:t>ﭨ</w:t>
      </w:r>
      <w:r w:rsidR="007F04F8">
        <w:rPr>
          <w:rFonts w:ascii="QCF_P115" w:hAnsi="QCF_P115" w:cs="QCF_P115"/>
          <w:color w:val="000000"/>
          <w:sz w:val="2"/>
          <w:szCs w:val="2"/>
          <w:rtl/>
        </w:rPr>
        <w:t xml:space="preserve"> </w:t>
      </w:r>
      <w:r w:rsidR="007F04F8">
        <w:rPr>
          <w:rFonts w:ascii="QCF_P115" w:hAnsi="QCF_P115" w:cs="QCF_P115"/>
          <w:color w:val="000000"/>
          <w:sz w:val="26"/>
          <w:szCs w:val="26"/>
          <w:rtl/>
        </w:rPr>
        <w:t>ﭩ</w:t>
      </w:r>
      <w:r w:rsidR="007F04F8">
        <w:rPr>
          <w:rFonts w:ascii="Arial" w:hAnsi="Arial" w:cs="Arial"/>
          <w:color w:val="000000"/>
          <w:sz w:val="2"/>
          <w:szCs w:val="2"/>
          <w:rtl/>
        </w:rPr>
        <w:t xml:space="preserve"> </w:t>
      </w:r>
      <w:r w:rsidR="007F04F8">
        <w:rPr>
          <w:rFonts w:ascii="QCF_BSML" w:hAnsi="QCF_BSML" w:cs="QCF_BSML"/>
          <w:color w:val="000000"/>
          <w:sz w:val="26"/>
          <w:szCs w:val="26"/>
          <w:rtl/>
        </w:rPr>
        <w:t>ﭼ</w:t>
      </w:r>
      <w:r w:rsidR="007F04F8">
        <w:rPr>
          <w:rFonts w:ascii="QCF_BSML" w:hAnsi="QCF_BSML" w:cs="QCF_BSML"/>
          <w:color w:val="000000"/>
          <w:sz w:val="2"/>
          <w:szCs w:val="2"/>
        </w:rPr>
        <w:t xml:space="preserve"> </w:t>
      </w:r>
      <w:r w:rsidR="007F04F8">
        <w:rPr>
          <w:rFonts w:ascii="Simplified Arabic" w:hAnsi="Simplified Arabic" w:hint="cs"/>
          <w:rtl/>
          <w:lang w:bidi="ar-EG"/>
        </w:rPr>
        <w:t xml:space="preserve"> </w:t>
      </w:r>
      <w:r w:rsidR="007F04F8" w:rsidRPr="007F04F8">
        <w:rPr>
          <w:rFonts w:ascii="Simplified Arabic" w:hAnsi="Simplified Arabic" w:hint="cs"/>
          <w:sz w:val="26"/>
          <w:szCs w:val="26"/>
          <w:rtl/>
          <w:lang w:bidi="ar-EG"/>
        </w:rPr>
        <w:t>[آية 42: المائدة]</w:t>
      </w:r>
      <w:r w:rsidRPr="007F04F8">
        <w:rPr>
          <w:rFonts w:ascii="Simplified Arabic" w:hAnsi="Simplified Arabic" w:hint="cs"/>
          <w:sz w:val="26"/>
          <w:szCs w:val="26"/>
          <w:rtl/>
          <w:lang w:bidi="ar-EG"/>
        </w:rPr>
        <w:t xml:space="preserve"> </w:t>
      </w:r>
      <w:r w:rsidR="007F04F8" w:rsidRPr="007F04F8">
        <w:rPr>
          <w:rFonts w:ascii="Simplified Arabic" w:hAnsi="Simplified Arabic" w:hint="cs"/>
          <w:rtl/>
          <w:lang w:bidi="ar-EG"/>
        </w:rPr>
        <w:t xml:space="preserve">وقال سبحانه وتعالى: </w:t>
      </w:r>
      <w:r w:rsidR="007F04F8">
        <w:rPr>
          <w:rFonts w:ascii="QCF_BSML" w:hAnsi="QCF_BSML" w:cs="QCF_BSML"/>
          <w:color w:val="000000"/>
          <w:sz w:val="26"/>
          <w:szCs w:val="26"/>
          <w:rtl/>
        </w:rPr>
        <w:t>ﭽ</w:t>
      </w:r>
      <w:r w:rsidR="007F04F8">
        <w:rPr>
          <w:rFonts w:ascii="QCF_BSML" w:hAnsi="QCF_BSML" w:cs="QCF_BSML"/>
          <w:color w:val="000000"/>
          <w:sz w:val="2"/>
          <w:szCs w:val="2"/>
          <w:rtl/>
        </w:rPr>
        <w:t xml:space="preserve"> </w:t>
      </w:r>
      <w:r w:rsidR="007F04F8">
        <w:rPr>
          <w:rFonts w:ascii="QCF_P087" w:hAnsi="QCF_P087" w:cs="QCF_P087"/>
          <w:color w:val="000000"/>
          <w:sz w:val="26"/>
          <w:szCs w:val="26"/>
          <w:rtl/>
        </w:rPr>
        <w:t>ﯡ</w:t>
      </w:r>
      <w:r w:rsidR="007F04F8">
        <w:rPr>
          <w:rFonts w:ascii="QCF_P087" w:hAnsi="QCF_P087" w:cs="QCF_P087"/>
          <w:color w:val="000000"/>
          <w:sz w:val="2"/>
          <w:szCs w:val="2"/>
          <w:rtl/>
        </w:rPr>
        <w:t xml:space="preserve"> </w:t>
      </w:r>
      <w:r w:rsidR="007F04F8">
        <w:rPr>
          <w:rFonts w:ascii="QCF_P087" w:hAnsi="QCF_P087" w:cs="QCF_P087"/>
          <w:color w:val="000000"/>
          <w:sz w:val="26"/>
          <w:szCs w:val="26"/>
          <w:rtl/>
        </w:rPr>
        <w:t>ﯢ</w:t>
      </w:r>
      <w:r w:rsidR="007F04F8">
        <w:rPr>
          <w:rFonts w:ascii="QCF_P087" w:hAnsi="QCF_P087" w:cs="QCF_P087"/>
          <w:color w:val="000000"/>
          <w:sz w:val="2"/>
          <w:szCs w:val="2"/>
          <w:rtl/>
        </w:rPr>
        <w:t xml:space="preserve"> </w:t>
      </w:r>
      <w:r w:rsidR="007F04F8">
        <w:rPr>
          <w:rFonts w:ascii="QCF_P087" w:hAnsi="QCF_P087" w:cs="QCF_P087"/>
          <w:color w:val="000000"/>
          <w:sz w:val="26"/>
          <w:szCs w:val="26"/>
          <w:rtl/>
        </w:rPr>
        <w:t>ﯣ</w:t>
      </w:r>
      <w:r w:rsidR="007F04F8">
        <w:rPr>
          <w:rFonts w:ascii="QCF_P087" w:hAnsi="QCF_P087" w:cs="QCF_P087"/>
          <w:color w:val="000000"/>
          <w:sz w:val="2"/>
          <w:szCs w:val="2"/>
          <w:rtl/>
        </w:rPr>
        <w:t xml:space="preserve"> </w:t>
      </w:r>
      <w:r w:rsidR="007F04F8">
        <w:rPr>
          <w:rFonts w:ascii="QCF_P087" w:hAnsi="QCF_P087" w:cs="QCF_P087"/>
          <w:color w:val="000000"/>
          <w:sz w:val="26"/>
          <w:szCs w:val="26"/>
          <w:rtl/>
        </w:rPr>
        <w:t>ﯤ</w:t>
      </w:r>
      <w:r w:rsidR="007F04F8">
        <w:rPr>
          <w:rFonts w:ascii="QCF_P087" w:hAnsi="QCF_P087" w:cs="QCF_P087"/>
          <w:color w:val="000000"/>
          <w:sz w:val="2"/>
          <w:szCs w:val="2"/>
          <w:rtl/>
        </w:rPr>
        <w:t xml:space="preserve"> </w:t>
      </w:r>
      <w:r w:rsidR="007F04F8">
        <w:rPr>
          <w:rFonts w:ascii="QCF_P087" w:hAnsi="QCF_P087" w:cs="QCF_P087"/>
          <w:color w:val="000000"/>
          <w:sz w:val="26"/>
          <w:szCs w:val="26"/>
          <w:rtl/>
        </w:rPr>
        <w:t>ﯥ</w:t>
      </w:r>
      <w:r w:rsidR="007F04F8">
        <w:rPr>
          <w:rFonts w:ascii="QCF_P087" w:hAnsi="QCF_P087" w:cs="QCF_P087"/>
          <w:color w:val="000000"/>
          <w:sz w:val="2"/>
          <w:szCs w:val="2"/>
          <w:rtl/>
        </w:rPr>
        <w:t xml:space="preserve"> </w:t>
      </w:r>
      <w:r w:rsidR="007F04F8">
        <w:rPr>
          <w:rFonts w:ascii="QCF_P087" w:hAnsi="QCF_P087" w:cs="QCF_P087"/>
          <w:color w:val="000000"/>
          <w:sz w:val="26"/>
          <w:szCs w:val="26"/>
          <w:rtl/>
        </w:rPr>
        <w:t>ﯦ</w:t>
      </w:r>
      <w:r w:rsidR="007F04F8">
        <w:rPr>
          <w:rFonts w:ascii="QCF_P087" w:hAnsi="QCF_P087" w:cs="QCF_P087"/>
          <w:color w:val="000000"/>
          <w:sz w:val="2"/>
          <w:szCs w:val="2"/>
          <w:rtl/>
        </w:rPr>
        <w:t xml:space="preserve"> </w:t>
      </w:r>
      <w:r w:rsidR="007F04F8">
        <w:rPr>
          <w:rFonts w:ascii="QCF_P087" w:hAnsi="QCF_P087" w:cs="QCF_P087"/>
          <w:color w:val="000000"/>
          <w:sz w:val="26"/>
          <w:szCs w:val="26"/>
          <w:rtl/>
        </w:rPr>
        <w:t>ﯧ</w:t>
      </w:r>
      <w:r w:rsidR="007F04F8">
        <w:rPr>
          <w:rFonts w:ascii="Arial" w:hAnsi="Arial" w:cs="Arial"/>
          <w:color w:val="000000"/>
          <w:sz w:val="2"/>
          <w:szCs w:val="2"/>
          <w:rtl/>
        </w:rPr>
        <w:t xml:space="preserve"> </w:t>
      </w:r>
      <w:r w:rsidR="007F04F8">
        <w:rPr>
          <w:rFonts w:ascii="QCF_BSML" w:hAnsi="QCF_BSML" w:cs="QCF_BSML"/>
          <w:color w:val="000000"/>
          <w:sz w:val="26"/>
          <w:szCs w:val="26"/>
          <w:rtl/>
        </w:rPr>
        <w:t>ﭼ</w:t>
      </w:r>
      <w:r w:rsidR="007F04F8">
        <w:rPr>
          <w:rFonts w:ascii="Simplified Arabic" w:hAnsi="Simplified Arabic" w:hint="cs"/>
          <w:sz w:val="26"/>
          <w:szCs w:val="26"/>
          <w:rtl/>
        </w:rPr>
        <w:t xml:space="preserve"> [آية 58: النساء]</w:t>
      </w:r>
    </w:p>
    <w:p w:rsidR="000A3C5A" w:rsidRPr="00A52A27" w:rsidRDefault="007F04F8" w:rsidP="000A3C5A">
      <w:pPr>
        <w:pStyle w:val="ListParagraph"/>
        <w:numPr>
          <w:ilvl w:val="0"/>
          <w:numId w:val="7"/>
        </w:numPr>
        <w:ind w:left="360"/>
        <w:jc w:val="both"/>
        <w:rPr>
          <w:rFonts w:ascii="Simplified Arabic" w:hAnsi="Simplified Arabic"/>
        </w:rPr>
      </w:pPr>
      <w:r w:rsidRPr="00A52A27">
        <w:rPr>
          <w:rFonts w:ascii="Simplified Arabic" w:hAnsi="Simplified Arabic" w:hint="cs"/>
          <w:rtl/>
        </w:rPr>
        <w:t xml:space="preserve"> ونحن نختلف مع المخالف </w:t>
      </w:r>
      <w:r w:rsidR="0025316C" w:rsidRPr="00A52A27">
        <w:rPr>
          <w:rFonts w:ascii="Simplified Arabic" w:hAnsi="Simplified Arabic" w:hint="cs"/>
          <w:rtl/>
        </w:rPr>
        <w:t>في</w:t>
      </w:r>
      <w:r w:rsidRPr="00A52A27">
        <w:rPr>
          <w:rFonts w:ascii="Simplified Arabic" w:hAnsi="Simplified Arabic" w:hint="cs"/>
          <w:rtl/>
        </w:rPr>
        <w:t xml:space="preserve"> أن التحاكم إلى القوانين الوضعية ليس على طول الخط حكمًا بغير ما أنزل الله، وإنما هو </w:t>
      </w:r>
      <w:r w:rsidR="0025316C" w:rsidRPr="00A52A27">
        <w:rPr>
          <w:rFonts w:ascii="Simplified Arabic" w:hAnsi="Simplified Arabic" w:hint="cs"/>
          <w:rtl/>
        </w:rPr>
        <w:t>في</w:t>
      </w:r>
      <w:r w:rsidRPr="00A52A27">
        <w:rPr>
          <w:rFonts w:ascii="Simplified Arabic" w:hAnsi="Simplified Arabic" w:hint="cs"/>
          <w:rtl/>
        </w:rPr>
        <w:t xml:space="preserve"> أغلب الخط حكم بما أنزل الله، وبيان ذلك أن الدين والقانون يتفقان فى أن كليهما ينظمان العلاقات الاجتماعية </w:t>
      </w:r>
      <w:r w:rsidR="0025316C" w:rsidRPr="00A52A27">
        <w:rPr>
          <w:rFonts w:ascii="Simplified Arabic" w:hAnsi="Simplified Arabic" w:hint="cs"/>
          <w:rtl/>
        </w:rPr>
        <w:t>أي</w:t>
      </w:r>
      <w:r w:rsidRPr="00A52A27">
        <w:rPr>
          <w:rFonts w:ascii="Simplified Arabic" w:hAnsi="Simplified Arabic" w:hint="cs"/>
          <w:rtl/>
        </w:rPr>
        <w:t xml:space="preserve"> السلوك </w:t>
      </w:r>
      <w:r w:rsidR="0025316C" w:rsidRPr="00A52A27">
        <w:rPr>
          <w:rFonts w:ascii="Simplified Arabic" w:hAnsi="Simplified Arabic" w:hint="cs"/>
          <w:rtl/>
        </w:rPr>
        <w:t>الخارجي</w:t>
      </w:r>
      <w:r w:rsidRPr="00A52A27">
        <w:rPr>
          <w:rFonts w:ascii="Simplified Arabic" w:hAnsi="Simplified Arabic" w:hint="cs"/>
          <w:rtl/>
        </w:rPr>
        <w:t xml:space="preserve"> للأفراد </w:t>
      </w:r>
      <w:r w:rsidR="0025316C" w:rsidRPr="00A52A27">
        <w:rPr>
          <w:rFonts w:ascii="Simplified Arabic" w:hAnsi="Simplified Arabic" w:hint="cs"/>
          <w:rtl/>
        </w:rPr>
        <w:t>في</w:t>
      </w:r>
      <w:r w:rsidRPr="00A52A27">
        <w:rPr>
          <w:rFonts w:ascii="Simplified Arabic" w:hAnsi="Simplified Arabic" w:hint="cs"/>
          <w:rtl/>
        </w:rPr>
        <w:t xml:space="preserve"> المجتمع، وأن الأصل </w:t>
      </w:r>
      <w:r w:rsidR="0025316C" w:rsidRPr="00A52A27">
        <w:rPr>
          <w:rFonts w:ascii="Simplified Arabic" w:hAnsi="Simplified Arabic" w:hint="cs"/>
          <w:rtl/>
        </w:rPr>
        <w:t>في</w:t>
      </w:r>
      <w:r w:rsidRPr="00A52A27">
        <w:rPr>
          <w:rFonts w:ascii="Simplified Arabic" w:hAnsi="Simplified Arabic" w:hint="cs"/>
          <w:rtl/>
        </w:rPr>
        <w:t xml:space="preserve"> معظم القواعد القانونية أنها قواعد سلوكية دينية أو أخلاقية مقترنة بجزاء</w:t>
      </w:r>
      <w:r w:rsidR="000A3C5A" w:rsidRPr="00A52A27">
        <w:rPr>
          <w:rFonts w:ascii="Simplified Arabic" w:hAnsi="Simplified Arabic" w:hint="cs"/>
          <w:rtl/>
        </w:rPr>
        <w:t xml:space="preserve"> أخروى عند مخالفتها، أو يتوقف الجزاء المقترن بمخالفتها عند استنكار المجتمع أو تأنيب الضمير، وأن هذه القواعد كانت فى زمن التقوى والورع كافية بذاتها وبما تحمله من تخويف من الجزاء الأخروى على تنظيم علاقات وروابط الأفراد، نظرًا للالتزام </w:t>
      </w:r>
      <w:r w:rsidR="0025316C" w:rsidRPr="00A52A27">
        <w:rPr>
          <w:rFonts w:ascii="Simplified Arabic" w:hAnsi="Simplified Arabic" w:hint="cs"/>
          <w:rtl/>
        </w:rPr>
        <w:t>الطوعي</w:t>
      </w:r>
      <w:r w:rsidR="000A3C5A" w:rsidRPr="00A52A27">
        <w:rPr>
          <w:rFonts w:ascii="Simplified Arabic" w:hAnsi="Simplified Arabic" w:hint="cs"/>
          <w:rtl/>
        </w:rPr>
        <w:t xml:space="preserve"> بها من جانب الكافة فلما ابتعد الناس عن عصر النبوة وحلّ بهم الجشع والطمع وقلّ عندهم التقوى والورع، تدخلت الدولة لحمل الناس على احترام هذه القواعد بتقرير جزاء دنيوى على مخالفتها، فتحولت هذه القواعد من قواعد سلوكية دينية أخلاقية إلى قواعد قانونية ملزمة للكافة بقوة الجزاء الدنيوى المقترن بمخالفتها وقدرة الدولة على توقيعه على ال</w:t>
      </w:r>
      <w:r w:rsidR="008C68C4" w:rsidRPr="00A52A27">
        <w:rPr>
          <w:rFonts w:ascii="Simplified Arabic" w:hAnsi="Simplified Arabic" w:hint="cs"/>
          <w:rtl/>
        </w:rPr>
        <w:t>م</w:t>
      </w:r>
      <w:r w:rsidR="000A3C5A" w:rsidRPr="00A52A27">
        <w:rPr>
          <w:rFonts w:ascii="Simplified Arabic" w:hAnsi="Simplified Arabic" w:hint="cs"/>
          <w:rtl/>
        </w:rPr>
        <w:t>خالف. ونماذج هذه القواعد لا حصر لها فى القانون وعلى سبيل الأمثلة:</w:t>
      </w:r>
    </w:p>
    <w:p w:rsidR="000A3C5A" w:rsidRDefault="000A3C5A" w:rsidP="000A3C5A">
      <w:pPr>
        <w:pStyle w:val="ListParagraph"/>
        <w:numPr>
          <w:ilvl w:val="0"/>
          <w:numId w:val="9"/>
        </w:numPr>
        <w:jc w:val="both"/>
        <w:rPr>
          <w:rFonts w:ascii="Simplified Arabic" w:hAnsi="Simplified Arabic"/>
        </w:rPr>
      </w:pPr>
      <w:r>
        <w:rPr>
          <w:rFonts w:ascii="Simplified Arabic" w:hAnsi="Simplified Arabic" w:hint="cs"/>
          <w:rtl/>
        </w:rPr>
        <w:lastRenderedPageBreak/>
        <w:t>القواعد الدينية المتعلقة بحق الطريق نظمتها الدولة فيما يعرف بقانون المرور ورتبت جزا</w:t>
      </w:r>
      <w:r w:rsidR="00600371">
        <w:rPr>
          <w:rFonts w:ascii="Simplified Arabic" w:hAnsi="Simplified Arabic" w:hint="cs"/>
          <w:rtl/>
        </w:rPr>
        <w:t>ء دنيويًا على مخالفات السير وإشغ</w:t>
      </w:r>
      <w:r>
        <w:rPr>
          <w:rFonts w:ascii="Simplified Arabic" w:hAnsi="Simplified Arabic" w:hint="cs"/>
          <w:rtl/>
        </w:rPr>
        <w:t>ال الطريق والوقوف فى الممنوع.</w:t>
      </w:r>
    </w:p>
    <w:p w:rsidR="001D3E74" w:rsidRDefault="001D3E74" w:rsidP="000A3C5A">
      <w:pPr>
        <w:pStyle w:val="ListParagraph"/>
        <w:numPr>
          <w:ilvl w:val="0"/>
          <w:numId w:val="9"/>
        </w:numPr>
        <w:jc w:val="both"/>
        <w:rPr>
          <w:rFonts w:ascii="Simplified Arabic" w:hAnsi="Simplified Arabic"/>
        </w:rPr>
      </w:pPr>
      <w:r>
        <w:rPr>
          <w:rFonts w:ascii="Simplified Arabic" w:hAnsi="Simplified Arabic" w:hint="cs"/>
          <w:rtl/>
        </w:rPr>
        <w:t>القواعد الدينية المتعلقة بتحريم الغُلُول (الاستيلاء بغير حق على المال العام) نظمتها الدولة فيما يعرف بقانون مكافحة الاختلاس.</w:t>
      </w:r>
    </w:p>
    <w:p w:rsidR="001D3E74" w:rsidRDefault="001D3E74" w:rsidP="000A3C5A">
      <w:pPr>
        <w:pStyle w:val="ListParagraph"/>
        <w:numPr>
          <w:ilvl w:val="0"/>
          <w:numId w:val="9"/>
        </w:numPr>
        <w:jc w:val="both"/>
        <w:rPr>
          <w:rFonts w:ascii="Simplified Arabic" w:hAnsi="Simplified Arabic"/>
        </w:rPr>
      </w:pPr>
      <w:r>
        <w:rPr>
          <w:rFonts w:ascii="Simplified Arabic" w:hAnsi="Simplified Arabic" w:hint="cs"/>
          <w:rtl/>
        </w:rPr>
        <w:t>القواعد الدينية الناهية عن قضاء الحاجة فى الطريق والظل ومجارى المياه نظمتها الدولة ورتبت لها جزاء دنيويًا فيما يعرف بقانون حماية البيئة.</w:t>
      </w:r>
    </w:p>
    <w:p w:rsidR="001D3E74" w:rsidRDefault="001D3E74" w:rsidP="000A3C5A">
      <w:pPr>
        <w:pStyle w:val="ListParagraph"/>
        <w:numPr>
          <w:ilvl w:val="0"/>
          <w:numId w:val="9"/>
        </w:numPr>
        <w:jc w:val="both"/>
        <w:rPr>
          <w:rFonts w:ascii="Simplified Arabic" w:hAnsi="Simplified Arabic"/>
        </w:rPr>
      </w:pPr>
      <w:r>
        <w:rPr>
          <w:rFonts w:ascii="Simplified Arabic" w:hAnsi="Simplified Arabic" w:hint="cs"/>
          <w:rtl/>
        </w:rPr>
        <w:t>القواعد الدينية المنكرة لقول الزور، نظمتها الدولة ورتبت لها جزاء دنيويًا فيما يعرف بقانون شهادة الزور وتضليل العدالة.</w:t>
      </w:r>
    </w:p>
    <w:p w:rsidR="001D3E74" w:rsidRDefault="001D3E74" w:rsidP="000A3C5A">
      <w:pPr>
        <w:pStyle w:val="ListParagraph"/>
        <w:numPr>
          <w:ilvl w:val="0"/>
          <w:numId w:val="9"/>
        </w:numPr>
        <w:jc w:val="both"/>
        <w:rPr>
          <w:rFonts w:ascii="Simplified Arabic" w:hAnsi="Simplified Arabic"/>
        </w:rPr>
      </w:pPr>
      <w:r>
        <w:rPr>
          <w:rFonts w:ascii="Simplified Arabic" w:hAnsi="Simplified Arabic" w:hint="cs"/>
          <w:rtl/>
        </w:rPr>
        <w:t>القواعد الدينية الآمرة بالتحكيم فى الخلافات الزوجية نظمتها الدولة وفرعتها وقاست عليها بعض قوانين التحكيم.</w:t>
      </w:r>
    </w:p>
    <w:p w:rsidR="001D3E74" w:rsidRDefault="001D3E74" w:rsidP="000A3C5A">
      <w:pPr>
        <w:pStyle w:val="ListParagraph"/>
        <w:numPr>
          <w:ilvl w:val="0"/>
          <w:numId w:val="9"/>
        </w:numPr>
        <w:jc w:val="both"/>
        <w:rPr>
          <w:rFonts w:ascii="Simplified Arabic" w:hAnsi="Simplified Arabic"/>
        </w:rPr>
      </w:pPr>
      <w:r>
        <w:rPr>
          <w:rFonts w:ascii="Simplified Arabic" w:hAnsi="Simplified Arabic" w:hint="cs"/>
          <w:rtl/>
        </w:rPr>
        <w:t>القواعد الدينية الناهية عن تطفيف الكيل والميزان والغش التجارى نظمتها الدولة وفرعتها وقاست عليها قوانين المقاييس والمكاييل والموازين والغش والاحتكار التجارى</w:t>
      </w:r>
      <w:r w:rsidR="00600371">
        <w:rPr>
          <w:rFonts w:ascii="Simplified Arabic" w:hAnsi="Simplified Arabic" w:hint="cs"/>
          <w:rtl/>
        </w:rPr>
        <w:t xml:space="preserve"> والتلاعب في بورصات الأوراق المالية</w:t>
      </w:r>
      <w:r>
        <w:rPr>
          <w:rFonts w:ascii="Simplified Arabic" w:hAnsi="Simplified Arabic" w:hint="cs"/>
          <w:rtl/>
        </w:rPr>
        <w:t>.</w:t>
      </w:r>
    </w:p>
    <w:p w:rsidR="000D6F1E" w:rsidRDefault="000D6F1E" w:rsidP="000D6F1E">
      <w:pPr>
        <w:ind w:firstLine="567"/>
        <w:jc w:val="both"/>
        <w:rPr>
          <w:rFonts w:ascii="Simplified Arabic" w:hAnsi="Simplified Arabic"/>
          <w:rtl/>
        </w:rPr>
      </w:pPr>
      <w:r w:rsidRPr="000D6F1E">
        <w:rPr>
          <w:rFonts w:ascii="Simplified Arabic" w:hAnsi="Simplified Arabic" w:hint="cs"/>
          <w:rtl/>
        </w:rPr>
        <w:t xml:space="preserve">والأمثلة على القواعد الدينية والأخلاقية المتحولة إلى قواعد قانونية لا حصر لها، وكل ما فعلته الدولة بشأنها هو أنها فرّعتها وكفلت لها جزاء ماديًا ودنيويًا تكفلت بإيقاعه على المخالف لها بعد أن استهان الناس بها وقلّ عندهم الالتزام </w:t>
      </w:r>
      <w:r w:rsidR="0025316C" w:rsidRPr="000D6F1E">
        <w:rPr>
          <w:rFonts w:ascii="Simplified Arabic" w:hAnsi="Simplified Arabic" w:hint="cs"/>
          <w:rtl/>
        </w:rPr>
        <w:t>الطوعي</w:t>
      </w:r>
      <w:r w:rsidRPr="000D6F1E">
        <w:rPr>
          <w:rFonts w:ascii="Simplified Arabic" w:hAnsi="Simplified Arabic" w:hint="cs"/>
          <w:rtl/>
        </w:rPr>
        <w:t xml:space="preserve"> بها، ومن هذا المنطلق فإننا نقول: إن القاعدة القانونية الوضعية ليست بمعزل ولا بمنأى عن القاعدة الدينية التشريعية، وإنما هى فى غالب أحوالها مستمدة من القواعد الدينية والأخلاقية، والقول بغير ذلك يحصر القواعد الدينية فى مجموعة القواعد السلوكية المنظمة لعلاقة المسلم بربه وواجبه نحو نفسه فقط، والذى تنتهى إليه فى هذا الشأن هو:</w:t>
      </w:r>
    </w:p>
    <w:p w:rsidR="000D6F1E" w:rsidRDefault="000D6F1E" w:rsidP="000D6F1E">
      <w:pPr>
        <w:ind w:firstLine="567"/>
        <w:jc w:val="both"/>
        <w:rPr>
          <w:rFonts w:ascii="Simplified Arabic" w:hAnsi="Simplified Arabic"/>
          <w:rtl/>
        </w:rPr>
      </w:pPr>
      <w:r>
        <w:rPr>
          <w:rFonts w:ascii="Simplified Arabic" w:hAnsi="Simplified Arabic" w:hint="cs"/>
          <w:rtl/>
        </w:rPr>
        <w:t>رفض دعوى تكفير الدولة والمجتمع عند التحاكم إلى القوانين الوضعية فى شأن تنظيم العلاقات والروابط بين الأفراد، أو بينهم وبين دولتهم، تحت مقولة أن هذا التحاكم حكم بغير ما أنزل الله.</w:t>
      </w:r>
    </w:p>
    <w:p w:rsidR="000D6F1E" w:rsidRPr="000D6F1E" w:rsidRDefault="000D6F1E" w:rsidP="00A52A27">
      <w:pPr>
        <w:jc w:val="both"/>
        <w:rPr>
          <w:rFonts w:ascii="Simplified Arabic" w:hAnsi="Simplified Arabic"/>
          <w:b/>
          <w:bCs/>
          <w:rtl/>
        </w:rPr>
      </w:pPr>
      <w:r w:rsidRPr="000D6F1E">
        <w:rPr>
          <w:rFonts w:ascii="Simplified Arabic" w:hAnsi="Simplified Arabic" w:hint="cs"/>
          <w:b/>
          <w:bCs/>
          <w:rtl/>
        </w:rPr>
        <w:t>* الآثار الاقتصادية لدعوى تكفير الدولة والمجتمع بسبب التحاكم إلى القوانين الوضعية:</w:t>
      </w:r>
    </w:p>
    <w:p w:rsidR="000D6F1E" w:rsidRPr="00103CFC" w:rsidRDefault="000D6F1E" w:rsidP="00103CFC">
      <w:pPr>
        <w:ind w:firstLine="567"/>
        <w:jc w:val="both"/>
        <w:rPr>
          <w:rFonts w:ascii="Simplified Arabic" w:hAnsi="Simplified Arabic"/>
          <w:rtl/>
        </w:rPr>
      </w:pPr>
      <w:r w:rsidRPr="00103CFC">
        <w:rPr>
          <w:rFonts w:ascii="Simplified Arabic" w:hAnsi="Simplified Arabic" w:hint="cs"/>
          <w:rtl/>
        </w:rPr>
        <w:t xml:space="preserve">تؤدى دعوى تكفير الدولة والمجتمع بسبب التحاكم إلى </w:t>
      </w:r>
      <w:r w:rsidR="00103CFC" w:rsidRPr="00103CFC">
        <w:rPr>
          <w:rFonts w:ascii="Simplified Arabic" w:hAnsi="Simplified Arabic" w:hint="cs"/>
          <w:rtl/>
        </w:rPr>
        <w:t xml:space="preserve">القوانين الوضعية إلى طائفة من الآثار الاقتصادية غير المرغوبة يضر بعضها بأصحاب الدعوى أنفسهم </w:t>
      </w:r>
      <w:r w:rsidR="00103CFC" w:rsidRPr="00103CFC">
        <w:rPr>
          <w:rFonts w:ascii="Simplified Arabic" w:hAnsi="Simplified Arabic" w:hint="cs"/>
          <w:rtl/>
        </w:rPr>
        <w:lastRenderedPageBreak/>
        <w:t>ويضر بعضها بالنشاط الاقتصادى فى الدولة ويضر بعضها بأمن المجتمع ونظامه العام على النحو التالى:</w:t>
      </w:r>
    </w:p>
    <w:p w:rsidR="00103CFC" w:rsidRPr="00A52A27" w:rsidRDefault="00103CFC" w:rsidP="000D6F1E">
      <w:pPr>
        <w:jc w:val="both"/>
        <w:rPr>
          <w:rFonts w:ascii="Simplified Arabic" w:hAnsi="Simplified Arabic"/>
          <w:b/>
          <w:bCs/>
          <w:rtl/>
        </w:rPr>
      </w:pPr>
      <w:r w:rsidRPr="00A52A27">
        <w:rPr>
          <w:rFonts w:ascii="Simplified Arabic" w:hAnsi="Simplified Arabic" w:hint="cs"/>
          <w:b/>
          <w:bCs/>
          <w:rtl/>
        </w:rPr>
        <w:t>أولًا: آثار الدعوى على أمن المجتمع ونظامه العام:</w:t>
      </w:r>
    </w:p>
    <w:p w:rsidR="0092351F" w:rsidRPr="00BC35B5" w:rsidRDefault="0092351F" w:rsidP="00BC35B5">
      <w:pPr>
        <w:ind w:firstLine="567"/>
        <w:jc w:val="both"/>
        <w:rPr>
          <w:rFonts w:ascii="Simplified Arabic" w:hAnsi="Simplified Arabic"/>
          <w:rtl/>
        </w:rPr>
      </w:pPr>
      <w:r w:rsidRPr="00BC35B5">
        <w:rPr>
          <w:rFonts w:ascii="Simplified Arabic" w:hAnsi="Simplified Arabic" w:hint="cs"/>
          <w:rtl/>
        </w:rPr>
        <w:t>تدل الشواهد التاريخية المصاحبة لنشأة الدعوى الماثلة على أن أصحابها يرفضون الخضوع لقوانين الدولة والاستعاضة عنها بما يسمى قرارات أمرائهم ومجالس شورى تنظيماتهم غير المنضبطة، وفى هذا السلوك الشائن افتئات على شرعية الدولة ونظامها العام، وخطر داهم على أمن المجتمع وسلامته.</w:t>
      </w:r>
    </w:p>
    <w:p w:rsidR="0092351F" w:rsidRPr="00A52A27" w:rsidRDefault="0092351F" w:rsidP="000D6F1E">
      <w:pPr>
        <w:jc w:val="both"/>
        <w:rPr>
          <w:rFonts w:ascii="Simplified Arabic" w:hAnsi="Simplified Arabic"/>
          <w:b/>
          <w:bCs/>
          <w:rtl/>
        </w:rPr>
      </w:pPr>
      <w:r w:rsidRPr="00A52A27">
        <w:rPr>
          <w:rFonts w:ascii="Simplified Arabic" w:hAnsi="Simplified Arabic" w:hint="cs"/>
          <w:b/>
          <w:bCs/>
          <w:rtl/>
        </w:rPr>
        <w:t>ثانيًا: آثار الدعوى على أصحابها أنفسهم:</w:t>
      </w:r>
    </w:p>
    <w:p w:rsidR="0092351F" w:rsidRPr="00BC35B5" w:rsidRDefault="0092351F" w:rsidP="00BC35B5">
      <w:pPr>
        <w:ind w:firstLine="567"/>
        <w:jc w:val="both"/>
        <w:rPr>
          <w:rFonts w:ascii="Simplified Arabic" w:hAnsi="Simplified Arabic"/>
          <w:rtl/>
        </w:rPr>
      </w:pPr>
      <w:r w:rsidRPr="00BC35B5">
        <w:rPr>
          <w:rFonts w:ascii="Simplified Arabic" w:hAnsi="Simplified Arabic" w:hint="cs"/>
          <w:rtl/>
        </w:rPr>
        <w:t xml:space="preserve">تؤدى الدعوى الماثلة إلى طائفة من الآثار الاقتصادية الضارة بأصحابها أنفسهم، حيث ينسحبون من الاشتغال بالأنشطة الاقتصادية الحيوية </w:t>
      </w:r>
      <w:r w:rsidR="0025316C" w:rsidRPr="00BC35B5">
        <w:rPr>
          <w:rFonts w:ascii="Simplified Arabic" w:hAnsi="Simplified Arabic" w:hint="cs"/>
          <w:rtl/>
        </w:rPr>
        <w:t>في</w:t>
      </w:r>
      <w:r w:rsidRPr="00BC35B5">
        <w:rPr>
          <w:rFonts w:ascii="Simplified Arabic" w:hAnsi="Simplified Arabic" w:hint="cs"/>
          <w:rtl/>
        </w:rPr>
        <w:t xml:space="preserve"> المجتمع ويشتغلون بأعمال حرة غير منتجة، فهذا بائع بخور وروائح عطرية، وهذا بائع كتب وأشرطة سمعية أو بصرية دينية، وهذا يعمل </w:t>
      </w:r>
      <w:r w:rsidR="0025316C" w:rsidRPr="00BC35B5">
        <w:rPr>
          <w:rFonts w:ascii="Simplified Arabic" w:hAnsi="Simplified Arabic" w:hint="cs"/>
          <w:rtl/>
        </w:rPr>
        <w:t>في</w:t>
      </w:r>
      <w:r w:rsidRPr="00BC35B5">
        <w:rPr>
          <w:rFonts w:ascii="Simplified Arabic" w:hAnsi="Simplified Arabic" w:hint="cs"/>
          <w:rtl/>
        </w:rPr>
        <w:t xml:space="preserve"> صيدلية أو </w:t>
      </w:r>
      <w:r w:rsidR="0025316C" w:rsidRPr="00BC35B5">
        <w:rPr>
          <w:rFonts w:ascii="Simplified Arabic" w:hAnsi="Simplified Arabic" w:hint="cs"/>
          <w:rtl/>
        </w:rPr>
        <w:t>في</w:t>
      </w:r>
      <w:r w:rsidRPr="00BC35B5">
        <w:rPr>
          <w:rFonts w:ascii="Simplified Arabic" w:hAnsi="Simplified Arabic" w:hint="cs"/>
          <w:rtl/>
        </w:rPr>
        <w:t xml:space="preserve"> متجر أو </w:t>
      </w:r>
      <w:r w:rsidR="0025316C" w:rsidRPr="00BC35B5">
        <w:rPr>
          <w:rFonts w:ascii="Simplified Arabic" w:hAnsi="Simplified Arabic" w:hint="cs"/>
          <w:rtl/>
        </w:rPr>
        <w:t>في</w:t>
      </w:r>
      <w:r w:rsidRPr="00BC35B5">
        <w:rPr>
          <w:rFonts w:ascii="Simplified Arabic" w:hAnsi="Simplified Arabic" w:hint="cs"/>
          <w:rtl/>
        </w:rPr>
        <w:t xml:space="preserve"> مطعم، أما العمل </w:t>
      </w:r>
      <w:r w:rsidR="0025316C" w:rsidRPr="00BC35B5">
        <w:rPr>
          <w:rFonts w:ascii="Simplified Arabic" w:hAnsi="Simplified Arabic" w:hint="cs"/>
          <w:rtl/>
        </w:rPr>
        <w:t>في</w:t>
      </w:r>
      <w:r w:rsidRPr="00BC35B5">
        <w:rPr>
          <w:rFonts w:ascii="Simplified Arabic" w:hAnsi="Simplified Arabic" w:hint="cs"/>
          <w:rtl/>
        </w:rPr>
        <w:t xml:space="preserve"> القطاع </w:t>
      </w:r>
      <w:r w:rsidR="0025316C" w:rsidRPr="00BC35B5">
        <w:rPr>
          <w:rFonts w:ascii="Simplified Arabic" w:hAnsi="Simplified Arabic" w:hint="cs"/>
          <w:rtl/>
        </w:rPr>
        <w:t>المصرفي</w:t>
      </w:r>
      <w:r w:rsidRPr="00BC35B5">
        <w:rPr>
          <w:rFonts w:ascii="Simplified Arabic" w:hAnsi="Simplified Arabic" w:hint="cs"/>
          <w:rtl/>
        </w:rPr>
        <w:t xml:space="preserve"> وأسواق النقد والمال والاستثمار ورجال الأعمال أما تكوين الشركات الإنتاجية الكبرى فهو حرام عندهم، وهم بهذه النظرة الضيقة يضرون بأنفسهم وأهليهم أكثر مما يضرون بمجتمعاتهم.</w:t>
      </w:r>
    </w:p>
    <w:p w:rsidR="00BC35B5" w:rsidRPr="00A52A27" w:rsidRDefault="0092351F" w:rsidP="00BC35B5">
      <w:pPr>
        <w:jc w:val="both"/>
        <w:rPr>
          <w:rFonts w:ascii="Simplified Arabic" w:hAnsi="Simplified Arabic"/>
          <w:b/>
          <w:bCs/>
          <w:rtl/>
        </w:rPr>
      </w:pPr>
      <w:r w:rsidRPr="00A52A27">
        <w:rPr>
          <w:rFonts w:ascii="Simplified Arabic" w:hAnsi="Simplified Arabic" w:hint="cs"/>
          <w:b/>
          <w:bCs/>
          <w:rtl/>
        </w:rPr>
        <w:t>ثالثًا: آثار الدعوى على النشاط الاقتصادى:</w:t>
      </w:r>
    </w:p>
    <w:p w:rsidR="00AE1B8E" w:rsidRDefault="00BC35B5" w:rsidP="00AE1B8E">
      <w:pPr>
        <w:ind w:firstLine="567"/>
        <w:jc w:val="both"/>
        <w:rPr>
          <w:rFonts w:ascii="Simplified Arabic" w:hAnsi="Simplified Arabic"/>
          <w:rtl/>
        </w:rPr>
      </w:pPr>
      <w:r w:rsidRPr="00AE1B8E">
        <w:rPr>
          <w:rFonts w:ascii="Simplified Arabic" w:hAnsi="Simplified Arabic" w:hint="cs"/>
          <w:rtl/>
        </w:rPr>
        <w:t>تؤدى الدعوى الماثلة إلى طائفة من الآثار الاقتصادية الضارة بالمجتمع، إذ يفقد المجتمع بسببها جانبًا من طاقته الإنتاجية وشريحة من قوة العمل الحقيقية فيه،</w:t>
      </w:r>
      <w:r w:rsidR="00AE1B8E" w:rsidRPr="00AE1B8E">
        <w:rPr>
          <w:rFonts w:ascii="Simplified Arabic" w:hAnsi="Simplified Arabic" w:hint="cs"/>
          <w:rtl/>
        </w:rPr>
        <w:t xml:space="preserve"> علاوة على تعرضه لمخاطر البطالة السافرة والمقّنعة وظهور أنشطة اقتصادية طفيلية غير منتجة تنحصر </w:t>
      </w:r>
      <w:r w:rsidR="0025316C" w:rsidRPr="00AE1B8E">
        <w:rPr>
          <w:rFonts w:ascii="Simplified Arabic" w:hAnsi="Simplified Arabic" w:hint="cs"/>
          <w:rtl/>
        </w:rPr>
        <w:t>في</w:t>
      </w:r>
      <w:r w:rsidR="00AE1B8E" w:rsidRPr="00AE1B8E">
        <w:rPr>
          <w:rFonts w:ascii="Simplified Arabic" w:hAnsi="Simplified Arabic" w:hint="cs"/>
          <w:rtl/>
        </w:rPr>
        <w:t xml:space="preserve"> مجملها </w:t>
      </w:r>
      <w:r w:rsidR="0025316C" w:rsidRPr="00AE1B8E">
        <w:rPr>
          <w:rFonts w:ascii="Simplified Arabic" w:hAnsi="Simplified Arabic" w:hint="cs"/>
          <w:rtl/>
        </w:rPr>
        <w:t>في</w:t>
      </w:r>
      <w:r w:rsidR="00AE1B8E" w:rsidRPr="00AE1B8E">
        <w:rPr>
          <w:rFonts w:ascii="Simplified Arabic" w:hAnsi="Simplified Arabic" w:hint="cs"/>
          <w:rtl/>
        </w:rPr>
        <w:t xml:space="preserve"> </w:t>
      </w:r>
      <w:r w:rsidR="0025316C" w:rsidRPr="00AE1B8E">
        <w:rPr>
          <w:rFonts w:ascii="Simplified Arabic" w:hAnsi="Simplified Arabic" w:hint="cs"/>
          <w:rtl/>
        </w:rPr>
        <w:t>قطاعي</w:t>
      </w:r>
      <w:r w:rsidR="00AE1B8E" w:rsidRPr="00AE1B8E">
        <w:rPr>
          <w:rFonts w:ascii="Simplified Arabic" w:hAnsi="Simplified Arabic" w:hint="cs"/>
          <w:rtl/>
        </w:rPr>
        <w:t xml:space="preserve"> الخدمات وتداول السلع، وهى أنشطة اقتصادية متدنية العائد.</w:t>
      </w:r>
    </w:p>
    <w:p w:rsidR="00951F3A" w:rsidRPr="00AE1B8E" w:rsidRDefault="00951F3A" w:rsidP="00AE1B8E">
      <w:pPr>
        <w:ind w:firstLine="567"/>
        <w:jc w:val="both"/>
        <w:rPr>
          <w:rFonts w:ascii="Simplified Arabic" w:hAnsi="Simplified Arabic"/>
          <w:rtl/>
        </w:rPr>
      </w:pPr>
    </w:p>
    <w:p w:rsidR="00AE1B8E" w:rsidRDefault="00AE1B8E">
      <w:pPr>
        <w:bidi w:val="0"/>
        <w:rPr>
          <w:rFonts w:ascii="Simplified Arabic" w:hAnsi="Simplified Arabic"/>
          <w:b/>
          <w:bCs/>
          <w:rtl/>
        </w:rPr>
      </w:pPr>
      <w:r>
        <w:rPr>
          <w:rFonts w:ascii="Simplified Arabic" w:hAnsi="Simplified Arabic"/>
          <w:b/>
          <w:bCs/>
          <w:rtl/>
        </w:rPr>
        <w:br w:type="page"/>
      </w:r>
    </w:p>
    <w:p w:rsidR="00BC35B5" w:rsidRPr="009E6DDC" w:rsidRDefault="00AE1B8E" w:rsidP="00AE1B8E">
      <w:pPr>
        <w:pStyle w:val="ListParagraph"/>
        <w:jc w:val="center"/>
        <w:rPr>
          <w:rFonts w:cs="MCS Taybah S_U normal."/>
          <w:sz w:val="38"/>
          <w:szCs w:val="38"/>
          <w:rtl/>
          <w:lang w:bidi="ar-EG"/>
        </w:rPr>
      </w:pPr>
      <w:r w:rsidRPr="009E6DDC">
        <w:rPr>
          <w:rFonts w:cs="MCS Taybah S_U normal." w:hint="cs"/>
          <w:sz w:val="38"/>
          <w:szCs w:val="38"/>
          <w:rtl/>
          <w:lang w:bidi="ar-EG"/>
        </w:rPr>
        <w:lastRenderedPageBreak/>
        <w:t>المبحث الثانى</w:t>
      </w:r>
    </w:p>
    <w:p w:rsidR="00AE1B8E" w:rsidRPr="009E6DDC" w:rsidRDefault="00AE1B8E" w:rsidP="00AE1B8E">
      <w:pPr>
        <w:pStyle w:val="ListParagraph"/>
        <w:jc w:val="center"/>
        <w:rPr>
          <w:rFonts w:cs="MCS Taybah S_U normal."/>
          <w:sz w:val="38"/>
          <w:szCs w:val="38"/>
          <w:rtl/>
          <w:lang w:bidi="ar-EG"/>
        </w:rPr>
      </w:pPr>
      <w:r w:rsidRPr="009E6DDC">
        <w:rPr>
          <w:rFonts w:cs="MCS Taybah S_U normal." w:hint="cs"/>
          <w:sz w:val="38"/>
          <w:szCs w:val="38"/>
          <w:rtl/>
          <w:lang w:bidi="ar-EG"/>
        </w:rPr>
        <w:t>التكفير بسبب التعامل مع البنوك التجارية آثاره الاقتصادية</w:t>
      </w:r>
    </w:p>
    <w:p w:rsidR="00AE1B8E" w:rsidRDefault="00AE1B8E" w:rsidP="000662FF">
      <w:pPr>
        <w:ind w:firstLine="567"/>
        <w:jc w:val="both"/>
        <w:rPr>
          <w:rFonts w:ascii="Simplified Arabic" w:hAnsi="Simplified Arabic"/>
          <w:rtl/>
        </w:rPr>
      </w:pPr>
      <w:r w:rsidRPr="00AE1B8E">
        <w:rPr>
          <w:rFonts w:ascii="Simplified Arabic" w:hAnsi="Simplified Arabic" w:hint="cs"/>
          <w:rtl/>
        </w:rPr>
        <w:t>تروج فى أوساط الجماعات التكفيرية للدولة والمجتمع دعوى تكفير الدولة والمجتمع بل والأفراد الذين يتعاملون مع البنوك التجارية، وهم يقيمون الحكم فى دعواهم الماثلة على الحيثيات التالية:</w:t>
      </w:r>
    </w:p>
    <w:p w:rsidR="00AE1B8E" w:rsidRPr="00AE1B8E" w:rsidRDefault="00AE1B8E" w:rsidP="000662FF">
      <w:pPr>
        <w:pStyle w:val="ListParagraph"/>
        <w:numPr>
          <w:ilvl w:val="0"/>
          <w:numId w:val="10"/>
        </w:numPr>
        <w:jc w:val="both"/>
        <w:rPr>
          <w:rFonts w:ascii="Simplified Arabic" w:hAnsi="Simplified Arabic"/>
        </w:rPr>
      </w:pPr>
      <w:r w:rsidRPr="00AE1B8E">
        <w:rPr>
          <w:rFonts w:ascii="Simplified Arabic" w:hAnsi="Simplified Arabic" w:hint="cs"/>
          <w:rtl/>
        </w:rPr>
        <w:t>أن البنوك التجارية تتعامل بالفائدة، والفائدة ربا محرم شرعًا بالنصوص القاطعة.</w:t>
      </w:r>
    </w:p>
    <w:p w:rsidR="00AE1B8E" w:rsidRPr="00AE1B8E" w:rsidRDefault="00AE1B8E" w:rsidP="000662FF">
      <w:pPr>
        <w:pStyle w:val="ListParagraph"/>
        <w:numPr>
          <w:ilvl w:val="0"/>
          <w:numId w:val="10"/>
        </w:numPr>
        <w:jc w:val="both"/>
        <w:rPr>
          <w:rFonts w:ascii="Simplified Arabic" w:hAnsi="Simplified Arabic"/>
        </w:rPr>
      </w:pPr>
      <w:r w:rsidRPr="00AE1B8E">
        <w:rPr>
          <w:rFonts w:ascii="Simplified Arabic" w:hAnsi="Simplified Arabic" w:hint="cs"/>
          <w:rtl/>
        </w:rPr>
        <w:t>أن الله سبحانه وتعالى قد توعد فى قرآنه المجيد آكلى الربا بحرب من الله ورسوله، ومحق للمال.</w:t>
      </w:r>
    </w:p>
    <w:p w:rsidR="00AE1B8E" w:rsidRPr="00AE1B8E" w:rsidRDefault="000E4E07" w:rsidP="000662FF">
      <w:pPr>
        <w:pStyle w:val="ListParagraph"/>
        <w:numPr>
          <w:ilvl w:val="0"/>
          <w:numId w:val="10"/>
        </w:numPr>
        <w:jc w:val="both"/>
        <w:rPr>
          <w:rFonts w:ascii="Simplified Arabic" w:hAnsi="Simplified Arabic"/>
        </w:rPr>
      </w:pPr>
      <w:r>
        <w:rPr>
          <w:rFonts w:ascii="Simplified Arabic" w:hAnsi="Simplified Arabic" w:hint="cs"/>
          <w:rtl/>
        </w:rPr>
        <w:t>الرفض القاطع ل</w:t>
      </w:r>
      <w:r w:rsidR="00AE1B8E" w:rsidRPr="00AE1B8E">
        <w:rPr>
          <w:rFonts w:ascii="Simplified Arabic" w:hAnsi="Simplified Arabic" w:hint="cs"/>
          <w:rtl/>
        </w:rPr>
        <w:t>فتاوى</w:t>
      </w:r>
      <w:r>
        <w:rPr>
          <w:rFonts w:ascii="Simplified Arabic" w:hAnsi="Simplified Arabic" w:hint="cs"/>
          <w:rtl/>
        </w:rPr>
        <w:t xml:space="preserve"> علماء</w:t>
      </w:r>
      <w:r w:rsidR="00AE1B8E" w:rsidRPr="00AE1B8E">
        <w:rPr>
          <w:rFonts w:ascii="Simplified Arabic" w:hAnsi="Simplified Arabic" w:hint="cs"/>
          <w:rtl/>
        </w:rPr>
        <w:t xml:space="preserve"> الفريق الآخر القائلين بجواز التعامل مع البنوك التجارية وحل العائد على إيداع الأموال فيها.</w:t>
      </w:r>
    </w:p>
    <w:p w:rsidR="00AE1B8E" w:rsidRPr="00AE1B8E" w:rsidRDefault="00AE1B8E" w:rsidP="00AE1B8E">
      <w:pPr>
        <w:pStyle w:val="ListParagraph"/>
        <w:numPr>
          <w:ilvl w:val="0"/>
          <w:numId w:val="10"/>
        </w:numPr>
        <w:rPr>
          <w:rFonts w:ascii="Simplified Arabic" w:hAnsi="Simplified Arabic"/>
        </w:rPr>
      </w:pPr>
      <w:r w:rsidRPr="00AE1B8E">
        <w:rPr>
          <w:rFonts w:ascii="Simplified Arabic" w:hAnsi="Simplified Arabic" w:hint="cs"/>
          <w:rtl/>
        </w:rPr>
        <w:t xml:space="preserve">الإنكار الشديد لأهمية وضرورة </w:t>
      </w:r>
      <w:r w:rsidR="00951F3A">
        <w:rPr>
          <w:rFonts w:ascii="Simplified Arabic" w:hAnsi="Simplified Arabic" w:hint="cs"/>
          <w:rtl/>
        </w:rPr>
        <w:t>وجود الجهاز</w:t>
      </w:r>
      <w:r w:rsidRPr="00AE1B8E">
        <w:rPr>
          <w:rFonts w:ascii="Simplified Arabic" w:hAnsi="Simplified Arabic" w:hint="cs"/>
          <w:rtl/>
        </w:rPr>
        <w:t xml:space="preserve"> </w:t>
      </w:r>
      <w:r w:rsidR="0025316C" w:rsidRPr="00AE1B8E">
        <w:rPr>
          <w:rFonts w:ascii="Simplified Arabic" w:hAnsi="Simplified Arabic" w:hint="cs"/>
          <w:rtl/>
        </w:rPr>
        <w:t>المصرفي</w:t>
      </w:r>
      <w:r w:rsidRPr="00AE1B8E">
        <w:rPr>
          <w:rFonts w:ascii="Simplified Arabic" w:hAnsi="Simplified Arabic" w:hint="cs"/>
          <w:rtl/>
        </w:rPr>
        <w:t xml:space="preserve"> </w:t>
      </w:r>
      <w:r w:rsidR="0025316C" w:rsidRPr="00AE1B8E">
        <w:rPr>
          <w:rFonts w:ascii="Simplified Arabic" w:hAnsi="Simplified Arabic" w:hint="cs"/>
          <w:rtl/>
        </w:rPr>
        <w:t>في</w:t>
      </w:r>
      <w:r w:rsidRPr="00AE1B8E">
        <w:rPr>
          <w:rFonts w:ascii="Simplified Arabic" w:hAnsi="Simplified Arabic" w:hint="cs"/>
          <w:rtl/>
        </w:rPr>
        <w:t xml:space="preserve"> الدولة.</w:t>
      </w:r>
    </w:p>
    <w:p w:rsidR="00AE1B8E" w:rsidRPr="00AE1B8E" w:rsidRDefault="00AE1B8E" w:rsidP="000662FF">
      <w:pPr>
        <w:pStyle w:val="ListParagraph"/>
        <w:numPr>
          <w:ilvl w:val="0"/>
          <w:numId w:val="10"/>
        </w:numPr>
        <w:jc w:val="both"/>
        <w:rPr>
          <w:rFonts w:ascii="Simplified Arabic" w:hAnsi="Simplified Arabic"/>
        </w:rPr>
      </w:pPr>
      <w:r w:rsidRPr="00AE1B8E">
        <w:rPr>
          <w:rFonts w:ascii="Simplified Arabic" w:hAnsi="Simplified Arabic" w:hint="cs"/>
          <w:rtl/>
        </w:rPr>
        <w:t>التسوية فى الحرمة بين جميع عمليات البنوك التجارية ورفضها لا لخصائصها وإنما لمصدرها.</w:t>
      </w:r>
    </w:p>
    <w:p w:rsidR="00AE1B8E" w:rsidRPr="00AE1B8E" w:rsidRDefault="00AE1B8E" w:rsidP="000662FF">
      <w:pPr>
        <w:pStyle w:val="ListParagraph"/>
        <w:numPr>
          <w:ilvl w:val="0"/>
          <w:numId w:val="10"/>
        </w:numPr>
        <w:jc w:val="both"/>
        <w:rPr>
          <w:rFonts w:ascii="Simplified Arabic" w:hAnsi="Simplified Arabic"/>
        </w:rPr>
      </w:pPr>
      <w:r w:rsidRPr="00AE1B8E">
        <w:rPr>
          <w:rFonts w:ascii="Simplified Arabic" w:hAnsi="Simplified Arabic" w:hint="cs"/>
          <w:rtl/>
        </w:rPr>
        <w:t>الادعاء بأن البنوك الإسلامية التى لا تتعامل بالفائدة أخذًا ولا اعطاء يغنى عن البنوك التجارية المتخصصة.</w:t>
      </w:r>
    </w:p>
    <w:p w:rsidR="00AE1B8E" w:rsidRDefault="00AE1B8E" w:rsidP="00260819">
      <w:pPr>
        <w:ind w:firstLine="567"/>
        <w:jc w:val="both"/>
        <w:rPr>
          <w:rFonts w:ascii="Simplified Arabic" w:hAnsi="Simplified Arabic"/>
          <w:rtl/>
        </w:rPr>
      </w:pPr>
      <w:r w:rsidRPr="00AE1B8E">
        <w:rPr>
          <w:rFonts w:ascii="Simplified Arabic" w:hAnsi="Simplified Arabic" w:hint="cs"/>
          <w:rtl/>
        </w:rPr>
        <w:t xml:space="preserve">ويرى البحث الماثل أن هذه </w:t>
      </w:r>
      <w:r w:rsidR="000E4E07">
        <w:rPr>
          <w:rFonts w:ascii="Simplified Arabic" w:hAnsi="Simplified Arabic" w:hint="cs"/>
          <w:rtl/>
        </w:rPr>
        <w:t>ال</w:t>
      </w:r>
      <w:r w:rsidRPr="00AE1B8E">
        <w:rPr>
          <w:rFonts w:ascii="Simplified Arabic" w:hAnsi="Simplified Arabic" w:hint="cs"/>
          <w:rtl/>
        </w:rPr>
        <w:t xml:space="preserve">حيثيات والدعاوى المبنية عليها والمتفرعة عنها تحتاج إلى حوار </w:t>
      </w:r>
      <w:r w:rsidR="0025316C" w:rsidRPr="00AE1B8E">
        <w:rPr>
          <w:rFonts w:ascii="Simplified Arabic" w:hAnsi="Simplified Arabic" w:hint="cs"/>
          <w:rtl/>
        </w:rPr>
        <w:t>علمي</w:t>
      </w:r>
      <w:r w:rsidRPr="00AE1B8E">
        <w:rPr>
          <w:rFonts w:ascii="Simplified Arabic" w:hAnsi="Simplified Arabic" w:hint="cs"/>
          <w:rtl/>
        </w:rPr>
        <w:t xml:space="preserve"> هادئ حولها، خاصة وأن هذه الدعاوى ليست دعاوى نظرية جدلية مجردة عن النتائج والآثار العملية والاقتصادية. ويبدأ حوارنا مع دعوى التكفير بسبب التعامل مع البنوك التجارية (التقليدية) بالتعريف بهذه البنوك وتصحيح المفاهيم حول عملياتها.</w:t>
      </w:r>
    </w:p>
    <w:p w:rsidR="004833CB" w:rsidRPr="004833CB" w:rsidRDefault="00B42ADC" w:rsidP="00260819">
      <w:pPr>
        <w:ind w:firstLine="567"/>
        <w:jc w:val="both"/>
        <w:rPr>
          <w:rFonts w:ascii="Simplified Arabic" w:hAnsi="Simplified Arabic"/>
          <w:b/>
          <w:bCs/>
          <w:rtl/>
        </w:rPr>
      </w:pPr>
      <w:r>
        <w:rPr>
          <w:rFonts w:ascii="Simplified Arabic" w:hAnsi="Simplified Arabic" w:hint="cs"/>
          <w:b/>
          <w:bCs/>
          <w:rtl/>
        </w:rPr>
        <w:t>أولاً</w:t>
      </w:r>
      <w:r w:rsidR="004833CB" w:rsidRPr="004833CB">
        <w:rPr>
          <w:rFonts w:ascii="Simplified Arabic" w:hAnsi="Simplified Arabic" w:hint="cs"/>
          <w:b/>
          <w:bCs/>
          <w:rtl/>
        </w:rPr>
        <w:t xml:space="preserve">: تعريف البنك </w:t>
      </w:r>
      <w:r w:rsidR="0025316C" w:rsidRPr="004833CB">
        <w:rPr>
          <w:rFonts w:ascii="Simplified Arabic" w:hAnsi="Simplified Arabic" w:hint="cs"/>
          <w:b/>
          <w:bCs/>
          <w:rtl/>
        </w:rPr>
        <w:t>التجاري</w:t>
      </w:r>
      <w:r w:rsidR="004833CB" w:rsidRPr="004833CB">
        <w:rPr>
          <w:rFonts w:ascii="Simplified Arabic" w:hAnsi="Simplified Arabic" w:hint="cs"/>
          <w:b/>
          <w:bCs/>
          <w:rtl/>
        </w:rPr>
        <w:t>:</w:t>
      </w:r>
    </w:p>
    <w:p w:rsidR="00260819" w:rsidRPr="00AE1B8E" w:rsidRDefault="004833CB" w:rsidP="004833CB">
      <w:pPr>
        <w:ind w:firstLine="567"/>
        <w:jc w:val="both"/>
        <w:rPr>
          <w:rFonts w:ascii="Simplified Arabic" w:hAnsi="Simplified Arabic"/>
          <w:rtl/>
        </w:rPr>
      </w:pPr>
      <w:r>
        <w:rPr>
          <w:rFonts w:ascii="Simplified Arabic" w:hAnsi="Simplified Arabic" w:hint="cs"/>
          <w:rtl/>
        </w:rPr>
        <w:t>جرى الفقه المصرفى على تعريف البنو</w:t>
      </w:r>
      <w:r w:rsidR="000E4E07">
        <w:rPr>
          <w:rFonts w:ascii="Simplified Arabic" w:hAnsi="Simplified Arabic" w:hint="cs"/>
          <w:rtl/>
        </w:rPr>
        <w:t>ك التجارية وفقًا لمعيار ما تؤديه</w:t>
      </w:r>
      <w:r>
        <w:rPr>
          <w:rFonts w:ascii="Simplified Arabic" w:hAnsi="Simplified Arabic" w:hint="cs"/>
          <w:rtl/>
        </w:rPr>
        <w:t xml:space="preserve"> من</w:t>
      </w:r>
      <w:r w:rsidR="000E4E07">
        <w:rPr>
          <w:rFonts w:ascii="Simplified Arabic" w:hAnsi="Simplified Arabic" w:hint="cs"/>
          <w:rtl/>
        </w:rPr>
        <w:t xml:space="preserve"> العمليات</w:t>
      </w:r>
      <w:r>
        <w:rPr>
          <w:rFonts w:ascii="Simplified Arabic" w:hAnsi="Simplified Arabic" w:hint="cs"/>
          <w:rtl/>
        </w:rPr>
        <w:t xml:space="preserve"> و</w:t>
      </w:r>
      <w:r w:rsidR="000E4E07">
        <w:rPr>
          <w:rFonts w:ascii="Simplified Arabic" w:hAnsi="Simplified Arabic" w:hint="cs"/>
          <w:rtl/>
        </w:rPr>
        <w:t>الو</w:t>
      </w:r>
      <w:r>
        <w:rPr>
          <w:rFonts w:ascii="Simplified Arabic" w:hAnsi="Simplified Arabic" w:hint="cs"/>
          <w:rtl/>
        </w:rPr>
        <w:t>ظائف، وهو منهج يجعل من الصعب وضع تعريف جامع مانع لها من حيث إنها تقوم بالعديد من</w:t>
      </w:r>
      <w:r w:rsidR="00B42ADC">
        <w:rPr>
          <w:rFonts w:ascii="Simplified Arabic" w:hAnsi="Simplified Arabic" w:hint="cs"/>
          <w:rtl/>
        </w:rPr>
        <w:t xml:space="preserve"> العمليات</w:t>
      </w:r>
      <w:r>
        <w:rPr>
          <w:rFonts w:ascii="Simplified Arabic" w:hAnsi="Simplified Arabic" w:hint="cs"/>
          <w:rtl/>
        </w:rPr>
        <w:t xml:space="preserve"> </w:t>
      </w:r>
      <w:r w:rsidR="00A52A27">
        <w:rPr>
          <w:rFonts w:ascii="Simplified Arabic" w:hAnsi="Simplified Arabic" w:hint="cs"/>
          <w:rtl/>
        </w:rPr>
        <w:t>و</w:t>
      </w:r>
      <w:r>
        <w:rPr>
          <w:rFonts w:ascii="Simplified Arabic" w:hAnsi="Simplified Arabic" w:hint="cs"/>
          <w:rtl/>
        </w:rPr>
        <w:t xml:space="preserve">الوظائف، ومن حيث تجدد وظائفها وتطورها المستمر وعلى هذا الأساس فقد وردت عدة تعريفات للبنوك التجارية </w:t>
      </w:r>
      <w:r w:rsidRPr="00FC3E25">
        <w:rPr>
          <w:rFonts w:ascii="Simplified Arabic" w:hAnsi="Simplified Arabic" w:hint="cs"/>
          <w:vertAlign w:val="superscript"/>
          <w:rtl/>
        </w:rPr>
        <w:t>(</w:t>
      </w:r>
      <w:r w:rsidRPr="00FC3E25">
        <w:rPr>
          <w:rStyle w:val="FootnoteReference"/>
          <w:rFonts w:ascii="Simplified Arabic" w:hAnsi="Simplified Arabic"/>
          <w:rtl/>
        </w:rPr>
        <w:footnoteReference w:id="11"/>
      </w:r>
      <w:r w:rsidRPr="00FC3E25">
        <w:rPr>
          <w:rFonts w:ascii="Simplified Arabic" w:hAnsi="Simplified Arabic" w:hint="cs"/>
          <w:vertAlign w:val="superscript"/>
          <w:rtl/>
        </w:rPr>
        <w:t>)</w:t>
      </w:r>
      <w:r>
        <w:rPr>
          <w:rFonts w:ascii="Simplified Arabic" w:hAnsi="Simplified Arabic" w:hint="cs"/>
          <w:rtl/>
        </w:rPr>
        <w:t xml:space="preserve"> منها:</w:t>
      </w:r>
    </w:p>
    <w:p w:rsidR="00284D9C" w:rsidRDefault="004833CB" w:rsidP="004833CB">
      <w:pPr>
        <w:pStyle w:val="ListParagraph"/>
        <w:numPr>
          <w:ilvl w:val="0"/>
          <w:numId w:val="11"/>
        </w:numPr>
        <w:jc w:val="both"/>
        <w:rPr>
          <w:rFonts w:ascii="Simplified Arabic" w:hAnsi="Simplified Arabic"/>
        </w:rPr>
      </w:pPr>
      <w:r>
        <w:rPr>
          <w:rFonts w:ascii="Simplified Arabic" w:hAnsi="Simplified Arabic" w:hint="cs"/>
          <w:rtl/>
        </w:rPr>
        <w:lastRenderedPageBreak/>
        <w:t xml:space="preserve"> أنها منشآت تقوم بصفة معتادة بقبول ودائع الأفراد ومنحهم الائتمان (القروض).</w:t>
      </w:r>
    </w:p>
    <w:p w:rsidR="004833CB" w:rsidRDefault="004833CB" w:rsidP="004833CB">
      <w:pPr>
        <w:pStyle w:val="ListParagraph"/>
        <w:numPr>
          <w:ilvl w:val="0"/>
          <w:numId w:val="11"/>
        </w:numPr>
        <w:jc w:val="both"/>
        <w:rPr>
          <w:rFonts w:ascii="Simplified Arabic" w:hAnsi="Simplified Arabic"/>
        </w:rPr>
      </w:pPr>
      <w:r>
        <w:rPr>
          <w:rFonts w:ascii="Simplified Arabic" w:hAnsi="Simplified Arabic" w:hint="cs"/>
          <w:rtl/>
        </w:rPr>
        <w:t>أنها مؤسسات ائتمانية غير متخصصة تتعامل فى أسواق النقد والقروض قصيرة الأجل.</w:t>
      </w:r>
    </w:p>
    <w:p w:rsidR="004833CB" w:rsidRDefault="004833CB" w:rsidP="004833CB">
      <w:pPr>
        <w:pStyle w:val="ListParagraph"/>
        <w:numPr>
          <w:ilvl w:val="0"/>
          <w:numId w:val="11"/>
        </w:numPr>
        <w:jc w:val="both"/>
        <w:rPr>
          <w:rFonts w:ascii="Simplified Arabic" w:hAnsi="Simplified Arabic"/>
        </w:rPr>
      </w:pPr>
      <w:r>
        <w:rPr>
          <w:rFonts w:ascii="Simplified Arabic" w:hAnsi="Simplified Arabic" w:hint="cs"/>
          <w:rtl/>
        </w:rPr>
        <w:t xml:space="preserve">أنها مؤسسات تقوم على سبيل الاحتراف بتلقى أموالًا من الجمهور على شكل ودائع أو ما </w:t>
      </w:r>
      <w:r w:rsidR="0025316C">
        <w:rPr>
          <w:rFonts w:ascii="Simplified Arabic" w:hAnsi="Simplified Arabic" w:hint="cs"/>
          <w:rtl/>
        </w:rPr>
        <w:t>في</w:t>
      </w:r>
      <w:r>
        <w:rPr>
          <w:rFonts w:ascii="Simplified Arabic" w:hAnsi="Simplified Arabic" w:hint="cs"/>
          <w:rtl/>
        </w:rPr>
        <w:t xml:space="preserve"> حكمها، وتستخدمها لحسابها الخاص فى عمليات الخصم والائتمان (أو </w:t>
      </w:r>
      <w:r w:rsidR="0025316C">
        <w:rPr>
          <w:rFonts w:ascii="Simplified Arabic" w:hAnsi="Simplified Arabic" w:hint="cs"/>
          <w:rtl/>
        </w:rPr>
        <w:t>في</w:t>
      </w:r>
      <w:r>
        <w:rPr>
          <w:rFonts w:ascii="Simplified Arabic" w:hAnsi="Simplified Arabic" w:hint="cs"/>
          <w:rtl/>
        </w:rPr>
        <w:t xml:space="preserve"> العمليات المالية).</w:t>
      </w:r>
    </w:p>
    <w:p w:rsidR="004833CB" w:rsidRDefault="004833CB" w:rsidP="004833CB">
      <w:pPr>
        <w:pStyle w:val="ListParagraph"/>
        <w:numPr>
          <w:ilvl w:val="0"/>
          <w:numId w:val="11"/>
        </w:numPr>
        <w:jc w:val="both"/>
        <w:rPr>
          <w:rFonts w:ascii="Simplified Arabic" w:hAnsi="Simplified Arabic"/>
        </w:rPr>
      </w:pPr>
      <w:r>
        <w:rPr>
          <w:rFonts w:ascii="Simplified Arabic" w:hAnsi="Simplified Arabic" w:hint="cs"/>
          <w:rtl/>
        </w:rPr>
        <w:t>أنها مؤسسات مالية تقوم بالتجارة فى النقود والائتمان والأعمال المالية.</w:t>
      </w:r>
    </w:p>
    <w:p w:rsidR="004833CB" w:rsidRDefault="004833CB" w:rsidP="004833CB">
      <w:pPr>
        <w:ind w:firstLine="567"/>
        <w:jc w:val="both"/>
        <w:rPr>
          <w:rFonts w:ascii="Simplified Arabic" w:hAnsi="Simplified Arabic"/>
          <w:rtl/>
        </w:rPr>
      </w:pPr>
      <w:r>
        <w:rPr>
          <w:rFonts w:ascii="Simplified Arabic" w:hAnsi="Simplified Arabic" w:hint="cs"/>
          <w:rtl/>
        </w:rPr>
        <w:t xml:space="preserve">البنك التجارى إذن عبارة عن مؤسسة مالية تجارية تهدف إلى تحقيق الربح، وتأخذ </w:t>
      </w:r>
      <w:r w:rsidR="0025316C">
        <w:rPr>
          <w:rFonts w:ascii="Simplified Arabic" w:hAnsi="Simplified Arabic" w:hint="cs"/>
          <w:rtl/>
        </w:rPr>
        <w:t>في</w:t>
      </w:r>
      <w:r>
        <w:rPr>
          <w:rFonts w:ascii="Simplified Arabic" w:hAnsi="Simplified Arabic" w:hint="cs"/>
          <w:rtl/>
        </w:rPr>
        <w:t xml:space="preserve"> الغالب شكل شركة مساهمة أو</w:t>
      </w:r>
      <w:r w:rsidR="00F969C5">
        <w:rPr>
          <w:rFonts w:ascii="Simplified Arabic" w:hAnsi="Simplified Arabic" w:hint="cs"/>
          <w:rtl/>
        </w:rPr>
        <w:t xml:space="preserve"> شركة</w:t>
      </w:r>
      <w:r>
        <w:rPr>
          <w:rFonts w:ascii="Simplified Arabic" w:hAnsi="Simplified Arabic" w:hint="cs"/>
          <w:rtl/>
        </w:rPr>
        <w:t xml:space="preserve"> ذات مسئولية محدو</w:t>
      </w:r>
      <w:r w:rsidR="00F969C5">
        <w:rPr>
          <w:rFonts w:ascii="Simplified Arabic" w:hAnsi="Simplified Arabic" w:hint="cs"/>
          <w:rtl/>
        </w:rPr>
        <w:t xml:space="preserve">دة، تدار بالأسلوب </w:t>
      </w:r>
      <w:r w:rsidR="0025316C">
        <w:rPr>
          <w:rFonts w:ascii="Simplified Arabic" w:hAnsi="Simplified Arabic" w:hint="cs"/>
          <w:rtl/>
        </w:rPr>
        <w:t>التجاري</w:t>
      </w:r>
      <w:r w:rsidR="00F969C5">
        <w:rPr>
          <w:rFonts w:ascii="Simplified Arabic" w:hAnsi="Simplified Arabic" w:hint="cs"/>
          <w:rtl/>
        </w:rPr>
        <w:t xml:space="preserve"> الذى ي</w:t>
      </w:r>
      <w:r>
        <w:rPr>
          <w:rFonts w:ascii="Simplified Arabic" w:hAnsi="Simplified Arabic" w:hint="cs"/>
          <w:rtl/>
        </w:rPr>
        <w:t>عتمد على سرعة وتيسير تقديم الخدمة للعميل، وإشعاره بأن الاحتفاظ بأمواله لدى البنك فى أية صورة</w:t>
      </w:r>
      <w:r w:rsidR="00F969C5">
        <w:rPr>
          <w:rFonts w:ascii="Simplified Arabic" w:hAnsi="Simplified Arabic" w:hint="cs"/>
          <w:rtl/>
        </w:rPr>
        <w:t xml:space="preserve"> أفضل من الاحتفاظ بها سائلة لديه</w:t>
      </w:r>
      <w:r>
        <w:rPr>
          <w:rFonts w:ascii="Simplified Arabic" w:hAnsi="Simplified Arabic" w:hint="cs"/>
          <w:rtl/>
        </w:rPr>
        <w:t xml:space="preserve">، وبأنه متى احتاج إلى البنك وجده مستعدًا لرد ما لديه من أموال، وإقراض العميل </w:t>
      </w:r>
      <w:r w:rsidR="0025316C">
        <w:rPr>
          <w:rFonts w:ascii="Simplified Arabic" w:hAnsi="Simplified Arabic" w:hint="cs"/>
          <w:rtl/>
        </w:rPr>
        <w:t>في</w:t>
      </w:r>
      <w:r>
        <w:rPr>
          <w:rFonts w:ascii="Simplified Arabic" w:hAnsi="Simplified Arabic" w:hint="cs"/>
          <w:rtl/>
        </w:rPr>
        <w:t xml:space="preserve"> الوقت المناسب.</w:t>
      </w:r>
    </w:p>
    <w:p w:rsidR="004833CB" w:rsidRDefault="004833CB" w:rsidP="004833CB">
      <w:pPr>
        <w:ind w:firstLine="567"/>
        <w:jc w:val="both"/>
        <w:rPr>
          <w:rFonts w:ascii="Simplified Arabic" w:hAnsi="Simplified Arabic"/>
          <w:bCs/>
          <w:rtl/>
        </w:rPr>
      </w:pPr>
      <w:r w:rsidRPr="004833CB">
        <w:rPr>
          <w:rFonts w:ascii="Simplified Arabic" w:hAnsi="Simplified Arabic" w:hint="cs"/>
          <w:bCs/>
          <w:rtl/>
        </w:rPr>
        <w:t xml:space="preserve">* أنواع الخدمات </w:t>
      </w:r>
      <w:r w:rsidR="0025316C" w:rsidRPr="004833CB">
        <w:rPr>
          <w:rFonts w:ascii="Simplified Arabic" w:hAnsi="Simplified Arabic" w:hint="cs"/>
          <w:bCs/>
          <w:rtl/>
        </w:rPr>
        <w:t>التي</w:t>
      </w:r>
      <w:r w:rsidRPr="004833CB">
        <w:rPr>
          <w:rFonts w:ascii="Simplified Arabic" w:hAnsi="Simplified Arabic" w:hint="cs"/>
          <w:bCs/>
          <w:rtl/>
        </w:rPr>
        <w:t xml:space="preserve"> تقدمها البنوك التجارية: </w:t>
      </w:r>
    </w:p>
    <w:p w:rsidR="004833CB" w:rsidRDefault="004833CB" w:rsidP="004833CB">
      <w:pPr>
        <w:jc w:val="both"/>
        <w:rPr>
          <w:rFonts w:ascii="Simplified Arabic" w:hAnsi="Simplified Arabic"/>
          <w:bCs/>
          <w:rtl/>
        </w:rPr>
      </w:pPr>
      <w:r w:rsidRPr="004833CB">
        <w:rPr>
          <w:rFonts w:ascii="Simplified Arabic" w:hAnsi="Simplified Arabic" w:hint="cs"/>
          <w:bCs/>
          <w:rtl/>
        </w:rPr>
        <w:t>يؤدى البنك التجارى نوعين من الخدمات هما:</w:t>
      </w:r>
    </w:p>
    <w:p w:rsidR="004833CB" w:rsidRDefault="00511385" w:rsidP="00511385">
      <w:pPr>
        <w:pStyle w:val="ListParagraph"/>
        <w:numPr>
          <w:ilvl w:val="0"/>
          <w:numId w:val="12"/>
        </w:numPr>
        <w:jc w:val="both"/>
        <w:rPr>
          <w:rFonts w:ascii="Simplified Arabic" w:hAnsi="Simplified Arabic"/>
          <w:bCs/>
        </w:rPr>
      </w:pPr>
      <w:r>
        <w:rPr>
          <w:rFonts w:ascii="Simplified Arabic" w:hAnsi="Simplified Arabic" w:hint="cs"/>
          <w:bCs/>
          <w:rtl/>
        </w:rPr>
        <w:t xml:space="preserve"> خدمات شخصية للعملاء وهى متنوعة وتختلف باختلاف البيئة والعرف والوعى المصرفى ومنها:</w:t>
      </w:r>
    </w:p>
    <w:p w:rsidR="00511385" w:rsidRPr="00511385" w:rsidRDefault="00511385" w:rsidP="00511385">
      <w:pPr>
        <w:pStyle w:val="ListParagraph"/>
        <w:numPr>
          <w:ilvl w:val="0"/>
          <w:numId w:val="13"/>
        </w:numPr>
        <w:jc w:val="both"/>
        <w:rPr>
          <w:rFonts w:ascii="Simplified Arabic" w:hAnsi="Simplified Arabic"/>
          <w:b/>
        </w:rPr>
      </w:pPr>
      <w:r w:rsidRPr="00511385">
        <w:rPr>
          <w:rFonts w:ascii="Simplified Arabic" w:hAnsi="Simplified Arabic" w:hint="cs"/>
          <w:b/>
          <w:rtl/>
        </w:rPr>
        <w:t>تلقى ودائع الأفراد والاحتفاظ لهم بالثروات والأوراق المالية.</w:t>
      </w:r>
    </w:p>
    <w:p w:rsidR="00511385" w:rsidRPr="00511385" w:rsidRDefault="00511385" w:rsidP="00511385">
      <w:pPr>
        <w:ind w:left="720"/>
        <w:jc w:val="both"/>
        <w:rPr>
          <w:rFonts w:ascii="Simplified Arabic" w:hAnsi="Simplified Arabic"/>
          <w:b/>
        </w:rPr>
      </w:pPr>
      <w:r w:rsidRPr="00511385">
        <w:rPr>
          <w:rFonts w:ascii="Simplified Arabic" w:hAnsi="Simplified Arabic" w:hint="cs"/>
          <w:b/>
          <w:rtl/>
        </w:rPr>
        <w:t>ب- تأجير الخزائن الحديدية للأفراد والاحتفاظ بها لدى البنك</w:t>
      </w:r>
    </w:p>
    <w:p w:rsidR="00511385" w:rsidRPr="00511385" w:rsidRDefault="00511385" w:rsidP="00511385">
      <w:pPr>
        <w:ind w:firstLine="720"/>
        <w:jc w:val="both"/>
        <w:rPr>
          <w:rFonts w:ascii="Simplified Arabic" w:hAnsi="Simplified Arabic"/>
          <w:b/>
          <w:rtl/>
        </w:rPr>
      </w:pPr>
      <w:r w:rsidRPr="00511385">
        <w:rPr>
          <w:rFonts w:ascii="Simplified Arabic" w:hAnsi="Simplified Arabic" w:hint="cs"/>
          <w:b/>
          <w:rtl/>
        </w:rPr>
        <w:t>ج- منح القروض للأفراد.</w:t>
      </w:r>
    </w:p>
    <w:p w:rsidR="00511385" w:rsidRPr="00511385" w:rsidRDefault="00511385" w:rsidP="00511385">
      <w:pPr>
        <w:ind w:firstLine="720"/>
        <w:jc w:val="both"/>
        <w:rPr>
          <w:rFonts w:ascii="Simplified Arabic" w:hAnsi="Simplified Arabic"/>
          <w:b/>
          <w:rtl/>
        </w:rPr>
      </w:pPr>
      <w:r w:rsidRPr="00511385">
        <w:rPr>
          <w:rFonts w:ascii="Simplified Arabic" w:hAnsi="Simplified Arabic" w:hint="cs"/>
          <w:b/>
          <w:rtl/>
        </w:rPr>
        <w:t>د- فتح الاعتمادات البسيطة والمستندية بأنواعها.</w:t>
      </w:r>
    </w:p>
    <w:p w:rsidR="00511385" w:rsidRDefault="004F5557" w:rsidP="00511385">
      <w:pPr>
        <w:ind w:firstLine="567"/>
        <w:jc w:val="both"/>
        <w:rPr>
          <w:rFonts w:ascii="Simplified Arabic" w:hAnsi="Simplified Arabic"/>
          <w:b/>
          <w:rtl/>
        </w:rPr>
      </w:pPr>
      <w:r>
        <w:rPr>
          <w:rFonts w:ascii="Simplified Arabic" w:hAnsi="Simplified Arabic" w:hint="cs"/>
          <w:b/>
          <w:rtl/>
        </w:rPr>
        <w:t xml:space="preserve"> </w:t>
      </w:r>
      <w:r w:rsidR="00511385" w:rsidRPr="00511385">
        <w:rPr>
          <w:rFonts w:ascii="Simplified Arabic" w:hAnsi="Simplified Arabic" w:hint="cs"/>
          <w:b/>
          <w:rtl/>
        </w:rPr>
        <w:t xml:space="preserve">ه- خصم (حسم) </w:t>
      </w:r>
      <w:r w:rsidR="0025316C" w:rsidRPr="00511385">
        <w:rPr>
          <w:rFonts w:ascii="Simplified Arabic" w:hAnsi="Simplified Arabic" w:hint="cs"/>
          <w:b/>
          <w:rtl/>
        </w:rPr>
        <w:t>الأوراق</w:t>
      </w:r>
      <w:r w:rsidR="00511385" w:rsidRPr="00511385">
        <w:rPr>
          <w:rFonts w:ascii="Simplified Arabic" w:hAnsi="Simplified Arabic" w:hint="cs"/>
          <w:b/>
          <w:rtl/>
        </w:rPr>
        <w:t xml:space="preserve"> التجارية.</w:t>
      </w:r>
    </w:p>
    <w:p w:rsidR="002470C4" w:rsidRDefault="004F5557" w:rsidP="00511385">
      <w:pPr>
        <w:ind w:firstLine="567"/>
        <w:jc w:val="both"/>
        <w:rPr>
          <w:rFonts w:ascii="Simplified Arabic" w:hAnsi="Simplified Arabic"/>
          <w:b/>
          <w:rtl/>
        </w:rPr>
      </w:pPr>
      <w:r>
        <w:rPr>
          <w:rFonts w:ascii="Simplified Arabic" w:hAnsi="Simplified Arabic" w:hint="cs"/>
          <w:b/>
          <w:rtl/>
        </w:rPr>
        <w:t xml:space="preserve"> </w:t>
      </w:r>
      <w:r w:rsidR="002470C4">
        <w:rPr>
          <w:rFonts w:ascii="Simplified Arabic" w:hAnsi="Simplified Arabic" w:hint="cs"/>
          <w:b/>
          <w:rtl/>
        </w:rPr>
        <w:t>و- منح خطابات الضمان للعملاء.</w:t>
      </w:r>
    </w:p>
    <w:p w:rsidR="002470C4" w:rsidRDefault="004F5557" w:rsidP="002470C4">
      <w:pPr>
        <w:ind w:firstLine="567"/>
        <w:jc w:val="both"/>
        <w:rPr>
          <w:rFonts w:ascii="Simplified Arabic" w:hAnsi="Simplified Arabic"/>
          <w:rtl/>
        </w:rPr>
      </w:pPr>
      <w:r>
        <w:rPr>
          <w:rFonts w:ascii="Simplified Arabic" w:hAnsi="Simplified Arabic" w:hint="cs"/>
          <w:b/>
          <w:rtl/>
        </w:rPr>
        <w:t xml:space="preserve"> </w:t>
      </w:r>
      <w:r w:rsidR="002470C4">
        <w:rPr>
          <w:rFonts w:ascii="Simplified Arabic" w:hAnsi="Simplified Arabic" w:hint="cs"/>
          <w:b/>
          <w:rtl/>
        </w:rPr>
        <w:t>ز- فتح الحسابات البسيطة والجارية والرقمية</w:t>
      </w:r>
      <w:r w:rsidR="002470C4" w:rsidRPr="00FC3E25">
        <w:rPr>
          <w:rFonts w:ascii="Simplified Arabic" w:hAnsi="Simplified Arabic" w:hint="cs"/>
          <w:vertAlign w:val="superscript"/>
          <w:rtl/>
        </w:rPr>
        <w:t>(</w:t>
      </w:r>
      <w:r w:rsidR="002470C4" w:rsidRPr="00FC3E25">
        <w:rPr>
          <w:rStyle w:val="FootnoteReference"/>
          <w:rFonts w:ascii="Simplified Arabic" w:hAnsi="Simplified Arabic"/>
          <w:rtl/>
        </w:rPr>
        <w:footnoteReference w:id="12"/>
      </w:r>
      <w:r w:rsidR="002470C4" w:rsidRPr="00FC3E25">
        <w:rPr>
          <w:rFonts w:ascii="Simplified Arabic" w:hAnsi="Simplified Arabic" w:hint="cs"/>
          <w:vertAlign w:val="superscript"/>
          <w:rtl/>
        </w:rPr>
        <w:t>)</w:t>
      </w:r>
      <w:r w:rsidR="002470C4">
        <w:rPr>
          <w:rFonts w:ascii="Simplified Arabic" w:hAnsi="Simplified Arabic" w:hint="cs"/>
          <w:rtl/>
        </w:rPr>
        <w:t>.</w:t>
      </w:r>
    </w:p>
    <w:p w:rsidR="002470C4" w:rsidRDefault="00815696" w:rsidP="00815696">
      <w:pPr>
        <w:ind w:left="651"/>
        <w:jc w:val="both"/>
        <w:rPr>
          <w:rFonts w:ascii="Simplified Arabic" w:hAnsi="Simplified Arabic"/>
          <w:rtl/>
        </w:rPr>
      </w:pPr>
      <w:r>
        <w:rPr>
          <w:rFonts w:ascii="Simplified Arabic" w:hAnsi="Simplified Arabic" w:hint="cs"/>
          <w:rtl/>
        </w:rPr>
        <w:t xml:space="preserve">ح- تحصيل عوائد الأوراق المالية لصالح العميل والنيابة عنه </w:t>
      </w:r>
      <w:r w:rsidR="0025316C">
        <w:rPr>
          <w:rFonts w:ascii="Simplified Arabic" w:hAnsi="Simplified Arabic" w:hint="cs"/>
          <w:rtl/>
        </w:rPr>
        <w:t>في</w:t>
      </w:r>
      <w:r>
        <w:rPr>
          <w:rFonts w:ascii="Simplified Arabic" w:hAnsi="Simplified Arabic" w:hint="cs"/>
          <w:rtl/>
        </w:rPr>
        <w:t xml:space="preserve"> دفع </w:t>
      </w:r>
      <w:r w:rsidR="0025316C">
        <w:rPr>
          <w:rFonts w:ascii="Simplified Arabic" w:hAnsi="Simplified Arabic" w:hint="cs"/>
          <w:rtl/>
        </w:rPr>
        <w:t>التزاماته</w:t>
      </w:r>
      <w:r>
        <w:rPr>
          <w:rFonts w:ascii="Simplified Arabic" w:hAnsi="Simplified Arabic" w:hint="cs"/>
          <w:rtl/>
        </w:rPr>
        <w:t xml:space="preserve"> المالية وفواتير استهلاكه.</w:t>
      </w:r>
    </w:p>
    <w:p w:rsidR="00815696" w:rsidRDefault="00815696" w:rsidP="00815696">
      <w:pPr>
        <w:pStyle w:val="ListParagraph"/>
        <w:numPr>
          <w:ilvl w:val="0"/>
          <w:numId w:val="12"/>
        </w:numPr>
        <w:jc w:val="both"/>
        <w:rPr>
          <w:rFonts w:ascii="Simplified Arabic" w:hAnsi="Simplified Arabic"/>
        </w:rPr>
      </w:pPr>
      <w:r>
        <w:rPr>
          <w:rFonts w:ascii="Simplified Arabic" w:hAnsi="Simplified Arabic" w:hint="cs"/>
          <w:rtl/>
        </w:rPr>
        <w:lastRenderedPageBreak/>
        <w:t xml:space="preserve">خدمات قومية: وهى النوع </w:t>
      </w:r>
      <w:r w:rsidR="0025316C">
        <w:rPr>
          <w:rFonts w:ascii="Simplified Arabic" w:hAnsi="Simplified Arabic" w:hint="cs"/>
          <w:rtl/>
        </w:rPr>
        <w:t>الثاني</w:t>
      </w:r>
      <w:r>
        <w:rPr>
          <w:rFonts w:ascii="Simplified Arabic" w:hAnsi="Simplified Arabic" w:hint="cs"/>
          <w:rtl/>
        </w:rPr>
        <w:t xml:space="preserve"> من الخدمات </w:t>
      </w:r>
      <w:r w:rsidR="0025316C">
        <w:rPr>
          <w:rFonts w:ascii="Simplified Arabic" w:hAnsi="Simplified Arabic" w:hint="cs"/>
          <w:rtl/>
        </w:rPr>
        <w:t>التي</w:t>
      </w:r>
      <w:r>
        <w:rPr>
          <w:rFonts w:ascii="Simplified Arabic" w:hAnsi="Simplified Arabic" w:hint="cs"/>
          <w:rtl/>
        </w:rPr>
        <w:t xml:space="preserve"> يؤديها ال</w:t>
      </w:r>
      <w:r w:rsidR="00EC4F55">
        <w:rPr>
          <w:rFonts w:ascii="Simplified Arabic" w:hAnsi="Simplified Arabic" w:hint="cs"/>
          <w:rtl/>
        </w:rPr>
        <w:t xml:space="preserve">بنوك التجارية </w:t>
      </w:r>
      <w:r w:rsidR="0025316C">
        <w:rPr>
          <w:rFonts w:ascii="Simplified Arabic" w:hAnsi="Simplified Arabic" w:hint="cs"/>
          <w:rtl/>
        </w:rPr>
        <w:t>والتي</w:t>
      </w:r>
      <w:r w:rsidR="00EC4F55">
        <w:rPr>
          <w:rFonts w:ascii="Simplified Arabic" w:hAnsi="Simplified Arabic" w:hint="cs"/>
          <w:rtl/>
        </w:rPr>
        <w:t xml:space="preserve"> تتعلق بتجميع</w:t>
      </w:r>
      <w:r>
        <w:rPr>
          <w:rFonts w:ascii="Simplified Arabic" w:hAnsi="Simplified Arabic" w:hint="cs"/>
          <w:rtl/>
        </w:rPr>
        <w:t xml:space="preserve"> مدخرات الأفراد، وتوجيهها نحو تمويل المشروعات الإنتاجية والخدمية </w:t>
      </w:r>
      <w:r w:rsidR="0025316C">
        <w:rPr>
          <w:rFonts w:ascii="Simplified Arabic" w:hAnsi="Simplified Arabic" w:hint="cs"/>
          <w:rtl/>
        </w:rPr>
        <w:t>في</w:t>
      </w:r>
      <w:r>
        <w:rPr>
          <w:rFonts w:ascii="Simplified Arabic" w:hAnsi="Simplified Arabic" w:hint="cs"/>
          <w:rtl/>
        </w:rPr>
        <w:t xml:space="preserve"> الدولة، حيث للبنوك التجارية قدرة فائقة على تجميع المدخرات الفردية عن طريق أنواع الحسابات المصرفية التى تفتحها للأفراد والمؤسسات المالية الأخرى، يقابلها قدرة فائقة على توظيف هذه المدخرات فى عمليات التمويل ذات الصلة بإقامة المشروعات الإنتاجية والخدمية الجديدة، أو التوسع والتشغيل للمشروعات القائمة.</w:t>
      </w:r>
    </w:p>
    <w:p w:rsidR="00815696" w:rsidRDefault="00815696" w:rsidP="00A52A27">
      <w:pPr>
        <w:ind w:firstLine="567"/>
        <w:jc w:val="both"/>
        <w:rPr>
          <w:rFonts w:ascii="Simplified Arabic" w:hAnsi="Simplified Arabic"/>
          <w:rtl/>
        </w:rPr>
      </w:pPr>
      <w:r w:rsidRPr="004F5557">
        <w:rPr>
          <w:rFonts w:ascii="Simplified Arabic" w:hAnsi="Simplified Arabic" w:hint="cs"/>
          <w:rtl/>
        </w:rPr>
        <w:t>أضف إلى ذلك أن للبنوك التجارية قدرة فائقة على تمويل ما تصدره الدولة من أدوات الدين الداخلى الجديدة، وذلك</w:t>
      </w:r>
      <w:r w:rsidR="004F5557" w:rsidRPr="004F5557">
        <w:rPr>
          <w:rFonts w:ascii="Simplified Arabic" w:hAnsi="Simplified Arabic" w:hint="cs"/>
          <w:rtl/>
        </w:rPr>
        <w:t xml:space="preserve"> من فائض السيولة المتجمعة لديها </w:t>
      </w:r>
      <w:r w:rsidR="00F93DA7">
        <w:rPr>
          <w:rFonts w:ascii="Simplified Arabic" w:hAnsi="Simplified Arabic" w:hint="cs"/>
          <w:rtl/>
        </w:rPr>
        <w:t>من ودائع عملائها، حتى يتم توجيهها لخدمة أغراض التنمية والاستثمار ودعم النشاط</w:t>
      </w:r>
      <w:r w:rsidR="004F5557" w:rsidRPr="004F5557">
        <w:rPr>
          <w:rFonts w:ascii="Simplified Arabic" w:hAnsi="Simplified Arabic" w:hint="cs"/>
          <w:rtl/>
        </w:rPr>
        <w:t xml:space="preserve"> </w:t>
      </w:r>
      <w:r w:rsidR="0025316C" w:rsidRPr="004F5557">
        <w:rPr>
          <w:rFonts w:ascii="Simplified Arabic" w:hAnsi="Simplified Arabic" w:hint="cs"/>
          <w:rtl/>
        </w:rPr>
        <w:t>الاقتصادي</w:t>
      </w:r>
      <w:r w:rsidR="004F5557" w:rsidRPr="004F5557">
        <w:rPr>
          <w:rFonts w:ascii="Simplified Arabic" w:hAnsi="Simplified Arabic" w:hint="cs"/>
          <w:rtl/>
        </w:rPr>
        <w:t xml:space="preserve"> الوطنى </w:t>
      </w:r>
      <w:r w:rsidR="00F93DA7">
        <w:rPr>
          <w:rFonts w:ascii="Simplified Arabic" w:hAnsi="Simplified Arabic" w:hint="cs"/>
          <w:rtl/>
        </w:rPr>
        <w:t>والخلاصة: أن نشاط البنوك التجارية وعملياتها المص</w:t>
      </w:r>
      <w:r w:rsidR="00A52A27">
        <w:rPr>
          <w:rFonts w:ascii="Simplified Arabic" w:hAnsi="Simplified Arabic" w:hint="cs"/>
          <w:rtl/>
        </w:rPr>
        <w:t>ر</w:t>
      </w:r>
      <w:r w:rsidR="00F93DA7">
        <w:rPr>
          <w:rFonts w:ascii="Simplified Arabic" w:hAnsi="Simplified Arabic" w:hint="cs"/>
          <w:rtl/>
        </w:rPr>
        <w:t>فية، قد أضحيا ضروريان في خدمة ونمو الاقتصاد الوطني، لما لهذه البنوك من قدرة على:</w:t>
      </w:r>
    </w:p>
    <w:p w:rsidR="004F5557" w:rsidRDefault="004F5557" w:rsidP="004F5557">
      <w:pPr>
        <w:pStyle w:val="ListParagraph"/>
        <w:numPr>
          <w:ilvl w:val="0"/>
          <w:numId w:val="14"/>
        </w:numPr>
        <w:jc w:val="both"/>
        <w:rPr>
          <w:rFonts w:ascii="Simplified Arabic" w:hAnsi="Simplified Arabic"/>
        </w:rPr>
      </w:pPr>
      <w:r>
        <w:rPr>
          <w:rFonts w:ascii="Simplified Arabic" w:hAnsi="Simplified Arabic" w:hint="cs"/>
          <w:rtl/>
        </w:rPr>
        <w:t>تجميع مدخرات الأفراد من الرأسماليين ومن صغار المدخرين.</w:t>
      </w:r>
    </w:p>
    <w:p w:rsidR="004F5557" w:rsidRDefault="004F5557" w:rsidP="004F5557">
      <w:pPr>
        <w:pStyle w:val="ListParagraph"/>
        <w:numPr>
          <w:ilvl w:val="0"/>
          <w:numId w:val="14"/>
        </w:numPr>
        <w:jc w:val="both"/>
        <w:rPr>
          <w:rFonts w:ascii="Simplified Arabic" w:hAnsi="Simplified Arabic"/>
        </w:rPr>
      </w:pPr>
      <w:r>
        <w:rPr>
          <w:rFonts w:ascii="Simplified Arabic" w:hAnsi="Simplified Arabic" w:hint="cs"/>
          <w:rtl/>
        </w:rPr>
        <w:t xml:space="preserve">وضع المدخرات المتجمعة لدى البنك فى متناول الأفراد والمشروعات الراغبين فى </w:t>
      </w:r>
      <w:r w:rsidR="0025316C">
        <w:rPr>
          <w:rFonts w:ascii="Simplified Arabic" w:hAnsi="Simplified Arabic" w:hint="cs"/>
          <w:rtl/>
        </w:rPr>
        <w:t>الاقتراض</w:t>
      </w:r>
      <w:r>
        <w:rPr>
          <w:rFonts w:ascii="Simplified Arabic" w:hAnsi="Simplified Arabic" w:hint="cs"/>
          <w:rtl/>
        </w:rPr>
        <w:t xml:space="preserve"> لأجل </w:t>
      </w:r>
      <w:r w:rsidR="0025316C">
        <w:rPr>
          <w:rFonts w:ascii="Simplified Arabic" w:hAnsi="Simplified Arabic" w:hint="cs"/>
          <w:rtl/>
        </w:rPr>
        <w:t>الاستثمار</w:t>
      </w:r>
      <w:r>
        <w:rPr>
          <w:rFonts w:ascii="Simplified Arabic" w:hAnsi="Simplified Arabic" w:hint="cs"/>
          <w:rtl/>
        </w:rPr>
        <w:t xml:space="preserve"> </w:t>
      </w:r>
      <w:r w:rsidR="0025316C">
        <w:rPr>
          <w:rFonts w:ascii="Simplified Arabic" w:hAnsi="Simplified Arabic" w:hint="cs"/>
          <w:rtl/>
        </w:rPr>
        <w:t>والاستهلاك</w:t>
      </w:r>
      <w:r w:rsidR="0025316C">
        <w:rPr>
          <w:rFonts w:ascii="Simplified Arabic" w:hAnsi="Simplified Arabic" w:hint="eastAsia"/>
          <w:rtl/>
        </w:rPr>
        <w:t>ي</w:t>
      </w:r>
      <w:r>
        <w:rPr>
          <w:rFonts w:ascii="Simplified Arabic" w:hAnsi="Simplified Arabic" w:hint="cs"/>
          <w:rtl/>
        </w:rPr>
        <w:t>.</w:t>
      </w:r>
    </w:p>
    <w:p w:rsidR="004F5557" w:rsidRDefault="004F5557" w:rsidP="004F5557">
      <w:pPr>
        <w:pStyle w:val="ListParagraph"/>
        <w:numPr>
          <w:ilvl w:val="0"/>
          <w:numId w:val="14"/>
        </w:numPr>
        <w:jc w:val="both"/>
        <w:rPr>
          <w:rFonts w:ascii="Simplified Arabic" w:hAnsi="Simplified Arabic"/>
        </w:rPr>
      </w:pPr>
      <w:r>
        <w:rPr>
          <w:rFonts w:ascii="Simplified Arabic" w:hAnsi="Simplified Arabic" w:hint="cs"/>
          <w:rtl/>
        </w:rPr>
        <w:t xml:space="preserve">إجراء دراسات جدوى للمشروعات </w:t>
      </w:r>
      <w:r w:rsidR="0025316C">
        <w:rPr>
          <w:rFonts w:ascii="Simplified Arabic" w:hAnsi="Simplified Arabic" w:hint="cs"/>
          <w:rtl/>
        </w:rPr>
        <w:t>الاستثمارية</w:t>
      </w:r>
      <w:r>
        <w:rPr>
          <w:rFonts w:ascii="Simplified Arabic" w:hAnsi="Simplified Arabic" w:hint="cs"/>
          <w:rtl/>
        </w:rPr>
        <w:t>.</w:t>
      </w:r>
    </w:p>
    <w:p w:rsidR="004F5557" w:rsidRDefault="004F5557" w:rsidP="004F5557">
      <w:pPr>
        <w:pStyle w:val="ListParagraph"/>
        <w:numPr>
          <w:ilvl w:val="0"/>
          <w:numId w:val="14"/>
        </w:numPr>
        <w:jc w:val="both"/>
        <w:rPr>
          <w:rFonts w:ascii="Simplified Arabic" w:hAnsi="Simplified Arabic"/>
        </w:rPr>
      </w:pPr>
      <w:r>
        <w:rPr>
          <w:rFonts w:ascii="Simplified Arabic" w:hAnsi="Simplified Arabic" w:hint="cs"/>
          <w:rtl/>
        </w:rPr>
        <w:t xml:space="preserve">تسهيل عمليات </w:t>
      </w:r>
      <w:r w:rsidR="0025316C">
        <w:rPr>
          <w:rFonts w:ascii="Simplified Arabic" w:hAnsi="Simplified Arabic" w:hint="cs"/>
          <w:rtl/>
        </w:rPr>
        <w:t>الاستيراد</w:t>
      </w:r>
      <w:r>
        <w:rPr>
          <w:rFonts w:ascii="Simplified Arabic" w:hAnsi="Simplified Arabic" w:hint="cs"/>
          <w:rtl/>
        </w:rPr>
        <w:t xml:space="preserve"> والتصدير.</w:t>
      </w:r>
    </w:p>
    <w:p w:rsidR="004F5557" w:rsidRDefault="004F5557" w:rsidP="004F5557">
      <w:pPr>
        <w:pStyle w:val="ListParagraph"/>
        <w:numPr>
          <w:ilvl w:val="0"/>
          <w:numId w:val="14"/>
        </w:numPr>
        <w:jc w:val="both"/>
        <w:rPr>
          <w:rFonts w:ascii="Simplified Arabic" w:hAnsi="Simplified Arabic"/>
        </w:rPr>
      </w:pPr>
      <w:r>
        <w:rPr>
          <w:rFonts w:ascii="Simplified Arabic" w:hAnsi="Simplified Arabic" w:hint="cs"/>
          <w:rtl/>
        </w:rPr>
        <w:t xml:space="preserve">تأسيس الشركات والمشروعات </w:t>
      </w:r>
      <w:r w:rsidR="0025316C">
        <w:rPr>
          <w:rFonts w:ascii="Simplified Arabic" w:hAnsi="Simplified Arabic" w:hint="cs"/>
          <w:rtl/>
        </w:rPr>
        <w:t>الاستثمارية</w:t>
      </w:r>
      <w:r>
        <w:rPr>
          <w:rFonts w:ascii="Simplified Arabic" w:hAnsi="Simplified Arabic" w:hint="cs"/>
          <w:rtl/>
        </w:rPr>
        <w:t xml:space="preserve"> </w:t>
      </w:r>
      <w:r w:rsidR="0025316C">
        <w:rPr>
          <w:rFonts w:ascii="Simplified Arabic" w:hAnsi="Simplified Arabic" w:hint="cs"/>
          <w:rtl/>
        </w:rPr>
        <w:t>في</w:t>
      </w:r>
      <w:r>
        <w:rPr>
          <w:rFonts w:ascii="Simplified Arabic" w:hAnsi="Simplified Arabic" w:hint="cs"/>
          <w:rtl/>
        </w:rPr>
        <w:t xml:space="preserve"> كافة قطاع</w:t>
      </w:r>
      <w:r w:rsidR="0025316C">
        <w:rPr>
          <w:rFonts w:ascii="Simplified Arabic" w:hAnsi="Simplified Arabic" w:hint="cs"/>
          <w:rtl/>
        </w:rPr>
        <w:t>ا</w:t>
      </w:r>
      <w:r>
        <w:rPr>
          <w:rFonts w:ascii="Simplified Arabic" w:hAnsi="Simplified Arabic" w:hint="cs"/>
          <w:rtl/>
        </w:rPr>
        <w:t xml:space="preserve">ت </w:t>
      </w:r>
      <w:r w:rsidR="0025316C">
        <w:rPr>
          <w:rFonts w:ascii="Simplified Arabic" w:hAnsi="Simplified Arabic" w:hint="cs"/>
          <w:rtl/>
        </w:rPr>
        <w:t>الاقتصاد</w:t>
      </w:r>
      <w:r>
        <w:rPr>
          <w:rFonts w:ascii="Simplified Arabic" w:hAnsi="Simplified Arabic" w:hint="cs"/>
          <w:rtl/>
        </w:rPr>
        <w:t xml:space="preserve"> </w:t>
      </w:r>
      <w:r w:rsidR="0025316C">
        <w:rPr>
          <w:rFonts w:ascii="Simplified Arabic" w:hAnsi="Simplified Arabic" w:hint="cs"/>
          <w:rtl/>
        </w:rPr>
        <w:t>الوطني</w:t>
      </w:r>
      <w:r>
        <w:rPr>
          <w:rFonts w:ascii="Simplified Arabic" w:hAnsi="Simplified Arabic" w:hint="cs"/>
          <w:rtl/>
        </w:rPr>
        <w:t>.</w:t>
      </w:r>
    </w:p>
    <w:p w:rsidR="004F5557" w:rsidRDefault="004F5557" w:rsidP="004F5557">
      <w:pPr>
        <w:pStyle w:val="ListParagraph"/>
        <w:numPr>
          <w:ilvl w:val="0"/>
          <w:numId w:val="14"/>
        </w:numPr>
        <w:jc w:val="both"/>
        <w:rPr>
          <w:rFonts w:ascii="Simplified Arabic" w:hAnsi="Simplified Arabic"/>
        </w:rPr>
      </w:pPr>
      <w:r>
        <w:rPr>
          <w:rFonts w:ascii="Simplified Arabic" w:hAnsi="Simplified Arabic" w:hint="cs"/>
          <w:rtl/>
        </w:rPr>
        <w:t xml:space="preserve">إقراض الدولة عن طريق </w:t>
      </w:r>
      <w:r w:rsidR="0025316C">
        <w:rPr>
          <w:rFonts w:ascii="Simplified Arabic" w:hAnsi="Simplified Arabic" w:hint="cs"/>
          <w:rtl/>
        </w:rPr>
        <w:t>الاكتئاب</w:t>
      </w:r>
      <w:r w:rsidR="003919AE">
        <w:rPr>
          <w:rFonts w:ascii="Simplified Arabic" w:hAnsi="Simplified Arabic" w:hint="cs"/>
          <w:rtl/>
        </w:rPr>
        <w:t xml:space="preserve"> فيما تصدره من أذون الخزانة ومن سندات قصيرة الأجل.</w:t>
      </w:r>
    </w:p>
    <w:p w:rsidR="004F5557" w:rsidRDefault="004F5557" w:rsidP="004F5557">
      <w:pPr>
        <w:pStyle w:val="ListParagraph"/>
        <w:numPr>
          <w:ilvl w:val="0"/>
          <w:numId w:val="14"/>
        </w:numPr>
        <w:jc w:val="both"/>
        <w:rPr>
          <w:rFonts w:ascii="Simplified Arabic" w:hAnsi="Simplified Arabic"/>
        </w:rPr>
      </w:pPr>
      <w:r>
        <w:rPr>
          <w:rFonts w:ascii="Simplified Arabic" w:hAnsi="Simplified Arabic" w:hint="cs"/>
          <w:rtl/>
        </w:rPr>
        <w:t xml:space="preserve">التعاون مع البنك </w:t>
      </w:r>
      <w:r w:rsidR="0025316C">
        <w:rPr>
          <w:rFonts w:ascii="Simplified Arabic" w:hAnsi="Simplified Arabic" w:hint="cs"/>
          <w:rtl/>
        </w:rPr>
        <w:t>المركزي</w:t>
      </w:r>
      <w:r>
        <w:rPr>
          <w:rFonts w:ascii="Simplified Arabic" w:hAnsi="Simplified Arabic" w:hint="cs"/>
          <w:rtl/>
        </w:rPr>
        <w:t xml:space="preserve"> </w:t>
      </w:r>
      <w:r w:rsidR="0025316C">
        <w:rPr>
          <w:rFonts w:ascii="Simplified Arabic" w:hAnsi="Simplified Arabic" w:hint="cs"/>
          <w:rtl/>
        </w:rPr>
        <w:t>في</w:t>
      </w:r>
      <w:r>
        <w:rPr>
          <w:rFonts w:ascii="Simplified Arabic" w:hAnsi="Simplified Arabic" w:hint="cs"/>
          <w:rtl/>
        </w:rPr>
        <w:t xml:space="preserve"> إدارة العرض </w:t>
      </w:r>
      <w:r w:rsidR="0025316C">
        <w:rPr>
          <w:rFonts w:ascii="Simplified Arabic" w:hAnsi="Simplified Arabic" w:hint="cs"/>
          <w:rtl/>
        </w:rPr>
        <w:t>النقدي</w:t>
      </w:r>
      <w:r>
        <w:rPr>
          <w:rFonts w:ascii="Simplified Arabic" w:hAnsi="Simplified Arabic" w:hint="cs"/>
          <w:rtl/>
        </w:rPr>
        <w:t xml:space="preserve"> الكلى </w:t>
      </w:r>
      <w:r w:rsidR="0025316C">
        <w:rPr>
          <w:rFonts w:ascii="Simplified Arabic" w:hAnsi="Simplified Arabic" w:hint="cs"/>
          <w:rtl/>
        </w:rPr>
        <w:t>في</w:t>
      </w:r>
      <w:r>
        <w:rPr>
          <w:rFonts w:ascii="Simplified Arabic" w:hAnsi="Simplified Arabic" w:hint="cs"/>
          <w:rtl/>
        </w:rPr>
        <w:t xml:space="preserve"> الدولة، وفى ثبات سعر الفائدة، وفى كبح جماح التضخم.</w:t>
      </w:r>
    </w:p>
    <w:p w:rsidR="00497C80" w:rsidRPr="00497C80" w:rsidRDefault="00497C80" w:rsidP="00497C80">
      <w:pPr>
        <w:jc w:val="both"/>
        <w:rPr>
          <w:rFonts w:ascii="Simplified Arabic" w:hAnsi="Simplified Arabic"/>
          <w:b/>
          <w:bCs/>
          <w:u w:val="single"/>
          <w:rtl/>
        </w:rPr>
      </w:pPr>
      <w:r w:rsidRPr="00497C80">
        <w:rPr>
          <w:rFonts w:ascii="Simplified Arabic" w:hAnsi="Simplified Arabic" w:hint="cs"/>
          <w:b/>
          <w:bCs/>
          <w:u w:val="single"/>
          <w:rtl/>
        </w:rPr>
        <w:t xml:space="preserve">أهمية البنوك التجارية </w:t>
      </w:r>
      <w:r w:rsidR="0025316C" w:rsidRPr="00497C80">
        <w:rPr>
          <w:rFonts w:ascii="Simplified Arabic" w:hAnsi="Simplified Arabic" w:hint="cs"/>
          <w:b/>
          <w:bCs/>
          <w:u w:val="single"/>
          <w:rtl/>
        </w:rPr>
        <w:t>في</w:t>
      </w:r>
      <w:r w:rsidRPr="00497C80">
        <w:rPr>
          <w:rFonts w:ascii="Simplified Arabic" w:hAnsi="Simplified Arabic" w:hint="cs"/>
          <w:b/>
          <w:bCs/>
          <w:u w:val="single"/>
          <w:rtl/>
        </w:rPr>
        <w:t xml:space="preserve"> </w:t>
      </w:r>
      <w:r w:rsidR="0025316C" w:rsidRPr="00497C80">
        <w:rPr>
          <w:rFonts w:ascii="Simplified Arabic" w:hAnsi="Simplified Arabic" w:hint="cs"/>
          <w:b/>
          <w:bCs/>
          <w:u w:val="single"/>
          <w:rtl/>
        </w:rPr>
        <w:t>الاقتصاد</w:t>
      </w:r>
      <w:r w:rsidRPr="00497C80">
        <w:rPr>
          <w:rFonts w:ascii="Simplified Arabic" w:hAnsi="Simplified Arabic" w:hint="cs"/>
          <w:b/>
          <w:bCs/>
          <w:u w:val="single"/>
          <w:rtl/>
        </w:rPr>
        <w:t xml:space="preserve"> </w:t>
      </w:r>
      <w:r w:rsidR="0025316C" w:rsidRPr="00497C80">
        <w:rPr>
          <w:rFonts w:ascii="Simplified Arabic" w:hAnsi="Simplified Arabic" w:hint="cs"/>
          <w:b/>
          <w:bCs/>
          <w:u w:val="single"/>
          <w:rtl/>
        </w:rPr>
        <w:t>الوطني</w:t>
      </w:r>
      <w:r w:rsidRPr="00497C80">
        <w:rPr>
          <w:rFonts w:ascii="Simplified Arabic" w:hAnsi="Simplified Arabic" w:hint="cs"/>
          <w:b/>
          <w:bCs/>
          <w:u w:val="single"/>
          <w:rtl/>
        </w:rPr>
        <w:t>:</w:t>
      </w:r>
    </w:p>
    <w:p w:rsidR="004F5557" w:rsidRPr="00193775" w:rsidRDefault="00497C80" w:rsidP="00193775">
      <w:pPr>
        <w:ind w:firstLine="567"/>
        <w:jc w:val="both"/>
        <w:rPr>
          <w:rFonts w:ascii="Simplified Arabic" w:hAnsi="Simplified Arabic"/>
          <w:rtl/>
        </w:rPr>
      </w:pPr>
      <w:r w:rsidRPr="00193775">
        <w:rPr>
          <w:rFonts w:ascii="Simplified Arabic" w:hAnsi="Simplified Arabic" w:hint="cs"/>
          <w:rtl/>
        </w:rPr>
        <w:t xml:space="preserve">لم تكن البنوك مجرد خاطر أو فكرة خطرت على ذهن فرد معين ثم قام بتنفيذها، بل إن الظروف والتطورات </w:t>
      </w:r>
      <w:r w:rsidR="0025316C" w:rsidRPr="00193775">
        <w:rPr>
          <w:rFonts w:ascii="Simplified Arabic" w:hAnsi="Simplified Arabic" w:hint="cs"/>
          <w:rtl/>
        </w:rPr>
        <w:t>الاقتصادية</w:t>
      </w:r>
      <w:r w:rsidRPr="00193775">
        <w:rPr>
          <w:rFonts w:ascii="Simplified Arabic" w:hAnsi="Simplified Arabic" w:hint="cs"/>
          <w:rtl/>
        </w:rPr>
        <w:t xml:space="preserve"> </w:t>
      </w:r>
      <w:r w:rsidR="0025316C" w:rsidRPr="00193775">
        <w:rPr>
          <w:rFonts w:ascii="Simplified Arabic" w:hAnsi="Simplified Arabic" w:hint="cs"/>
          <w:rtl/>
        </w:rPr>
        <w:t>هي</w:t>
      </w:r>
      <w:r w:rsidRPr="00193775">
        <w:rPr>
          <w:rFonts w:ascii="Simplified Arabic" w:hAnsi="Simplified Arabic" w:hint="cs"/>
          <w:rtl/>
        </w:rPr>
        <w:t xml:space="preserve"> </w:t>
      </w:r>
      <w:r w:rsidR="0025316C">
        <w:rPr>
          <w:rFonts w:ascii="Simplified Arabic" w:hAnsi="Simplified Arabic" w:hint="cs"/>
          <w:rtl/>
        </w:rPr>
        <w:t>التي</w:t>
      </w:r>
      <w:r w:rsidR="003919AE">
        <w:rPr>
          <w:rFonts w:ascii="Simplified Arabic" w:hAnsi="Simplified Arabic" w:hint="cs"/>
          <w:rtl/>
        </w:rPr>
        <w:t xml:space="preserve"> اقتضت وجودها وتقتضى بقائها</w:t>
      </w:r>
      <w:r w:rsidRPr="00193775">
        <w:rPr>
          <w:rFonts w:ascii="Simplified Arabic" w:hAnsi="Simplified Arabic" w:hint="cs"/>
          <w:rtl/>
        </w:rPr>
        <w:t xml:space="preserve"> ولنا أن نتخيل حجم العرض </w:t>
      </w:r>
      <w:r w:rsidR="0025316C" w:rsidRPr="00193775">
        <w:rPr>
          <w:rFonts w:ascii="Simplified Arabic" w:hAnsi="Simplified Arabic" w:hint="cs"/>
          <w:rtl/>
        </w:rPr>
        <w:t>النقدي</w:t>
      </w:r>
      <w:r w:rsidRPr="00193775">
        <w:rPr>
          <w:rFonts w:ascii="Simplified Arabic" w:hAnsi="Simplified Arabic" w:hint="cs"/>
          <w:rtl/>
        </w:rPr>
        <w:t xml:space="preserve"> الكلى </w:t>
      </w:r>
      <w:r w:rsidR="003919AE">
        <w:rPr>
          <w:rFonts w:ascii="Simplified Arabic" w:hAnsi="Simplified Arabic" w:hint="cs"/>
          <w:rtl/>
        </w:rPr>
        <w:t>في مصر أو في</w:t>
      </w:r>
      <w:r w:rsidRPr="00193775">
        <w:rPr>
          <w:rFonts w:ascii="Simplified Arabic" w:hAnsi="Simplified Arabic" w:hint="cs"/>
          <w:rtl/>
        </w:rPr>
        <w:t xml:space="preserve"> المملكة العربية السعودية كمثال لأية دولة، كيف </w:t>
      </w:r>
      <w:r w:rsidR="00193775" w:rsidRPr="00193775">
        <w:rPr>
          <w:rFonts w:ascii="Simplified Arabic" w:hAnsi="Simplified Arabic" w:hint="cs"/>
          <w:rtl/>
        </w:rPr>
        <w:t>يدار وكيف يستثمر وكيف يتم تداوله بدون وجود البنوك التجارية.</w:t>
      </w:r>
    </w:p>
    <w:p w:rsidR="00193775" w:rsidRPr="00193775" w:rsidRDefault="00193775" w:rsidP="00193775">
      <w:pPr>
        <w:ind w:firstLine="567"/>
        <w:jc w:val="both"/>
        <w:rPr>
          <w:rFonts w:ascii="Simplified Arabic" w:hAnsi="Simplified Arabic"/>
          <w:rtl/>
        </w:rPr>
      </w:pPr>
      <w:r w:rsidRPr="00193775">
        <w:rPr>
          <w:rFonts w:ascii="Simplified Arabic" w:hAnsi="Simplified Arabic" w:hint="cs"/>
          <w:rtl/>
        </w:rPr>
        <w:lastRenderedPageBreak/>
        <w:t>وفى كلمة موجزة يمكننا أن نقول: إن البنوك التجارية لم تعد فى حاضرها كما كانت</w:t>
      </w:r>
      <w:r w:rsidR="003919AE">
        <w:rPr>
          <w:rFonts w:ascii="Simplified Arabic" w:hAnsi="Simplified Arabic" w:hint="cs"/>
          <w:rtl/>
        </w:rPr>
        <w:t xml:space="preserve"> عليه</w:t>
      </w:r>
      <w:r w:rsidRPr="00193775">
        <w:rPr>
          <w:rFonts w:ascii="Simplified Arabic" w:hAnsi="Simplified Arabic" w:hint="cs"/>
          <w:rtl/>
        </w:rPr>
        <w:t xml:space="preserve"> عند نشأتها</w:t>
      </w:r>
      <w:r w:rsidR="003919AE">
        <w:rPr>
          <w:rFonts w:ascii="Simplified Arabic" w:hAnsi="Simplified Arabic" w:hint="cs"/>
          <w:rtl/>
        </w:rPr>
        <w:t xml:space="preserve"> مجرد</w:t>
      </w:r>
      <w:r w:rsidRPr="00193775">
        <w:rPr>
          <w:rFonts w:ascii="Simplified Arabic" w:hAnsi="Simplified Arabic" w:hint="cs"/>
          <w:rtl/>
        </w:rPr>
        <w:t xml:space="preserve"> محال تجارية لتجارة المعادن النفيسة والنقود والأوراق الممثلة للنقود، لم تعد مجرد أداة اتصال بين أصحاب رؤوس الأموال ومن </w:t>
      </w:r>
      <w:r w:rsidR="003919AE">
        <w:rPr>
          <w:rFonts w:ascii="Simplified Arabic" w:hAnsi="Simplified Arabic" w:hint="cs"/>
          <w:rtl/>
        </w:rPr>
        <w:t>تعوزهم هذه الأ</w:t>
      </w:r>
      <w:r w:rsidRPr="00193775">
        <w:rPr>
          <w:rFonts w:ascii="Simplified Arabic" w:hAnsi="Simplified Arabic" w:hint="cs"/>
          <w:rtl/>
        </w:rPr>
        <w:t>موال، لم تعد مجرد مؤسسات مالية تتسلم ودائع الجمهور وتحتفظ بها ثم تردها</w:t>
      </w:r>
      <w:r w:rsidR="003919AE">
        <w:rPr>
          <w:rFonts w:ascii="Simplified Arabic" w:hAnsi="Simplified Arabic" w:hint="cs"/>
          <w:rtl/>
        </w:rPr>
        <w:t xml:space="preserve"> بعينها</w:t>
      </w:r>
      <w:r w:rsidRPr="00193775">
        <w:rPr>
          <w:rFonts w:ascii="Simplified Arabic" w:hAnsi="Simplified Arabic" w:hint="cs"/>
          <w:rtl/>
        </w:rPr>
        <w:t xml:space="preserve"> عند الطلب أو بعد أجل معين، بل تعددت أشكالها وتنوعت مهامها وأصبحت تشكل عصب </w:t>
      </w:r>
      <w:r w:rsidR="0025316C" w:rsidRPr="00193775">
        <w:rPr>
          <w:rFonts w:ascii="Simplified Arabic" w:hAnsi="Simplified Arabic" w:hint="cs"/>
          <w:rtl/>
        </w:rPr>
        <w:t>الاقتصاد</w:t>
      </w:r>
      <w:r w:rsidRPr="00193775">
        <w:rPr>
          <w:rFonts w:ascii="Simplified Arabic" w:hAnsi="Simplified Arabic" w:hint="cs"/>
          <w:rtl/>
        </w:rPr>
        <w:t xml:space="preserve"> </w:t>
      </w:r>
      <w:r w:rsidR="0025316C" w:rsidRPr="00193775">
        <w:rPr>
          <w:rFonts w:ascii="Simplified Arabic" w:hAnsi="Simplified Arabic" w:hint="cs"/>
          <w:rtl/>
        </w:rPr>
        <w:t>القومي</w:t>
      </w:r>
      <w:r w:rsidRPr="00193775">
        <w:rPr>
          <w:rFonts w:ascii="Simplified Arabic" w:hAnsi="Simplified Arabic" w:hint="cs"/>
          <w:rtl/>
        </w:rPr>
        <w:t xml:space="preserve"> </w:t>
      </w:r>
      <w:r w:rsidR="0025316C" w:rsidRPr="00193775">
        <w:rPr>
          <w:rFonts w:ascii="Simplified Arabic" w:hAnsi="Simplified Arabic" w:hint="cs"/>
          <w:rtl/>
        </w:rPr>
        <w:t>في</w:t>
      </w:r>
      <w:r w:rsidRPr="00193775">
        <w:rPr>
          <w:rFonts w:ascii="Simplified Arabic" w:hAnsi="Simplified Arabic" w:hint="cs"/>
          <w:rtl/>
        </w:rPr>
        <w:t xml:space="preserve"> أية</w:t>
      </w:r>
      <w:r w:rsidR="003919AE">
        <w:rPr>
          <w:rFonts w:ascii="Simplified Arabic" w:hAnsi="Simplified Arabic" w:hint="cs"/>
          <w:rtl/>
        </w:rPr>
        <w:t xml:space="preserve"> </w:t>
      </w:r>
      <w:r w:rsidRPr="00193775">
        <w:rPr>
          <w:rFonts w:ascii="Simplified Arabic" w:hAnsi="Simplified Arabic" w:hint="cs"/>
          <w:rtl/>
        </w:rPr>
        <w:t>دولة حيث أصبحت تشمل:</w:t>
      </w:r>
    </w:p>
    <w:p w:rsidR="00193775" w:rsidRPr="00193775" w:rsidRDefault="00193775" w:rsidP="00815696">
      <w:pPr>
        <w:pStyle w:val="ListParagraph"/>
        <w:jc w:val="both"/>
        <w:rPr>
          <w:rFonts w:ascii="Simplified Arabic" w:hAnsi="Simplified Arabic"/>
          <w:b/>
          <w:bCs/>
          <w:u w:val="single"/>
          <w:rtl/>
        </w:rPr>
      </w:pPr>
      <w:r w:rsidRPr="00193775">
        <w:rPr>
          <w:rFonts w:ascii="Simplified Arabic" w:hAnsi="Simplified Arabic" w:hint="cs"/>
          <w:b/>
          <w:bCs/>
          <w:u w:val="single"/>
          <w:rtl/>
        </w:rPr>
        <w:t>أشكال البنوك التجارية:</w:t>
      </w:r>
    </w:p>
    <w:p w:rsidR="002470C4" w:rsidRDefault="00193775" w:rsidP="00193775">
      <w:pPr>
        <w:pStyle w:val="ListParagraph"/>
        <w:numPr>
          <w:ilvl w:val="0"/>
          <w:numId w:val="15"/>
        </w:numPr>
        <w:jc w:val="both"/>
        <w:rPr>
          <w:rFonts w:ascii="Simplified Arabic" w:hAnsi="Simplified Arabic"/>
          <w:b/>
        </w:rPr>
      </w:pPr>
      <w:r>
        <w:rPr>
          <w:rFonts w:ascii="Simplified Arabic" w:hAnsi="Simplified Arabic" w:hint="cs"/>
          <w:b/>
          <w:rtl/>
        </w:rPr>
        <w:t xml:space="preserve">بنوك الودائع والخصم: وهى </w:t>
      </w:r>
      <w:r w:rsidR="0025316C">
        <w:rPr>
          <w:rFonts w:ascii="Simplified Arabic" w:hAnsi="Simplified Arabic" w:hint="cs"/>
          <w:b/>
          <w:rtl/>
        </w:rPr>
        <w:t>التي</w:t>
      </w:r>
      <w:r>
        <w:rPr>
          <w:rFonts w:ascii="Simplified Arabic" w:hAnsi="Simplified Arabic" w:hint="cs"/>
          <w:b/>
          <w:rtl/>
        </w:rPr>
        <w:t xml:space="preserve"> تنهض بتوظيف أرصدتها النقدية لمدد قصيرة ومن أبرز عملياتها خصم الكمبيالات(تعجيل دفع قيمتها قبل مواعيد است</w:t>
      </w:r>
      <w:r w:rsidR="003919AE">
        <w:rPr>
          <w:rFonts w:ascii="Simplified Arabic" w:hAnsi="Simplified Arabic" w:hint="cs"/>
          <w:b/>
          <w:rtl/>
        </w:rPr>
        <w:t>حقاقها) والتسليف على أوراق مالية</w:t>
      </w:r>
      <w:r>
        <w:rPr>
          <w:rFonts w:ascii="Simplified Arabic" w:hAnsi="Simplified Arabic" w:hint="cs"/>
          <w:b/>
          <w:rtl/>
        </w:rPr>
        <w:t xml:space="preserve"> أو بض</w:t>
      </w:r>
      <w:r w:rsidR="003919AE">
        <w:rPr>
          <w:rFonts w:ascii="Simplified Arabic" w:hAnsi="Simplified Arabic" w:hint="cs"/>
          <w:b/>
          <w:rtl/>
        </w:rPr>
        <w:t xml:space="preserve">ائع وفتح اعتمادات بسيطة </w:t>
      </w:r>
      <w:r w:rsidR="0025316C">
        <w:rPr>
          <w:rFonts w:ascii="Simplified Arabic" w:hAnsi="Simplified Arabic" w:hint="cs"/>
          <w:b/>
          <w:rtl/>
        </w:rPr>
        <w:t>ومستنديه</w:t>
      </w:r>
      <w:r>
        <w:rPr>
          <w:rFonts w:ascii="Simplified Arabic" w:hAnsi="Simplified Arabic" w:hint="cs"/>
          <w:b/>
          <w:rtl/>
        </w:rPr>
        <w:t>.</w:t>
      </w:r>
    </w:p>
    <w:p w:rsidR="00193775" w:rsidRPr="00193775" w:rsidRDefault="00193775" w:rsidP="00193775">
      <w:pPr>
        <w:pStyle w:val="ListParagraph"/>
        <w:numPr>
          <w:ilvl w:val="0"/>
          <w:numId w:val="15"/>
        </w:numPr>
        <w:jc w:val="both"/>
        <w:rPr>
          <w:rFonts w:ascii="Simplified Arabic" w:hAnsi="Simplified Arabic"/>
          <w:vertAlign w:val="superscript"/>
        </w:rPr>
      </w:pPr>
      <w:r w:rsidRPr="00193775">
        <w:rPr>
          <w:rFonts w:ascii="Simplified Arabic" w:hAnsi="Simplified Arabic" w:hint="cs"/>
          <w:b/>
          <w:rtl/>
        </w:rPr>
        <w:t>بنوك الأعمال</w:t>
      </w:r>
      <w:r w:rsidRPr="00193775">
        <w:rPr>
          <w:rFonts w:ascii="Simplified Arabic" w:hAnsi="Simplified Arabic" w:hint="cs"/>
          <w:vertAlign w:val="superscript"/>
          <w:rtl/>
        </w:rPr>
        <w:t>(</w:t>
      </w:r>
      <w:r w:rsidRPr="00FC3E25">
        <w:rPr>
          <w:rStyle w:val="FootnoteReference"/>
          <w:rFonts w:ascii="Simplified Arabic" w:hAnsi="Simplified Arabic"/>
          <w:rtl/>
        </w:rPr>
        <w:footnoteReference w:id="13"/>
      </w:r>
      <w:r w:rsidRPr="00193775">
        <w:rPr>
          <w:rFonts w:ascii="Simplified Arabic" w:hAnsi="Simplified Arabic" w:hint="cs"/>
          <w:vertAlign w:val="superscript"/>
          <w:rtl/>
        </w:rPr>
        <w:t>)</w:t>
      </w:r>
      <w:r>
        <w:rPr>
          <w:rFonts w:ascii="Simplified Arabic" w:hAnsi="Simplified Arabic" w:hint="cs"/>
          <w:rtl/>
        </w:rPr>
        <w:t xml:space="preserve"> وهى </w:t>
      </w:r>
      <w:r w:rsidR="0025316C">
        <w:rPr>
          <w:rFonts w:ascii="Simplified Arabic" w:hAnsi="Simplified Arabic" w:hint="cs"/>
          <w:rtl/>
        </w:rPr>
        <w:t>التي</w:t>
      </w:r>
      <w:r>
        <w:rPr>
          <w:rFonts w:ascii="Simplified Arabic" w:hAnsi="Simplified Arabic" w:hint="cs"/>
          <w:rtl/>
        </w:rPr>
        <w:t xml:space="preserve"> تنهض بالعمليات المالية الهائلة، فتوظف أرصدتها النقدية فى المشروعات الصناعية والتجارية لأجل طويل، وفى إنشاء الشركات، وتوسيع المشروعات القائمة، ومنح الدولة والشركات الإنتاجية القروض والتسهيلات </w:t>
      </w:r>
      <w:r w:rsidR="0025316C">
        <w:rPr>
          <w:rFonts w:ascii="Simplified Arabic" w:hAnsi="Simplified Arabic" w:hint="cs"/>
          <w:rtl/>
        </w:rPr>
        <w:t>الائتمانية</w:t>
      </w:r>
      <w:r>
        <w:rPr>
          <w:rFonts w:ascii="Simplified Arabic" w:hAnsi="Simplified Arabic" w:hint="cs"/>
          <w:rtl/>
        </w:rPr>
        <w:t xml:space="preserve"> وهى ذلك تعد أكثر البنوك التجارية نفعًا للتجارة والصناعة.</w:t>
      </w:r>
    </w:p>
    <w:p w:rsidR="00193775" w:rsidRPr="00193775" w:rsidRDefault="00193775" w:rsidP="00193775">
      <w:pPr>
        <w:pStyle w:val="ListParagraph"/>
        <w:numPr>
          <w:ilvl w:val="0"/>
          <w:numId w:val="15"/>
        </w:numPr>
        <w:jc w:val="both"/>
        <w:rPr>
          <w:rFonts w:ascii="Simplified Arabic" w:hAnsi="Simplified Arabic"/>
          <w:vertAlign w:val="superscript"/>
          <w:rtl/>
        </w:rPr>
      </w:pPr>
      <w:r>
        <w:rPr>
          <w:rFonts w:ascii="Simplified Arabic" w:hAnsi="Simplified Arabic" w:hint="cs"/>
          <w:rtl/>
        </w:rPr>
        <w:t xml:space="preserve">البنوك العقارية وهى وإن كانت أحد أشكال البنوك المتخصصة التى لا تتلقى ودائع الأفراد، إلا أنها تكتسب صفتها التجارية من حيث </w:t>
      </w:r>
      <w:r w:rsidR="00E02ADD">
        <w:rPr>
          <w:rFonts w:ascii="Simplified Arabic" w:hAnsi="Simplified Arabic" w:hint="cs"/>
          <w:rtl/>
        </w:rPr>
        <w:t xml:space="preserve">ما تقوم به من منح الأفراد قروضًا ذات آجال طويلة مقابل رهنًا عقاريًا ومن حيث أنها تستهدف تحقيق الربح وتدار بالطرق التجارية والتكييف القانونى لعملياتها يخضعها لطائفة الأعمال التجارية الأصلية </w:t>
      </w:r>
      <w:r w:rsidR="00E02ADD">
        <w:rPr>
          <w:rFonts w:ascii="Simplified Arabic" w:hAnsi="Simplified Arabic"/>
          <w:rtl/>
        </w:rPr>
        <w:t>–</w:t>
      </w:r>
      <w:r w:rsidR="00E02ADD">
        <w:rPr>
          <w:rFonts w:ascii="Simplified Arabic" w:hAnsi="Simplified Arabic" w:hint="cs"/>
          <w:rtl/>
        </w:rPr>
        <w:t xml:space="preserve"> وتنهض البنوك العقارية بتقديم القروض المضمونة لأصحاب الأملاك العقارية لتمكينهم من استغلال</w:t>
      </w:r>
      <w:r w:rsidR="00E05330">
        <w:rPr>
          <w:rFonts w:ascii="Simplified Arabic" w:hAnsi="Simplified Arabic" w:hint="cs"/>
          <w:rtl/>
        </w:rPr>
        <w:t>ها</w:t>
      </w:r>
      <w:r w:rsidR="00E02ADD">
        <w:rPr>
          <w:rFonts w:ascii="Simplified Arabic" w:hAnsi="Simplified Arabic" w:hint="cs"/>
          <w:rtl/>
        </w:rPr>
        <w:t xml:space="preserve"> على أحسن وأنفع وجه</w:t>
      </w:r>
      <w:r w:rsidR="00A52A27">
        <w:rPr>
          <w:rFonts w:ascii="Simplified Arabic" w:hAnsi="Simplified Arabic" w:hint="cs"/>
          <w:rtl/>
        </w:rPr>
        <w:t>.</w:t>
      </w:r>
    </w:p>
    <w:p w:rsidR="00193775" w:rsidRDefault="00BD4749" w:rsidP="00193775">
      <w:pPr>
        <w:pStyle w:val="ListParagraph"/>
        <w:numPr>
          <w:ilvl w:val="0"/>
          <w:numId w:val="15"/>
        </w:numPr>
        <w:jc w:val="both"/>
        <w:rPr>
          <w:rFonts w:ascii="Simplified Arabic" w:hAnsi="Simplified Arabic"/>
          <w:b/>
        </w:rPr>
      </w:pPr>
      <w:r>
        <w:rPr>
          <w:rFonts w:ascii="Simplified Arabic" w:hAnsi="Simplified Arabic" w:hint="cs"/>
          <w:b/>
          <w:rtl/>
        </w:rPr>
        <w:t xml:space="preserve"> البنوك </w:t>
      </w:r>
      <w:r w:rsidR="0025316C">
        <w:rPr>
          <w:rFonts w:ascii="Simplified Arabic" w:hAnsi="Simplified Arabic" w:hint="cs"/>
          <w:b/>
          <w:rtl/>
        </w:rPr>
        <w:t>الزراعية</w:t>
      </w:r>
      <w:r>
        <w:rPr>
          <w:rFonts w:ascii="Simplified Arabic" w:hAnsi="Simplified Arabic" w:hint="cs"/>
          <w:b/>
          <w:rtl/>
        </w:rPr>
        <w:t xml:space="preserve"> والصناعية والبنوك الفئوية المتنوعة، وهى بنوك متخصصة يختص كل واحد منها بمنح القروض والتسهيلات </w:t>
      </w:r>
      <w:r w:rsidR="0025316C">
        <w:rPr>
          <w:rFonts w:ascii="Simplified Arabic" w:hAnsi="Simplified Arabic" w:hint="cs"/>
          <w:b/>
          <w:rtl/>
        </w:rPr>
        <w:t>الائتمانية</w:t>
      </w:r>
      <w:r>
        <w:rPr>
          <w:rFonts w:ascii="Simplified Arabic" w:hAnsi="Simplified Arabic" w:hint="cs"/>
          <w:b/>
          <w:rtl/>
        </w:rPr>
        <w:t xml:space="preserve"> للمشتغلين بالنشاط </w:t>
      </w:r>
      <w:r w:rsidR="0025316C">
        <w:rPr>
          <w:rFonts w:ascii="Simplified Arabic" w:hAnsi="Simplified Arabic" w:hint="cs"/>
          <w:b/>
          <w:rtl/>
        </w:rPr>
        <w:t>الإنتاجي</w:t>
      </w:r>
      <w:r>
        <w:rPr>
          <w:rFonts w:ascii="Simplified Arabic" w:hAnsi="Simplified Arabic" w:hint="cs"/>
          <w:b/>
          <w:rtl/>
        </w:rPr>
        <w:t xml:space="preserve"> الذى يحمل ال</w:t>
      </w:r>
      <w:r w:rsidR="00E05330">
        <w:rPr>
          <w:rFonts w:ascii="Simplified Arabic" w:hAnsi="Simplified Arabic" w:hint="cs"/>
          <w:b/>
          <w:rtl/>
        </w:rPr>
        <w:t>بنك اسمه، فبنوك التسليف الصناعية</w:t>
      </w:r>
      <w:r>
        <w:rPr>
          <w:rFonts w:ascii="Simplified Arabic" w:hAnsi="Simplified Arabic" w:hint="cs"/>
          <w:b/>
          <w:rtl/>
        </w:rPr>
        <w:t xml:space="preserve"> تمنح القروض ومستلزمات الإنتاج الصناعى للصناع والحرفيين وهكذا بنوك المهندسين والتجاريين وغيرهم.</w:t>
      </w:r>
    </w:p>
    <w:p w:rsidR="00BD4749" w:rsidRPr="00A52A27" w:rsidRDefault="00BD4749" w:rsidP="00A52A27">
      <w:pPr>
        <w:jc w:val="both"/>
        <w:rPr>
          <w:rFonts w:ascii="Simplified Arabic" w:hAnsi="Simplified Arabic"/>
          <w:bCs/>
          <w:u w:val="single"/>
          <w:rtl/>
        </w:rPr>
      </w:pPr>
      <w:r w:rsidRPr="00A52A27">
        <w:rPr>
          <w:rFonts w:ascii="Simplified Arabic" w:hAnsi="Simplified Arabic" w:hint="cs"/>
          <w:bCs/>
          <w:u w:val="single"/>
          <w:rtl/>
        </w:rPr>
        <w:lastRenderedPageBreak/>
        <w:t>وظائف البنوك التجارية:</w:t>
      </w:r>
    </w:p>
    <w:p w:rsidR="004833CB" w:rsidRDefault="00BD4749" w:rsidP="0025379B">
      <w:pPr>
        <w:ind w:firstLine="567"/>
        <w:jc w:val="both"/>
        <w:rPr>
          <w:rFonts w:ascii="Simplified Arabic" w:hAnsi="Simplified Arabic"/>
          <w:rtl/>
        </w:rPr>
      </w:pPr>
      <w:r>
        <w:rPr>
          <w:rFonts w:ascii="Simplified Arabic" w:hAnsi="Simplified Arabic" w:hint="cs"/>
          <w:rtl/>
        </w:rPr>
        <w:t xml:space="preserve">وقد تعددت وظائف البنوك التجارية فى الوقت الحاضر من مجرد دور الوساطة المالية إلى النشاط الإنتاجى وإقامة المشروعات الكبرى وتنشيط الطاقة الإنتاجية بحيث أصبحت عماد الحركة </w:t>
      </w:r>
      <w:r w:rsidR="0025316C">
        <w:rPr>
          <w:rFonts w:ascii="Simplified Arabic" w:hAnsi="Simplified Arabic" w:hint="cs"/>
          <w:rtl/>
        </w:rPr>
        <w:t>الاقتصادية</w:t>
      </w:r>
      <w:r>
        <w:rPr>
          <w:rFonts w:ascii="Simplified Arabic" w:hAnsi="Simplified Arabic" w:hint="cs"/>
          <w:rtl/>
        </w:rPr>
        <w:t xml:space="preserve"> والمالية </w:t>
      </w:r>
      <w:r w:rsidR="0025316C">
        <w:rPr>
          <w:rFonts w:ascii="Simplified Arabic" w:hAnsi="Simplified Arabic" w:hint="cs"/>
          <w:rtl/>
        </w:rPr>
        <w:t>في</w:t>
      </w:r>
      <w:r>
        <w:rPr>
          <w:rFonts w:ascii="Simplified Arabic" w:hAnsi="Simplified Arabic" w:hint="cs"/>
          <w:rtl/>
        </w:rPr>
        <w:t xml:space="preserve"> جميع دول العالم</w:t>
      </w:r>
      <w:r w:rsidR="0025379B">
        <w:rPr>
          <w:rFonts w:ascii="Simplified Arabic" w:hAnsi="Simplified Arabic" w:hint="cs"/>
          <w:rtl/>
        </w:rPr>
        <w:t>.</w:t>
      </w:r>
    </w:p>
    <w:p w:rsidR="0025379B" w:rsidRDefault="0025379B" w:rsidP="004833CB">
      <w:pPr>
        <w:jc w:val="both"/>
        <w:rPr>
          <w:rFonts w:ascii="Simplified Arabic" w:hAnsi="Simplified Arabic"/>
          <w:rtl/>
        </w:rPr>
      </w:pPr>
      <w:r>
        <w:rPr>
          <w:rFonts w:ascii="Simplified Arabic" w:hAnsi="Simplified Arabic" w:hint="cs"/>
          <w:rtl/>
        </w:rPr>
        <w:tab/>
        <w:t>ويمكن إبراز أهمية ودور البنوك التجارية فى أى اقتصاد وطنى من الوجوه التالية.</w:t>
      </w:r>
    </w:p>
    <w:p w:rsidR="0025379B" w:rsidRDefault="0025379B" w:rsidP="0025379B">
      <w:pPr>
        <w:pStyle w:val="ListParagraph"/>
        <w:numPr>
          <w:ilvl w:val="0"/>
          <w:numId w:val="16"/>
        </w:numPr>
        <w:jc w:val="both"/>
        <w:rPr>
          <w:rFonts w:ascii="Simplified Arabic" w:hAnsi="Simplified Arabic"/>
        </w:rPr>
      </w:pPr>
      <w:r>
        <w:rPr>
          <w:rFonts w:ascii="Simplified Arabic" w:hAnsi="Simplified Arabic" w:hint="cs"/>
          <w:rtl/>
        </w:rPr>
        <w:t>تجميع المدخرات من فئات المدخرين ووضعها فى متناول المشروعات الإنتاجية التى تحتاج إليها فى عمليات البدء والإنشاء أو التطوير والتحديث أو التوسع وإقامة خطوط انتاجية جديدة.</w:t>
      </w:r>
    </w:p>
    <w:p w:rsidR="0025379B" w:rsidRDefault="0025379B" w:rsidP="0025379B">
      <w:pPr>
        <w:pStyle w:val="ListParagraph"/>
        <w:numPr>
          <w:ilvl w:val="0"/>
          <w:numId w:val="16"/>
        </w:numPr>
        <w:jc w:val="both"/>
        <w:rPr>
          <w:rFonts w:ascii="Simplified Arabic" w:hAnsi="Simplified Arabic"/>
        </w:rPr>
      </w:pPr>
      <w:r>
        <w:rPr>
          <w:rFonts w:ascii="Simplified Arabic" w:hAnsi="Simplified Arabic" w:hint="cs"/>
          <w:rtl/>
        </w:rPr>
        <w:t xml:space="preserve"> تسهيل أداء الديون ونقلها </w:t>
      </w:r>
      <w:r w:rsidR="00AB159E">
        <w:rPr>
          <w:rFonts w:ascii="Simplified Arabic" w:hAnsi="Simplified Arabic" w:hint="cs"/>
          <w:rtl/>
        </w:rPr>
        <w:t>م</w:t>
      </w:r>
      <w:r>
        <w:rPr>
          <w:rFonts w:ascii="Simplified Arabic" w:hAnsi="Simplified Arabic" w:hint="cs"/>
          <w:rtl/>
        </w:rPr>
        <w:t>ن جهة إلى أخرى بأيسر الطرق.</w:t>
      </w:r>
    </w:p>
    <w:p w:rsidR="0048594B" w:rsidRDefault="0048594B" w:rsidP="0025379B">
      <w:pPr>
        <w:pStyle w:val="ListParagraph"/>
        <w:numPr>
          <w:ilvl w:val="0"/>
          <w:numId w:val="16"/>
        </w:numPr>
        <w:jc w:val="both"/>
        <w:rPr>
          <w:rFonts w:ascii="Simplified Arabic" w:hAnsi="Simplified Arabic"/>
        </w:rPr>
      </w:pPr>
      <w:r>
        <w:rPr>
          <w:rFonts w:ascii="Simplified Arabic" w:hAnsi="Simplified Arabic" w:hint="cs"/>
          <w:rtl/>
        </w:rPr>
        <w:t xml:space="preserve">تحقيق التوازن بين موارد </w:t>
      </w:r>
      <w:r w:rsidR="0025316C">
        <w:rPr>
          <w:rFonts w:ascii="Simplified Arabic" w:hAnsi="Simplified Arabic" w:hint="cs"/>
          <w:rtl/>
        </w:rPr>
        <w:t>الادخار</w:t>
      </w:r>
      <w:r>
        <w:rPr>
          <w:rFonts w:ascii="Simplified Arabic" w:hAnsi="Simplified Arabic" w:hint="cs"/>
          <w:rtl/>
        </w:rPr>
        <w:t xml:space="preserve"> ووجوه </w:t>
      </w:r>
      <w:r w:rsidR="0025316C">
        <w:rPr>
          <w:rFonts w:ascii="Simplified Arabic" w:hAnsi="Simplified Arabic" w:hint="cs"/>
          <w:rtl/>
        </w:rPr>
        <w:t>الاستثمار</w:t>
      </w:r>
      <w:r w:rsidR="00337951">
        <w:rPr>
          <w:rFonts w:ascii="Simplified Arabic" w:hAnsi="Simplified Arabic" w:hint="cs"/>
          <w:rtl/>
        </w:rPr>
        <w:t>.</w:t>
      </w:r>
      <w:r>
        <w:rPr>
          <w:rFonts w:ascii="Simplified Arabic" w:hAnsi="Simplified Arabic" w:hint="cs"/>
          <w:rtl/>
        </w:rPr>
        <w:t xml:space="preserve"> </w:t>
      </w:r>
    </w:p>
    <w:p w:rsidR="0048594B" w:rsidRDefault="0048594B" w:rsidP="0025379B">
      <w:pPr>
        <w:pStyle w:val="ListParagraph"/>
        <w:numPr>
          <w:ilvl w:val="0"/>
          <w:numId w:val="16"/>
        </w:numPr>
        <w:jc w:val="both"/>
        <w:rPr>
          <w:rFonts w:ascii="Simplified Arabic" w:hAnsi="Simplified Arabic"/>
        </w:rPr>
      </w:pPr>
      <w:r>
        <w:rPr>
          <w:rFonts w:ascii="Simplified Arabic" w:hAnsi="Simplified Arabic" w:hint="cs"/>
          <w:rtl/>
        </w:rPr>
        <w:t>توجيه رؤوس الأموال إلى ما فيه خير المجتمع الصناعى والزراعى والتجارى والعقارى.</w:t>
      </w:r>
    </w:p>
    <w:p w:rsidR="0048594B" w:rsidRDefault="0048594B" w:rsidP="0025379B">
      <w:pPr>
        <w:pStyle w:val="ListParagraph"/>
        <w:numPr>
          <w:ilvl w:val="0"/>
          <w:numId w:val="16"/>
        </w:numPr>
        <w:jc w:val="both"/>
        <w:rPr>
          <w:rFonts w:ascii="Simplified Arabic" w:hAnsi="Simplified Arabic"/>
        </w:rPr>
      </w:pPr>
      <w:r>
        <w:rPr>
          <w:rFonts w:ascii="Simplified Arabic" w:hAnsi="Simplified Arabic" w:hint="cs"/>
          <w:rtl/>
        </w:rPr>
        <w:t>اقراض الحكومات وقت الحاجة.</w:t>
      </w:r>
    </w:p>
    <w:p w:rsidR="0048594B" w:rsidRDefault="00AB159E" w:rsidP="0048594B">
      <w:pPr>
        <w:pStyle w:val="ListParagraph"/>
        <w:numPr>
          <w:ilvl w:val="0"/>
          <w:numId w:val="16"/>
        </w:numPr>
        <w:jc w:val="both"/>
        <w:rPr>
          <w:rFonts w:ascii="Simplified Arabic" w:hAnsi="Simplified Arabic"/>
        </w:rPr>
      </w:pPr>
      <w:r>
        <w:rPr>
          <w:rFonts w:ascii="Simplified Arabic" w:hAnsi="Simplified Arabic" w:hint="cs"/>
          <w:rtl/>
        </w:rPr>
        <w:t>تنظيم تداول الأ</w:t>
      </w:r>
      <w:r w:rsidR="0048594B">
        <w:rPr>
          <w:rFonts w:ascii="Simplified Arabic" w:hAnsi="Simplified Arabic" w:hint="cs"/>
          <w:rtl/>
        </w:rPr>
        <w:t>وراق المالية وحفظها وتحصيل عوائدها لصالح العملاء.</w:t>
      </w:r>
    </w:p>
    <w:p w:rsidR="0048594B" w:rsidRDefault="0048594B" w:rsidP="0048594B">
      <w:pPr>
        <w:pStyle w:val="ListParagraph"/>
        <w:numPr>
          <w:ilvl w:val="0"/>
          <w:numId w:val="16"/>
        </w:numPr>
        <w:jc w:val="both"/>
        <w:rPr>
          <w:rFonts w:ascii="Simplified Arabic" w:hAnsi="Simplified Arabic"/>
        </w:rPr>
      </w:pPr>
      <w:r>
        <w:rPr>
          <w:rFonts w:ascii="Simplified Arabic" w:hAnsi="Simplified Arabic" w:hint="cs"/>
          <w:rtl/>
        </w:rPr>
        <w:t xml:space="preserve">توزيع </w:t>
      </w:r>
      <w:r w:rsidR="0025316C">
        <w:rPr>
          <w:rFonts w:ascii="Simplified Arabic" w:hAnsi="Simplified Arabic" w:hint="cs"/>
          <w:rtl/>
        </w:rPr>
        <w:t>الائتمان</w:t>
      </w:r>
      <w:r>
        <w:rPr>
          <w:rFonts w:ascii="Simplified Arabic" w:hAnsi="Simplified Arabic" w:hint="cs"/>
          <w:rtl/>
        </w:rPr>
        <w:t xml:space="preserve"> وحفظ الودائع.</w:t>
      </w:r>
    </w:p>
    <w:p w:rsidR="0048594B" w:rsidRDefault="0048594B" w:rsidP="0048594B">
      <w:pPr>
        <w:pStyle w:val="ListParagraph"/>
        <w:numPr>
          <w:ilvl w:val="0"/>
          <w:numId w:val="16"/>
        </w:numPr>
        <w:jc w:val="both"/>
        <w:rPr>
          <w:rFonts w:ascii="Simplified Arabic" w:hAnsi="Simplified Arabic"/>
        </w:rPr>
      </w:pPr>
      <w:r>
        <w:rPr>
          <w:rFonts w:ascii="Simplified Arabic" w:hAnsi="Simplified Arabic" w:hint="cs"/>
          <w:rtl/>
        </w:rPr>
        <w:t xml:space="preserve">فتح </w:t>
      </w:r>
      <w:r w:rsidR="0025316C">
        <w:rPr>
          <w:rFonts w:ascii="Simplified Arabic" w:hAnsi="Simplified Arabic" w:hint="cs"/>
          <w:rtl/>
        </w:rPr>
        <w:t>الاعتمادات</w:t>
      </w:r>
      <w:r>
        <w:rPr>
          <w:rFonts w:ascii="Simplified Arabic" w:hAnsi="Simplified Arabic" w:hint="cs"/>
          <w:rtl/>
        </w:rPr>
        <w:t xml:space="preserve"> البسيطة والحسابات الجارية وتقديم خطابات الضمان للعملاء.</w:t>
      </w:r>
    </w:p>
    <w:p w:rsidR="0048594B" w:rsidRPr="00056AA5" w:rsidRDefault="00AB159E" w:rsidP="0048594B">
      <w:pPr>
        <w:pStyle w:val="ListParagraph"/>
        <w:jc w:val="both"/>
        <w:rPr>
          <w:rFonts w:cs="MCS Taybah S_U normal."/>
          <w:sz w:val="38"/>
          <w:szCs w:val="38"/>
          <w:rtl/>
          <w:lang w:bidi="ar-EG"/>
        </w:rPr>
      </w:pPr>
      <w:r>
        <w:rPr>
          <w:rFonts w:cs="MCS Taybah S_U normal." w:hint="cs"/>
          <w:sz w:val="38"/>
          <w:szCs w:val="38"/>
          <w:rtl/>
          <w:lang w:bidi="ar-EG"/>
        </w:rPr>
        <w:t>و</w:t>
      </w:r>
      <w:r w:rsidR="0048594B" w:rsidRPr="00056AA5">
        <w:rPr>
          <w:rFonts w:cs="MCS Taybah S_U normal." w:hint="cs"/>
          <w:sz w:val="38"/>
          <w:szCs w:val="38"/>
          <w:rtl/>
          <w:lang w:bidi="ar-EG"/>
        </w:rPr>
        <w:t>الخلاصة:</w:t>
      </w:r>
    </w:p>
    <w:p w:rsidR="00A167F4" w:rsidRDefault="00AB159E" w:rsidP="00A167F4">
      <w:pPr>
        <w:ind w:firstLine="567"/>
        <w:jc w:val="both"/>
        <w:rPr>
          <w:rFonts w:ascii="Simplified Arabic" w:hAnsi="Simplified Arabic"/>
          <w:rtl/>
        </w:rPr>
      </w:pPr>
      <w:r>
        <w:rPr>
          <w:rFonts w:ascii="Simplified Arabic" w:hAnsi="Simplified Arabic" w:hint="cs"/>
          <w:rtl/>
        </w:rPr>
        <w:t>أن البنوك التجارية أصبحت</w:t>
      </w:r>
      <w:r w:rsidR="0048594B">
        <w:rPr>
          <w:rFonts w:ascii="Simplified Arabic" w:hAnsi="Simplified Arabic" w:hint="cs"/>
          <w:rtl/>
        </w:rPr>
        <w:t xml:space="preserve"> ضرورة لكل الأفراد فى المجتمع، لا أح</w:t>
      </w:r>
      <w:r w:rsidR="00A167F4">
        <w:rPr>
          <w:rFonts w:ascii="Simplified Arabic" w:hAnsi="Simplified Arabic" w:hint="cs"/>
          <w:rtl/>
        </w:rPr>
        <w:t xml:space="preserve">د يستطيع العمل دون التعامل معها، فالأشخاص </w:t>
      </w:r>
      <w:r w:rsidR="0025316C">
        <w:rPr>
          <w:rFonts w:ascii="Simplified Arabic" w:hAnsi="Simplified Arabic" w:hint="cs"/>
          <w:rtl/>
        </w:rPr>
        <w:t>الاعتبارية</w:t>
      </w:r>
      <w:r w:rsidR="00A167F4">
        <w:rPr>
          <w:rFonts w:ascii="Simplified Arabic" w:hAnsi="Simplified Arabic" w:hint="cs"/>
          <w:rtl/>
        </w:rPr>
        <w:t xml:space="preserve"> العامة والخاصة</w:t>
      </w:r>
      <w:r w:rsidR="00A167F4" w:rsidRPr="00FC3E25">
        <w:rPr>
          <w:rFonts w:ascii="Simplified Arabic" w:hAnsi="Simplified Arabic" w:hint="cs"/>
          <w:vertAlign w:val="superscript"/>
          <w:rtl/>
        </w:rPr>
        <w:t>(</w:t>
      </w:r>
      <w:r w:rsidR="00A167F4" w:rsidRPr="00FC3E25">
        <w:rPr>
          <w:rStyle w:val="FootnoteReference"/>
          <w:rFonts w:ascii="Simplified Arabic" w:hAnsi="Simplified Arabic"/>
          <w:rtl/>
        </w:rPr>
        <w:footnoteReference w:id="14"/>
      </w:r>
      <w:r w:rsidR="00A167F4" w:rsidRPr="00FC3E25">
        <w:rPr>
          <w:rFonts w:ascii="Simplified Arabic" w:hAnsi="Simplified Arabic" w:hint="cs"/>
          <w:vertAlign w:val="superscript"/>
          <w:rtl/>
        </w:rPr>
        <w:t>)</w:t>
      </w:r>
      <w:r w:rsidR="00A167F4">
        <w:rPr>
          <w:rFonts w:ascii="Simplified Arabic" w:hAnsi="Simplified Arabic" w:hint="cs"/>
          <w:rtl/>
        </w:rPr>
        <w:t xml:space="preserve"> والجمعيات ذات الأغراض </w:t>
      </w:r>
      <w:r w:rsidR="0025316C">
        <w:rPr>
          <w:rFonts w:ascii="Simplified Arabic" w:hAnsi="Simplified Arabic" w:hint="cs"/>
          <w:rtl/>
        </w:rPr>
        <w:t>الاجتماعية</w:t>
      </w:r>
      <w:r w:rsidR="00A167F4">
        <w:rPr>
          <w:rFonts w:ascii="Simplified Arabic" w:hAnsi="Simplified Arabic" w:hint="cs"/>
          <w:rtl/>
        </w:rPr>
        <w:t xml:space="preserve"> والثقافية والرياضية والعلمية، والنقابات العمالية والمهنية وفروع الهيئات الدولية والتمثيل </w:t>
      </w:r>
      <w:r w:rsidR="0025316C">
        <w:rPr>
          <w:rFonts w:ascii="Simplified Arabic" w:hAnsi="Simplified Arabic" w:hint="cs"/>
          <w:rtl/>
        </w:rPr>
        <w:t>الدبلوماسي</w:t>
      </w:r>
      <w:r w:rsidR="00A167F4">
        <w:rPr>
          <w:rFonts w:ascii="Simplified Arabic" w:hAnsi="Simplified Arabic" w:hint="cs"/>
          <w:rtl/>
        </w:rPr>
        <w:t xml:space="preserve"> والمعاهد العلمية </w:t>
      </w:r>
      <w:r w:rsidR="0025316C">
        <w:rPr>
          <w:rFonts w:ascii="Simplified Arabic" w:hAnsi="Simplified Arabic" w:hint="cs"/>
          <w:rtl/>
        </w:rPr>
        <w:t>والاتحادات</w:t>
      </w:r>
      <w:r w:rsidR="00A167F4">
        <w:rPr>
          <w:rFonts w:ascii="Simplified Arabic" w:hAnsi="Simplified Arabic" w:hint="cs"/>
          <w:rtl/>
        </w:rPr>
        <w:t xml:space="preserve"> الطلابية والأشخاص الطبيعيين ومختلف أشخاص الدولة لا يمكنهم</w:t>
      </w:r>
      <w:r>
        <w:rPr>
          <w:rFonts w:ascii="Simplified Arabic" w:hAnsi="Simplified Arabic" w:hint="cs"/>
          <w:rtl/>
        </w:rPr>
        <w:t xml:space="preserve"> مزاولة أي نشاط من</w:t>
      </w:r>
      <w:r w:rsidR="00A167F4">
        <w:rPr>
          <w:rFonts w:ascii="Simplified Arabic" w:hAnsi="Simplified Arabic" w:hint="cs"/>
          <w:rtl/>
        </w:rPr>
        <w:t xml:space="preserve"> نشاطهم </w:t>
      </w:r>
      <w:r w:rsidR="0025316C">
        <w:rPr>
          <w:rFonts w:ascii="Simplified Arabic" w:hAnsi="Simplified Arabic" w:hint="cs"/>
          <w:rtl/>
        </w:rPr>
        <w:t>الاقتصادي</w:t>
      </w:r>
      <w:r w:rsidR="00A167F4">
        <w:rPr>
          <w:rFonts w:ascii="Simplified Arabic" w:hAnsi="Simplified Arabic" w:hint="cs"/>
          <w:rtl/>
        </w:rPr>
        <w:t xml:space="preserve"> </w:t>
      </w:r>
      <w:r w:rsidR="0025316C">
        <w:rPr>
          <w:rFonts w:ascii="Simplified Arabic" w:hAnsi="Simplified Arabic" w:hint="cs"/>
          <w:rtl/>
        </w:rPr>
        <w:t>والاجتماعي</w:t>
      </w:r>
      <w:r w:rsidR="00A167F4">
        <w:rPr>
          <w:rFonts w:ascii="Simplified Arabic" w:hAnsi="Simplified Arabic" w:hint="cs"/>
          <w:rtl/>
        </w:rPr>
        <w:t xml:space="preserve"> دون أن تكون </w:t>
      </w:r>
      <w:r>
        <w:rPr>
          <w:rFonts w:ascii="Simplified Arabic" w:hAnsi="Simplified Arabic" w:hint="cs"/>
          <w:rtl/>
        </w:rPr>
        <w:t xml:space="preserve">لديهم </w:t>
      </w:r>
      <w:r w:rsidR="00A167F4">
        <w:rPr>
          <w:rFonts w:ascii="Simplified Arabic" w:hAnsi="Simplified Arabic" w:hint="cs"/>
          <w:rtl/>
        </w:rPr>
        <w:t xml:space="preserve">حسابات مصرفية لدى البنوك التجارية، يحتفظون فيها بأرصدتهم النقدية وأصول ميزانياتهم إلى وقت الطلب على مدار السنة المالية ويتعاملون </w:t>
      </w:r>
      <w:r w:rsidR="00A167F4">
        <w:rPr>
          <w:rFonts w:ascii="Simplified Arabic" w:hAnsi="Simplified Arabic" w:hint="cs"/>
          <w:rtl/>
        </w:rPr>
        <w:lastRenderedPageBreak/>
        <w:t>عليها بالتحويل والنقل المصرفى تارة وبالشيكات تارة أخرى وبالسحب المباشر وأوراق التعامل الأخرى (إيصالات الشباك والأوراق التجارية) تارة ثالثة.</w:t>
      </w:r>
    </w:p>
    <w:p w:rsidR="00A167F4" w:rsidRPr="00490245" w:rsidRDefault="00490245" w:rsidP="00A167F4">
      <w:pPr>
        <w:ind w:firstLine="567"/>
        <w:jc w:val="both"/>
        <w:rPr>
          <w:rFonts w:ascii="Simplified Arabic" w:hAnsi="Simplified Arabic"/>
          <w:b/>
          <w:bCs/>
          <w:rtl/>
        </w:rPr>
      </w:pPr>
      <w:r w:rsidRPr="00490245">
        <w:rPr>
          <w:rFonts w:ascii="Simplified Arabic" w:hAnsi="Simplified Arabic" w:hint="cs"/>
          <w:b/>
          <w:bCs/>
          <w:rtl/>
        </w:rPr>
        <w:t>حوارنا مع المخالف حول تكفير الدولة والمجتمع بسبب إذنها للبنوك التجارية بالعمل وحمايتها لعملياتها وضمانها لعدم انهيارها.</w:t>
      </w:r>
    </w:p>
    <w:p w:rsidR="00C32FED" w:rsidRDefault="00490245" w:rsidP="00B11AEF">
      <w:pPr>
        <w:ind w:firstLine="567"/>
        <w:jc w:val="both"/>
        <w:rPr>
          <w:rFonts w:ascii="Simplified Arabic" w:hAnsi="Simplified Arabic"/>
          <w:rtl/>
        </w:rPr>
      </w:pPr>
      <w:r>
        <w:rPr>
          <w:rFonts w:ascii="Simplified Arabic" w:hAnsi="Simplified Arabic" w:hint="cs"/>
          <w:rtl/>
        </w:rPr>
        <w:t xml:space="preserve">يرى المخالف أن اصدار الدولة لقانون ينظم نشأة وقيام وعمل البنوك التجارية التى تتعامل بالفائدة وتستحل الربا من وجهة نظره ورضا الدولة باستحلال الربا على هذا النحو </w:t>
      </w:r>
      <w:r w:rsidR="00B11AEF">
        <w:rPr>
          <w:rFonts w:ascii="Simplified Arabic" w:hAnsi="Simplified Arabic" w:hint="cs"/>
          <w:rtl/>
        </w:rPr>
        <w:t xml:space="preserve">يعتبر مسوغاً كافياً للقول بكفر </w:t>
      </w:r>
      <w:r>
        <w:rPr>
          <w:rFonts w:ascii="Simplified Arabic" w:hAnsi="Simplified Arabic" w:hint="cs"/>
          <w:rtl/>
        </w:rPr>
        <w:t>الدولة والمجتمع الذى يقبل استحلال الربا، ويستند هذا الفريق فى دعوى استحلال الربا إلى عدد من الأدلة من أبرزها.</w:t>
      </w:r>
    </w:p>
    <w:p w:rsidR="00490245" w:rsidRDefault="00490245" w:rsidP="00490245">
      <w:pPr>
        <w:pStyle w:val="ListParagraph"/>
        <w:numPr>
          <w:ilvl w:val="0"/>
          <w:numId w:val="17"/>
        </w:numPr>
        <w:jc w:val="both"/>
        <w:rPr>
          <w:rFonts w:ascii="Simplified Arabic" w:hAnsi="Simplified Arabic"/>
        </w:rPr>
      </w:pPr>
      <w:r>
        <w:rPr>
          <w:rFonts w:ascii="Simplified Arabic" w:hAnsi="Simplified Arabic" w:hint="cs"/>
          <w:rtl/>
        </w:rPr>
        <w:t>أن البنك التجارى لا ينشأ إلا بناء على عقد تأسيس يمثل النظام الأساسى للبنك ويحدد رأسماله وإدارته ونشاطه، ووجود هذا العقد يعد شرطًا تشترطه الدولة لنشأة ونشاط البنك التجارى وذلك لما يعنى أن الدولة هى الآمرة بكتابة العقد المشتمل على الربا وهذا دليل استحلالها للربا، واستحلال الربا على هذا النحو يعد من الأمور المكفرة لمن يأمر به.</w:t>
      </w:r>
    </w:p>
    <w:p w:rsidR="00490245" w:rsidRDefault="00D8695A" w:rsidP="00490245">
      <w:pPr>
        <w:pStyle w:val="ListParagraph"/>
        <w:numPr>
          <w:ilvl w:val="0"/>
          <w:numId w:val="17"/>
        </w:numPr>
        <w:jc w:val="both"/>
        <w:rPr>
          <w:rFonts w:ascii="Simplified Arabic" w:hAnsi="Simplified Arabic"/>
        </w:rPr>
      </w:pPr>
      <w:r>
        <w:rPr>
          <w:rFonts w:ascii="Simplified Arabic" w:hAnsi="Simplified Arabic" w:hint="cs"/>
          <w:rtl/>
        </w:rPr>
        <w:t xml:space="preserve">أن  قضاء الدولة يحمى العقود الربوية </w:t>
      </w:r>
      <w:r w:rsidR="0025316C">
        <w:rPr>
          <w:rFonts w:ascii="Simplified Arabic" w:hAnsi="Simplified Arabic" w:hint="cs"/>
          <w:rtl/>
        </w:rPr>
        <w:t>التي</w:t>
      </w:r>
      <w:r>
        <w:rPr>
          <w:rFonts w:ascii="Simplified Arabic" w:hAnsi="Simplified Arabic" w:hint="cs"/>
          <w:rtl/>
        </w:rPr>
        <w:t xml:space="preserve"> يتم تحريرها بين البنك التجارى وبين عملائه ويرغم العميل على تنفيذ </w:t>
      </w:r>
      <w:r w:rsidR="0025316C">
        <w:rPr>
          <w:rFonts w:ascii="Simplified Arabic" w:hAnsi="Simplified Arabic" w:hint="cs"/>
          <w:rtl/>
        </w:rPr>
        <w:t>التزاماته</w:t>
      </w:r>
      <w:r>
        <w:rPr>
          <w:rFonts w:ascii="Simplified Arabic" w:hAnsi="Simplified Arabic" w:hint="cs"/>
          <w:rtl/>
        </w:rPr>
        <w:t xml:space="preserve"> قبل البنك بموجبها.</w:t>
      </w:r>
    </w:p>
    <w:p w:rsidR="00D8695A" w:rsidRDefault="00B11AEF" w:rsidP="00490245">
      <w:pPr>
        <w:pStyle w:val="ListParagraph"/>
        <w:numPr>
          <w:ilvl w:val="0"/>
          <w:numId w:val="17"/>
        </w:numPr>
        <w:jc w:val="both"/>
        <w:rPr>
          <w:rFonts w:ascii="Simplified Arabic" w:hAnsi="Simplified Arabic"/>
        </w:rPr>
      </w:pPr>
      <w:r>
        <w:rPr>
          <w:rFonts w:ascii="Simplified Arabic" w:hAnsi="Simplified Arabic" w:hint="cs"/>
          <w:rtl/>
        </w:rPr>
        <w:t xml:space="preserve">أن القانون </w:t>
      </w:r>
      <w:r w:rsidR="0025316C">
        <w:rPr>
          <w:rFonts w:ascii="Simplified Arabic" w:hAnsi="Simplified Arabic" w:hint="cs"/>
          <w:rtl/>
        </w:rPr>
        <w:t>المصرفي</w:t>
      </w:r>
      <w:r w:rsidR="00D8695A">
        <w:rPr>
          <w:rFonts w:ascii="Simplified Arabic" w:hAnsi="Simplified Arabic" w:hint="cs"/>
          <w:rtl/>
        </w:rPr>
        <w:t xml:space="preserve"> يشترط لصحة أية عملية يجريها البنك مع أحد عملائه أن تحرر فى عقد مكتوب يحدد </w:t>
      </w:r>
      <w:r w:rsidR="0025316C">
        <w:rPr>
          <w:rFonts w:ascii="Simplified Arabic" w:hAnsi="Simplified Arabic" w:hint="cs"/>
          <w:rtl/>
        </w:rPr>
        <w:t>التزامات</w:t>
      </w:r>
      <w:r w:rsidR="00D8695A">
        <w:rPr>
          <w:rFonts w:ascii="Simplified Arabic" w:hAnsi="Simplified Arabic" w:hint="cs"/>
          <w:rtl/>
        </w:rPr>
        <w:t xml:space="preserve"> وحقوق الطرفين، وعليه:</w:t>
      </w:r>
    </w:p>
    <w:p w:rsidR="00D8695A" w:rsidRDefault="00D8695A" w:rsidP="00D8695A">
      <w:pPr>
        <w:pStyle w:val="ListParagraph"/>
        <w:ind w:left="927"/>
        <w:jc w:val="both"/>
        <w:rPr>
          <w:rFonts w:ascii="Simplified Arabic" w:hAnsi="Simplified Arabic"/>
          <w:rtl/>
        </w:rPr>
      </w:pPr>
      <w:r>
        <w:rPr>
          <w:rFonts w:ascii="Simplified Arabic" w:hAnsi="Simplified Arabic" w:hint="cs"/>
          <w:rtl/>
        </w:rPr>
        <w:t xml:space="preserve">فإن كتابة العقد </w:t>
      </w:r>
      <w:r w:rsidR="0025316C">
        <w:rPr>
          <w:rFonts w:ascii="Simplified Arabic" w:hAnsi="Simplified Arabic" w:hint="cs"/>
          <w:rtl/>
        </w:rPr>
        <w:t>الربوي</w:t>
      </w:r>
      <w:r>
        <w:rPr>
          <w:rFonts w:ascii="Simplified Arabic" w:hAnsi="Simplified Arabic" w:hint="cs"/>
          <w:rtl/>
        </w:rPr>
        <w:t xml:space="preserve"> بأمر من الدولة وحمايتها إياه، يعد دليلًا على استحلال الدولة الربا.</w:t>
      </w:r>
    </w:p>
    <w:p w:rsidR="002D3E41" w:rsidRDefault="00D8695A" w:rsidP="005C72E0">
      <w:pPr>
        <w:ind w:firstLine="567"/>
        <w:jc w:val="both"/>
        <w:rPr>
          <w:rFonts w:ascii="Simplified Arabic" w:hAnsi="Simplified Arabic"/>
          <w:rtl/>
        </w:rPr>
      </w:pPr>
      <w:r w:rsidRPr="00D8695A">
        <w:rPr>
          <w:rFonts w:ascii="Simplified Arabic" w:hAnsi="Simplified Arabic" w:hint="cs"/>
          <w:rtl/>
        </w:rPr>
        <w:t xml:space="preserve">هذه </w:t>
      </w:r>
      <w:r w:rsidR="0025316C" w:rsidRPr="00D8695A">
        <w:rPr>
          <w:rFonts w:ascii="Simplified Arabic" w:hAnsi="Simplified Arabic" w:hint="cs"/>
          <w:rtl/>
        </w:rPr>
        <w:t>هي</w:t>
      </w:r>
      <w:r w:rsidRPr="00D8695A">
        <w:rPr>
          <w:rFonts w:ascii="Simplified Arabic" w:hAnsi="Simplified Arabic" w:hint="cs"/>
          <w:rtl/>
        </w:rPr>
        <w:t xml:space="preserve"> دعوى المخالف وأدلتها، ونحن </w:t>
      </w:r>
      <w:r w:rsidR="0025316C" w:rsidRPr="00D8695A">
        <w:rPr>
          <w:rFonts w:ascii="Simplified Arabic" w:hAnsi="Simplified Arabic" w:hint="cs"/>
          <w:rtl/>
        </w:rPr>
        <w:t>في</w:t>
      </w:r>
      <w:r w:rsidRPr="00D8695A">
        <w:rPr>
          <w:rFonts w:ascii="Simplified Arabic" w:hAnsi="Simplified Arabic" w:hint="cs"/>
          <w:rtl/>
        </w:rPr>
        <w:t xml:space="preserve"> حوارنا معه نحدد</w:t>
      </w:r>
      <w:r w:rsidR="005C72E0">
        <w:rPr>
          <w:rFonts w:ascii="Simplified Arabic" w:hAnsi="Simplified Arabic" w:hint="cs"/>
          <w:rtl/>
        </w:rPr>
        <w:t>:</w:t>
      </w:r>
      <w:r w:rsidRPr="00D8695A">
        <w:rPr>
          <w:rFonts w:ascii="Simplified Arabic" w:hAnsi="Simplified Arabic" w:hint="cs"/>
          <w:rtl/>
        </w:rPr>
        <w:t xml:space="preserve"> </w:t>
      </w:r>
    </w:p>
    <w:p w:rsidR="002D3E41" w:rsidRPr="008B5545" w:rsidRDefault="008B5545" w:rsidP="008B5545">
      <w:pPr>
        <w:ind w:firstLine="567"/>
        <w:jc w:val="both"/>
        <w:rPr>
          <w:rFonts w:ascii="Simplified Arabic" w:hAnsi="Simplified Arabic"/>
          <w:b/>
          <w:bCs/>
          <w:rtl/>
        </w:rPr>
      </w:pPr>
      <w:r>
        <w:rPr>
          <w:rFonts w:ascii="Simplified Arabic" w:hAnsi="Simplified Arabic" w:hint="cs"/>
          <w:b/>
          <w:bCs/>
          <w:rtl/>
        </w:rPr>
        <w:t>أولاً:</w:t>
      </w:r>
      <w:r w:rsidR="00D8695A" w:rsidRPr="002D3E41">
        <w:rPr>
          <w:rFonts w:ascii="Simplified Arabic" w:hAnsi="Simplified Arabic" w:hint="cs"/>
          <w:b/>
          <w:bCs/>
          <w:rtl/>
        </w:rPr>
        <w:t xml:space="preserve"> مساحة </w:t>
      </w:r>
      <w:r w:rsidR="0025316C" w:rsidRPr="002D3E41">
        <w:rPr>
          <w:rFonts w:ascii="Simplified Arabic" w:hAnsi="Simplified Arabic" w:hint="cs"/>
          <w:b/>
          <w:bCs/>
          <w:rtl/>
        </w:rPr>
        <w:t>الاتفاق</w:t>
      </w:r>
      <w:r w:rsidR="002D3E41">
        <w:rPr>
          <w:rFonts w:ascii="Simplified Arabic" w:hAnsi="Simplified Arabic" w:hint="cs"/>
          <w:rtl/>
        </w:rPr>
        <w:t>:</w:t>
      </w:r>
    </w:p>
    <w:p w:rsidR="00D8695A" w:rsidRDefault="00D8695A" w:rsidP="00D8695A">
      <w:pPr>
        <w:ind w:firstLine="567"/>
        <w:jc w:val="both"/>
        <w:rPr>
          <w:rFonts w:ascii="Simplified Arabic" w:hAnsi="Simplified Arabic"/>
          <w:rtl/>
        </w:rPr>
      </w:pPr>
      <w:r w:rsidRPr="00D8695A">
        <w:rPr>
          <w:rFonts w:ascii="Simplified Arabic" w:hAnsi="Simplified Arabic" w:hint="cs"/>
          <w:rtl/>
        </w:rPr>
        <w:t xml:space="preserve"> ثم نحدد ثانيًا مساحة </w:t>
      </w:r>
      <w:r w:rsidR="0025316C" w:rsidRPr="00D8695A">
        <w:rPr>
          <w:rFonts w:ascii="Simplified Arabic" w:hAnsi="Simplified Arabic" w:hint="cs"/>
          <w:rtl/>
        </w:rPr>
        <w:t>الاختلاف</w:t>
      </w:r>
      <w:r w:rsidRPr="00D8695A">
        <w:rPr>
          <w:rFonts w:ascii="Simplified Arabic" w:hAnsi="Simplified Arabic" w:hint="cs"/>
          <w:rtl/>
        </w:rPr>
        <w:t xml:space="preserve"> </w:t>
      </w:r>
      <w:r w:rsidR="0025316C" w:rsidRPr="00D8695A">
        <w:rPr>
          <w:rFonts w:ascii="Simplified Arabic" w:hAnsi="Simplified Arabic" w:hint="cs"/>
          <w:rtl/>
        </w:rPr>
        <w:t>في</w:t>
      </w:r>
      <w:r w:rsidRPr="00D8695A">
        <w:rPr>
          <w:rFonts w:ascii="Simplified Arabic" w:hAnsi="Simplified Arabic" w:hint="cs"/>
          <w:rtl/>
        </w:rPr>
        <w:t xml:space="preserve"> </w:t>
      </w:r>
      <w:r w:rsidR="0025316C" w:rsidRPr="00D8695A">
        <w:rPr>
          <w:rFonts w:ascii="Simplified Arabic" w:hAnsi="Simplified Arabic" w:hint="cs"/>
          <w:rtl/>
        </w:rPr>
        <w:t>الرأي</w:t>
      </w:r>
      <w:r w:rsidRPr="00D8695A">
        <w:rPr>
          <w:rFonts w:ascii="Simplified Arabic" w:hAnsi="Simplified Arabic" w:hint="cs"/>
          <w:rtl/>
        </w:rPr>
        <w:t xml:space="preserve"> بيننا على النحو التالى:</w:t>
      </w:r>
    </w:p>
    <w:p w:rsidR="005C72E0" w:rsidRDefault="005C72E0" w:rsidP="00D8695A">
      <w:pPr>
        <w:ind w:firstLine="567"/>
        <w:jc w:val="both"/>
        <w:rPr>
          <w:rFonts w:ascii="Simplified Arabic" w:hAnsi="Simplified Arabic"/>
          <w:rtl/>
        </w:rPr>
      </w:pPr>
      <w:r>
        <w:rPr>
          <w:rFonts w:ascii="Simplified Arabic" w:hAnsi="Simplified Arabic" w:hint="cs"/>
          <w:rtl/>
        </w:rPr>
        <w:t>نحن نتفق مع المخالف في أن استحلال المحرم الثابت تحريمه بالنص القطعي الثبوت والدلالة بلا أدنى شبهة في حلّه، يعدّ كفرا بواحا، مخرجا من ملة الاسلام، سواء كان هذا الاستحلال وليد اعتقاد أن المحرمات التي حرمتها النصوص القطعية حلال, أو كان وليد اعتقاد أن الله عز وجل قد أصلها، أو أنه سبحانه لم يحرمها، أو كان وليد اعتقاد أن الله قد حرمها لكن الضرورات تبيح المحظورات</w:t>
      </w:r>
      <w:r w:rsidR="00337951">
        <w:rPr>
          <w:rFonts w:ascii="Simplified Arabic" w:hAnsi="Simplified Arabic" w:hint="cs"/>
          <w:rtl/>
        </w:rPr>
        <w:t>.</w:t>
      </w:r>
    </w:p>
    <w:p w:rsidR="005C72E0" w:rsidRDefault="005C72E0" w:rsidP="00D8695A">
      <w:pPr>
        <w:ind w:firstLine="567"/>
        <w:jc w:val="both"/>
        <w:rPr>
          <w:rFonts w:ascii="Simplified Arabic" w:hAnsi="Simplified Arabic"/>
          <w:rtl/>
        </w:rPr>
      </w:pPr>
      <w:r>
        <w:rPr>
          <w:rFonts w:ascii="Simplified Arabic" w:hAnsi="Simplified Arabic" w:hint="cs"/>
          <w:rtl/>
        </w:rPr>
        <w:lastRenderedPageBreak/>
        <w:t>والشرط في هذا كله هو أن يكون هذا الاعتقاد ناتجاً عن خلل في الإيمان بالربوبية أو في الرسالة الإسلامية، أو أن يكون جحوداً بوجود المحرمات غير مبني على مقدمة صحيحة أو أن يكون امتناعاً عن الامتثال لدليل الحظر، عناداً وتكبراً عن الالتزام باجتناب ما نهى الشرع عنه، اتباعاً لهوى النفس أو سخطاً على أوامر الشرع والأمثلة على ذلك كثيرة منها:</w:t>
      </w:r>
    </w:p>
    <w:p w:rsidR="00D8695A" w:rsidRDefault="00A558E9" w:rsidP="00D8695A">
      <w:pPr>
        <w:pStyle w:val="ListParagraph"/>
        <w:numPr>
          <w:ilvl w:val="0"/>
          <w:numId w:val="18"/>
        </w:numPr>
        <w:jc w:val="both"/>
        <w:rPr>
          <w:rFonts w:ascii="Simplified Arabic" w:hAnsi="Simplified Arabic"/>
        </w:rPr>
      </w:pPr>
      <w:r>
        <w:rPr>
          <w:rFonts w:ascii="Simplified Arabic" w:hAnsi="Simplified Arabic" w:hint="cs"/>
          <w:rtl/>
        </w:rPr>
        <w:t>الذى يتزوج بعقد زواج من إ</w:t>
      </w:r>
      <w:r w:rsidR="00D8695A">
        <w:rPr>
          <w:rFonts w:ascii="Simplified Arabic" w:hAnsi="Simplified Arabic" w:hint="cs"/>
          <w:rtl/>
        </w:rPr>
        <w:t>حدى محارمه وهو يعلم بأنها محرم</w:t>
      </w:r>
      <w:r w:rsidR="002F6119">
        <w:rPr>
          <w:rFonts w:ascii="Simplified Arabic" w:hAnsi="Simplified Arabic" w:hint="cs"/>
          <w:rtl/>
        </w:rPr>
        <w:t>ة عليه</w:t>
      </w:r>
      <w:r w:rsidR="00D8695A">
        <w:rPr>
          <w:rFonts w:ascii="Simplified Arabic" w:hAnsi="Simplified Arabic" w:hint="cs"/>
          <w:rtl/>
        </w:rPr>
        <w:t>.</w:t>
      </w:r>
    </w:p>
    <w:p w:rsidR="00D8695A" w:rsidRDefault="00D8695A" w:rsidP="00D8695A">
      <w:pPr>
        <w:pStyle w:val="ListParagraph"/>
        <w:numPr>
          <w:ilvl w:val="0"/>
          <w:numId w:val="18"/>
        </w:numPr>
        <w:jc w:val="both"/>
        <w:rPr>
          <w:rFonts w:ascii="Simplified Arabic" w:hAnsi="Simplified Arabic"/>
        </w:rPr>
      </w:pPr>
      <w:r>
        <w:rPr>
          <w:rFonts w:ascii="Simplified Arabic" w:hAnsi="Simplified Arabic" w:hint="cs"/>
          <w:rtl/>
        </w:rPr>
        <w:t>الذى يتزوج بعقد زواج من رجل مثله فى البلدان التى تسمح بذلك.</w:t>
      </w:r>
    </w:p>
    <w:p w:rsidR="00D8695A" w:rsidRDefault="00D8695A" w:rsidP="00D8695A">
      <w:pPr>
        <w:pStyle w:val="ListParagraph"/>
        <w:numPr>
          <w:ilvl w:val="0"/>
          <w:numId w:val="18"/>
        </w:numPr>
        <w:jc w:val="both"/>
        <w:rPr>
          <w:rFonts w:ascii="Simplified Arabic" w:hAnsi="Simplified Arabic"/>
        </w:rPr>
      </w:pPr>
      <w:r>
        <w:rPr>
          <w:rFonts w:ascii="Simplified Arabic" w:hAnsi="Simplified Arabic" w:hint="cs"/>
          <w:rtl/>
        </w:rPr>
        <w:t xml:space="preserve">الذى يستحل الربا الصريح </w:t>
      </w:r>
      <w:r w:rsidR="0025316C">
        <w:rPr>
          <w:rFonts w:ascii="Simplified Arabic" w:hAnsi="Simplified Arabic" w:hint="cs"/>
          <w:rtl/>
        </w:rPr>
        <w:t>الجلي</w:t>
      </w:r>
      <w:r>
        <w:rPr>
          <w:rFonts w:ascii="Simplified Arabic" w:hAnsi="Simplified Arabic" w:hint="cs"/>
          <w:rtl/>
        </w:rPr>
        <w:t xml:space="preserve"> أو يستحل الزنا أو شهادة الزور ويصاحبه </w:t>
      </w:r>
      <w:r w:rsidR="00A558E9">
        <w:rPr>
          <w:rFonts w:ascii="Simplified Arabic" w:hAnsi="Simplified Arabic" w:hint="cs"/>
          <w:rtl/>
        </w:rPr>
        <w:t xml:space="preserve">اعتقاد من </w:t>
      </w:r>
      <w:r>
        <w:rPr>
          <w:rFonts w:ascii="Simplified Arabic" w:hAnsi="Simplified Arabic" w:hint="cs"/>
          <w:rtl/>
        </w:rPr>
        <w:t xml:space="preserve">الاعتقادات المشار إليها نحن نتفق مع المخالف فى كل ما تقدم ولا خلاف بيننا وبينه </w:t>
      </w:r>
      <w:r w:rsidR="0025316C">
        <w:rPr>
          <w:rFonts w:ascii="Simplified Arabic" w:hAnsi="Simplified Arabic" w:hint="cs"/>
          <w:rtl/>
        </w:rPr>
        <w:t>في</w:t>
      </w:r>
      <w:r>
        <w:rPr>
          <w:rFonts w:ascii="Simplified Arabic" w:hAnsi="Simplified Arabic" w:hint="cs"/>
          <w:rtl/>
        </w:rPr>
        <w:t xml:space="preserve"> </w:t>
      </w:r>
      <w:r w:rsidR="0025316C">
        <w:rPr>
          <w:rFonts w:ascii="Simplified Arabic" w:hAnsi="Simplified Arabic" w:hint="cs"/>
          <w:rtl/>
        </w:rPr>
        <w:t>شي</w:t>
      </w:r>
      <w:r w:rsidR="0025316C">
        <w:rPr>
          <w:rFonts w:ascii="Simplified Arabic" w:hAnsi="Simplified Arabic" w:hint="eastAsia"/>
          <w:rtl/>
        </w:rPr>
        <w:t>ء</w:t>
      </w:r>
      <w:r>
        <w:rPr>
          <w:rFonts w:ascii="Simplified Arabic" w:hAnsi="Simplified Arabic" w:hint="cs"/>
          <w:rtl/>
        </w:rPr>
        <w:t xml:space="preserve"> من ذلك.</w:t>
      </w:r>
    </w:p>
    <w:p w:rsidR="00D8695A" w:rsidRDefault="00D8695A" w:rsidP="00337951">
      <w:pPr>
        <w:jc w:val="both"/>
        <w:rPr>
          <w:rFonts w:ascii="Simplified Arabic" w:hAnsi="Simplified Arabic"/>
          <w:b/>
          <w:bCs/>
          <w:rtl/>
        </w:rPr>
      </w:pPr>
      <w:r w:rsidRPr="00D8695A">
        <w:rPr>
          <w:rFonts w:ascii="Simplified Arabic" w:hAnsi="Simplified Arabic" w:hint="cs"/>
          <w:b/>
          <w:bCs/>
          <w:rtl/>
        </w:rPr>
        <w:t xml:space="preserve">ثانيًا: مساحة </w:t>
      </w:r>
      <w:r w:rsidR="0025316C" w:rsidRPr="00D8695A">
        <w:rPr>
          <w:rFonts w:ascii="Simplified Arabic" w:hAnsi="Simplified Arabic" w:hint="cs"/>
          <w:b/>
          <w:bCs/>
          <w:rtl/>
        </w:rPr>
        <w:t>الاختلاف</w:t>
      </w:r>
      <w:r w:rsidRPr="00D8695A">
        <w:rPr>
          <w:rFonts w:ascii="Simplified Arabic" w:hAnsi="Simplified Arabic" w:hint="cs"/>
          <w:b/>
          <w:bCs/>
          <w:rtl/>
        </w:rPr>
        <w:t xml:space="preserve"> مع المخالف </w:t>
      </w:r>
      <w:r w:rsidR="0025316C" w:rsidRPr="00D8695A">
        <w:rPr>
          <w:rFonts w:ascii="Simplified Arabic" w:hAnsi="Simplified Arabic" w:hint="cs"/>
          <w:b/>
          <w:bCs/>
          <w:rtl/>
        </w:rPr>
        <w:t>في</w:t>
      </w:r>
      <w:r w:rsidRPr="00D8695A">
        <w:rPr>
          <w:rFonts w:ascii="Simplified Arabic" w:hAnsi="Simplified Arabic" w:hint="cs"/>
          <w:b/>
          <w:bCs/>
          <w:rtl/>
        </w:rPr>
        <w:t xml:space="preserve"> القضية الماثلة:</w:t>
      </w:r>
    </w:p>
    <w:p w:rsidR="00D8695A" w:rsidRPr="00D8695A" w:rsidRDefault="00D8695A" w:rsidP="00337951">
      <w:pPr>
        <w:ind w:firstLine="567"/>
        <w:jc w:val="both"/>
        <w:rPr>
          <w:rFonts w:ascii="Simplified Arabic" w:hAnsi="Simplified Arabic"/>
          <w:rtl/>
        </w:rPr>
      </w:pPr>
      <w:r w:rsidRPr="00D8695A">
        <w:rPr>
          <w:rFonts w:ascii="Simplified Arabic" w:hAnsi="Simplified Arabic" w:hint="cs"/>
          <w:rtl/>
        </w:rPr>
        <w:t xml:space="preserve">إن السؤال الذى نطرحه ونود أن نناقشه </w:t>
      </w:r>
      <w:r w:rsidR="0025316C" w:rsidRPr="00D8695A">
        <w:rPr>
          <w:rFonts w:ascii="Simplified Arabic" w:hAnsi="Simplified Arabic" w:hint="cs"/>
          <w:rtl/>
        </w:rPr>
        <w:t>في</w:t>
      </w:r>
      <w:r w:rsidRPr="00D8695A">
        <w:rPr>
          <w:rFonts w:ascii="Simplified Arabic" w:hAnsi="Simplified Arabic" w:hint="cs"/>
          <w:rtl/>
        </w:rPr>
        <w:t xml:space="preserve"> هدوء هو: هل الفوائد</w:t>
      </w:r>
      <w:r w:rsidR="008B7802">
        <w:rPr>
          <w:rFonts w:ascii="Simplified Arabic" w:hAnsi="Simplified Arabic" w:hint="cs"/>
          <w:rtl/>
        </w:rPr>
        <w:t xml:space="preserve"> على الودائع أو على القروض</w:t>
      </w:r>
      <w:r w:rsidRPr="00D8695A">
        <w:rPr>
          <w:rFonts w:ascii="Simplified Arabic" w:hAnsi="Simplified Arabic" w:hint="cs"/>
          <w:rtl/>
        </w:rPr>
        <w:t xml:space="preserve"> المصرفية من قبيل الربا الصريح الجلى المجمع على ت</w:t>
      </w:r>
      <w:r w:rsidR="007A2A60">
        <w:rPr>
          <w:rFonts w:ascii="Simplified Arabic" w:hAnsi="Simplified Arabic" w:hint="cs"/>
          <w:rtl/>
        </w:rPr>
        <w:t xml:space="preserve">حريمه والذى لا شبهة </w:t>
      </w:r>
      <w:r w:rsidR="0025316C">
        <w:rPr>
          <w:rFonts w:ascii="Simplified Arabic" w:hAnsi="Simplified Arabic" w:hint="cs"/>
          <w:rtl/>
        </w:rPr>
        <w:t>في</w:t>
      </w:r>
      <w:r w:rsidR="007A2A60">
        <w:rPr>
          <w:rFonts w:ascii="Simplified Arabic" w:hAnsi="Simplified Arabic" w:hint="cs"/>
          <w:rtl/>
        </w:rPr>
        <w:t xml:space="preserve"> حله، أم أ</w:t>
      </w:r>
      <w:r w:rsidRPr="00D8695A">
        <w:rPr>
          <w:rFonts w:ascii="Simplified Arabic" w:hAnsi="Simplified Arabic" w:hint="cs"/>
          <w:rtl/>
        </w:rPr>
        <w:t>ن الخلاف بين</w:t>
      </w:r>
      <w:r w:rsidR="00A558E9">
        <w:rPr>
          <w:rFonts w:ascii="Simplified Arabic" w:hAnsi="Simplified Arabic" w:hint="cs"/>
          <w:rtl/>
        </w:rPr>
        <w:t xml:space="preserve"> علماء العصر ومجامعه</w:t>
      </w:r>
      <w:r w:rsidRPr="00D8695A">
        <w:rPr>
          <w:rFonts w:ascii="Simplified Arabic" w:hAnsi="Simplified Arabic" w:hint="cs"/>
          <w:rtl/>
        </w:rPr>
        <w:t xml:space="preserve"> الفقهية جار ولم يحسم بعد حول هذه المسألة.</w:t>
      </w:r>
    </w:p>
    <w:p w:rsidR="00D8695A" w:rsidRDefault="00726A30" w:rsidP="00337951">
      <w:pPr>
        <w:ind w:firstLine="567"/>
        <w:jc w:val="both"/>
        <w:rPr>
          <w:rFonts w:ascii="Simplified Arabic" w:hAnsi="Simplified Arabic"/>
          <w:rtl/>
        </w:rPr>
      </w:pPr>
      <w:r>
        <w:rPr>
          <w:rFonts w:ascii="Simplified Arabic" w:hAnsi="Simplified Arabic" w:hint="cs"/>
          <w:rtl/>
        </w:rPr>
        <w:t>والسؤال الذى يتولد عن السؤال</w:t>
      </w:r>
      <w:r w:rsidR="008B7802">
        <w:rPr>
          <w:rFonts w:ascii="Simplified Arabic" w:hAnsi="Simplified Arabic" w:hint="cs"/>
          <w:rtl/>
        </w:rPr>
        <w:t xml:space="preserve"> السابق هو: هل ينكر المختلف فيه</w:t>
      </w:r>
      <w:r>
        <w:rPr>
          <w:rFonts w:ascii="Simplified Arabic" w:hAnsi="Simplified Arabic" w:hint="cs"/>
          <w:rtl/>
        </w:rPr>
        <w:t xml:space="preserve"> ويحكم على فاعله بالكفر، أم أ</w:t>
      </w:r>
      <w:r w:rsidR="008B7802">
        <w:rPr>
          <w:rFonts w:ascii="Simplified Arabic" w:hAnsi="Simplified Arabic" w:hint="cs"/>
          <w:rtl/>
        </w:rPr>
        <w:t>ن</w:t>
      </w:r>
      <w:r w:rsidR="00A558E9">
        <w:rPr>
          <w:rFonts w:ascii="Simplified Arabic" w:hAnsi="Simplified Arabic" w:hint="cs"/>
          <w:rtl/>
        </w:rPr>
        <w:t>ّ</w:t>
      </w:r>
      <w:r>
        <w:rPr>
          <w:rFonts w:ascii="Simplified Arabic" w:hAnsi="Simplified Arabic" w:hint="cs"/>
          <w:rtl/>
        </w:rPr>
        <w:t xml:space="preserve"> الإنكار قاصر فقط على المتفق عليه.</w:t>
      </w:r>
    </w:p>
    <w:p w:rsidR="00726A30" w:rsidRDefault="00726A30" w:rsidP="00726A30">
      <w:pPr>
        <w:ind w:firstLine="567"/>
        <w:jc w:val="both"/>
        <w:rPr>
          <w:rFonts w:ascii="Simplified Arabic" w:hAnsi="Simplified Arabic"/>
          <w:rtl/>
        </w:rPr>
      </w:pPr>
      <w:r>
        <w:rPr>
          <w:rFonts w:ascii="Simplified Arabic" w:hAnsi="Simplified Arabic" w:hint="cs"/>
          <w:rtl/>
        </w:rPr>
        <w:t xml:space="preserve">يا علماء المسلمين اتفقوا وأجمعوا على قول واحد فى شأن فوائد البنوك ولوجه الله اجتنبوا المزايدة والمصالح الذاتية والانتصار للنفس </w:t>
      </w:r>
      <w:r w:rsidR="0025316C">
        <w:rPr>
          <w:rFonts w:ascii="Simplified Arabic" w:hAnsi="Simplified Arabic" w:hint="cs"/>
          <w:rtl/>
        </w:rPr>
        <w:t>والرأي</w:t>
      </w:r>
      <w:r>
        <w:rPr>
          <w:rFonts w:ascii="Simplified Arabic" w:hAnsi="Simplified Arabic" w:hint="cs"/>
          <w:rtl/>
        </w:rPr>
        <w:t xml:space="preserve">، ويا </w:t>
      </w:r>
      <w:r w:rsidR="0025316C">
        <w:rPr>
          <w:rFonts w:ascii="Simplified Arabic" w:hAnsi="Simplified Arabic" w:hint="cs"/>
          <w:rtl/>
        </w:rPr>
        <w:t>صديقي</w:t>
      </w:r>
      <w:r>
        <w:rPr>
          <w:rFonts w:ascii="Simplified Arabic" w:hAnsi="Simplified Arabic" w:hint="cs"/>
          <w:rtl/>
        </w:rPr>
        <w:t xml:space="preserve"> المخالف لا تتسرع فى الحكم على فاعل المختلف فيه بالكفر والخروج من الملة فإن هذا الحكم شديد، فإنه ما من فرد فى أى مجتمع إلا ويتعامل مع البنوك التجارية حتى المخالف نفسه، ما من أحد من الأشخاص الأدميين </w:t>
      </w:r>
      <w:r w:rsidR="0025316C">
        <w:rPr>
          <w:rFonts w:ascii="Simplified Arabic" w:hAnsi="Simplified Arabic" w:hint="cs"/>
          <w:rtl/>
        </w:rPr>
        <w:t>والاعتباريين</w:t>
      </w:r>
      <w:r>
        <w:rPr>
          <w:rFonts w:ascii="Simplified Arabic" w:hAnsi="Simplified Arabic" w:hint="cs"/>
          <w:rtl/>
        </w:rPr>
        <w:t xml:space="preserve"> إلا وله حساب ب</w:t>
      </w:r>
      <w:r w:rsidR="004E2DFA">
        <w:rPr>
          <w:rFonts w:ascii="Simplified Arabic" w:hAnsi="Simplified Arabic" w:hint="cs"/>
          <w:rtl/>
        </w:rPr>
        <w:t>سيط أو حساب جارى أو يتقاضى راتبه</w:t>
      </w:r>
      <w:r>
        <w:rPr>
          <w:rFonts w:ascii="Simplified Arabic" w:hAnsi="Simplified Arabic" w:hint="cs"/>
          <w:rtl/>
        </w:rPr>
        <w:t xml:space="preserve"> أو يجرى تحويلاته أو يسدد فواتير استهلاكه أو يقترض لبناء مسكنه أو لتوسيع مصنعه أو </w:t>
      </w:r>
      <w:r w:rsidR="0025316C">
        <w:rPr>
          <w:rFonts w:ascii="Simplified Arabic" w:hAnsi="Simplified Arabic" w:hint="cs"/>
          <w:rtl/>
        </w:rPr>
        <w:t>لأغراض</w:t>
      </w:r>
      <w:r>
        <w:rPr>
          <w:rFonts w:ascii="Simplified Arabic" w:hAnsi="Simplified Arabic" w:hint="cs"/>
          <w:rtl/>
        </w:rPr>
        <w:t xml:space="preserve"> </w:t>
      </w:r>
      <w:r w:rsidR="00935743">
        <w:rPr>
          <w:rFonts w:ascii="Simplified Arabic" w:hAnsi="Simplified Arabic" w:hint="cs"/>
          <w:rtl/>
        </w:rPr>
        <w:t xml:space="preserve">زراعته، ما من أحد إلا وله تعامل من نوع ما مع البنوك التجارية، والمصلحة العامة والمرسلة تقتضى أن يكون لهذه البنوك وغيرها قانون ينظم قيامها ونشاطها </w:t>
      </w:r>
      <w:r w:rsidR="0025316C">
        <w:rPr>
          <w:rFonts w:ascii="Simplified Arabic" w:hAnsi="Simplified Arabic" w:hint="cs"/>
          <w:rtl/>
        </w:rPr>
        <w:t>وعملياتها</w:t>
      </w:r>
      <w:r w:rsidR="00935743">
        <w:rPr>
          <w:rFonts w:ascii="Simplified Arabic" w:hAnsi="Simplified Arabic" w:hint="cs"/>
          <w:rtl/>
        </w:rPr>
        <w:t xml:space="preserve"> ويضمن حقوق المودعين لديها والمتعاملين معها، </w:t>
      </w:r>
      <w:r w:rsidR="00935743">
        <w:rPr>
          <w:rFonts w:ascii="Simplified Arabic" w:hAnsi="Simplified Arabic" w:hint="cs"/>
          <w:rtl/>
        </w:rPr>
        <w:lastRenderedPageBreak/>
        <w:t xml:space="preserve">والدولة </w:t>
      </w:r>
      <w:r w:rsidR="0025316C">
        <w:rPr>
          <w:rFonts w:ascii="Simplified Arabic" w:hAnsi="Simplified Arabic" w:hint="cs"/>
          <w:rtl/>
        </w:rPr>
        <w:t>التي</w:t>
      </w:r>
      <w:r w:rsidR="00935743">
        <w:rPr>
          <w:rFonts w:ascii="Simplified Arabic" w:hAnsi="Simplified Arabic" w:hint="cs"/>
          <w:rtl/>
        </w:rPr>
        <w:t xml:space="preserve"> تصدر مثل هذا القانون وتستند فى إصداره إلى قواعد المصالح المرسلة والسياسة الشرعية لا يمكن وصفها بالكفر واستحلال الحرام.</w:t>
      </w:r>
    </w:p>
    <w:p w:rsidR="00935743" w:rsidRDefault="00935743" w:rsidP="00726A30">
      <w:pPr>
        <w:ind w:firstLine="567"/>
        <w:jc w:val="both"/>
        <w:rPr>
          <w:rFonts w:ascii="Simplified Arabic" w:hAnsi="Simplified Arabic"/>
          <w:rtl/>
        </w:rPr>
      </w:pPr>
      <w:r>
        <w:rPr>
          <w:rFonts w:ascii="Simplified Arabic" w:hAnsi="Simplified Arabic" w:hint="cs"/>
          <w:rtl/>
        </w:rPr>
        <w:t>إن المشكلة التى نعانى منها فى دولنا الإسلامية هى عدم قبول الآخر المخالف فى الرأى وعدم محاولة فهمه أو تفهم ما يقول وعدم مناقشته، إذ كل طرف ي</w:t>
      </w:r>
      <w:r w:rsidR="004E2DFA">
        <w:rPr>
          <w:rFonts w:ascii="Simplified Arabic" w:hAnsi="Simplified Arabic" w:hint="cs"/>
          <w:rtl/>
        </w:rPr>
        <w:t>دعى أنه يملك وحده مفاتيح الحق وأ</w:t>
      </w:r>
      <w:r>
        <w:rPr>
          <w:rFonts w:ascii="Simplified Arabic" w:hAnsi="Simplified Arabic" w:hint="cs"/>
          <w:rtl/>
        </w:rPr>
        <w:t>نه وحده على صواب والآخر على خطأ ومن هذا المنطلق فإنه يتعسر علينا فى كثير من الأحوال التوصل إلى كلمة سواء فى موضوع الخلاف الفقهى.</w:t>
      </w:r>
    </w:p>
    <w:p w:rsidR="00E1158A" w:rsidRDefault="00E1158A" w:rsidP="00E1158A">
      <w:pPr>
        <w:ind w:firstLine="567"/>
        <w:jc w:val="both"/>
        <w:rPr>
          <w:rFonts w:ascii="Simplified Arabic" w:hAnsi="Simplified Arabic"/>
          <w:rtl/>
        </w:rPr>
      </w:pPr>
      <w:r>
        <w:rPr>
          <w:rFonts w:ascii="Simplified Arabic" w:hAnsi="Simplified Arabic" w:hint="cs"/>
          <w:rtl/>
        </w:rPr>
        <w:t>إن الفائدة المصرفية محل خلاف واسع لا بين الفقهاء وحدهم بل قد يصل الخلاف بشأنها إلى منطقتى التماس بالسياسة المالية والنقدية للدولة.</w:t>
      </w:r>
    </w:p>
    <w:p w:rsidR="00E1158A" w:rsidRDefault="00E1158A" w:rsidP="00337951">
      <w:pPr>
        <w:jc w:val="both"/>
        <w:rPr>
          <w:rFonts w:ascii="Simplified Arabic" w:hAnsi="Simplified Arabic"/>
          <w:b/>
          <w:bCs/>
          <w:u w:val="single"/>
          <w:rtl/>
        </w:rPr>
      </w:pPr>
      <w:r w:rsidRPr="00E1158A">
        <w:rPr>
          <w:rFonts w:ascii="Simplified Arabic" w:hAnsi="Simplified Arabic" w:hint="cs"/>
          <w:b/>
          <w:bCs/>
          <w:u w:val="single"/>
          <w:rtl/>
        </w:rPr>
        <w:t>الأساس العلمى للمشكلة من وجهة نظر الباحث</w:t>
      </w:r>
    </w:p>
    <w:p w:rsidR="00E1158A" w:rsidRPr="00E1158A" w:rsidRDefault="00E1158A" w:rsidP="00E1158A">
      <w:pPr>
        <w:ind w:firstLine="567"/>
        <w:jc w:val="both"/>
        <w:rPr>
          <w:rFonts w:ascii="Simplified Arabic" w:hAnsi="Simplified Arabic"/>
          <w:b/>
          <w:bCs/>
          <w:rtl/>
        </w:rPr>
      </w:pPr>
      <w:r w:rsidRPr="00E1158A">
        <w:rPr>
          <w:rFonts w:ascii="Simplified Arabic" w:hAnsi="Simplified Arabic" w:hint="cs"/>
          <w:b/>
          <w:bCs/>
          <w:rtl/>
        </w:rPr>
        <w:t>يرجح الباحث رجوع مشكلة تكفير الدولة والمجتمع بسبب استحلال</w:t>
      </w:r>
      <w:r w:rsidR="007935AE">
        <w:rPr>
          <w:rFonts w:ascii="Simplified Arabic" w:hAnsi="Simplified Arabic" w:hint="cs"/>
          <w:b/>
          <w:bCs/>
          <w:rtl/>
        </w:rPr>
        <w:t xml:space="preserve"> الربا الذى تقوم عليه بعض عمليات</w:t>
      </w:r>
      <w:r w:rsidRPr="00E1158A">
        <w:rPr>
          <w:rFonts w:ascii="Simplified Arabic" w:hAnsi="Simplified Arabic" w:hint="cs"/>
          <w:b/>
          <w:bCs/>
          <w:rtl/>
        </w:rPr>
        <w:t xml:space="preserve"> البنوك التجارية إلى سببين رئيسيين هما:</w:t>
      </w:r>
    </w:p>
    <w:p w:rsidR="00E1158A" w:rsidRDefault="00147E94" w:rsidP="00147E94">
      <w:pPr>
        <w:pStyle w:val="ListParagraph"/>
        <w:numPr>
          <w:ilvl w:val="0"/>
          <w:numId w:val="19"/>
        </w:numPr>
        <w:jc w:val="both"/>
        <w:rPr>
          <w:rFonts w:ascii="Simplified Arabic" w:hAnsi="Simplified Arabic"/>
          <w:b/>
        </w:rPr>
      </w:pPr>
      <w:r w:rsidRPr="00147E94">
        <w:rPr>
          <w:rFonts w:ascii="Simplified Arabic" w:hAnsi="Simplified Arabic" w:hint="cs"/>
          <w:b/>
          <w:rtl/>
        </w:rPr>
        <w:t>انعدام الشفافية لدى السلطات النقدية والمالية فيما يتعلق</w:t>
      </w:r>
      <w:r w:rsidR="004E2DFA">
        <w:rPr>
          <w:rFonts w:ascii="Simplified Arabic" w:hAnsi="Simplified Arabic" w:hint="cs"/>
          <w:b/>
          <w:rtl/>
        </w:rPr>
        <w:t xml:space="preserve"> بعمليات </w:t>
      </w:r>
      <w:r w:rsidR="0025316C">
        <w:rPr>
          <w:rFonts w:ascii="Simplified Arabic" w:hAnsi="Simplified Arabic" w:hint="cs"/>
          <w:b/>
          <w:rtl/>
        </w:rPr>
        <w:t>إصدار</w:t>
      </w:r>
      <w:r w:rsidR="004E2DFA">
        <w:rPr>
          <w:rFonts w:ascii="Simplified Arabic" w:hAnsi="Simplified Arabic" w:hint="cs"/>
          <w:b/>
          <w:rtl/>
        </w:rPr>
        <w:t xml:space="preserve"> الورق </w:t>
      </w:r>
      <w:r w:rsidR="0025316C">
        <w:rPr>
          <w:rFonts w:ascii="Simplified Arabic" w:hAnsi="Simplified Arabic" w:hint="cs"/>
          <w:b/>
          <w:rtl/>
        </w:rPr>
        <w:t>النقدي</w:t>
      </w:r>
      <w:r w:rsidR="004E2DFA">
        <w:rPr>
          <w:rFonts w:ascii="Simplified Arabic" w:hAnsi="Simplified Arabic" w:hint="cs"/>
          <w:b/>
          <w:rtl/>
        </w:rPr>
        <w:t xml:space="preserve"> وعمل</w:t>
      </w:r>
      <w:r>
        <w:rPr>
          <w:rFonts w:ascii="Simplified Arabic" w:hAnsi="Simplified Arabic" w:hint="cs"/>
          <w:b/>
          <w:rtl/>
        </w:rPr>
        <w:t xml:space="preserve">يات تداوله داخل الجهاز </w:t>
      </w:r>
      <w:r w:rsidR="0025316C">
        <w:rPr>
          <w:rFonts w:ascii="Simplified Arabic" w:hAnsi="Simplified Arabic" w:hint="cs"/>
          <w:b/>
          <w:rtl/>
        </w:rPr>
        <w:t>المصرفي</w:t>
      </w:r>
      <w:r>
        <w:rPr>
          <w:rFonts w:ascii="Simplified Arabic" w:hAnsi="Simplified Arabic" w:hint="cs"/>
          <w:b/>
          <w:rtl/>
        </w:rPr>
        <w:t>، بما يترتب عليه عدم وقوف علماء الشريعة الإسلامية على التصور الفقهى الصحيح لجميع هذه العمليات.</w:t>
      </w:r>
    </w:p>
    <w:p w:rsidR="008A7672" w:rsidRPr="00337951" w:rsidRDefault="00147E94" w:rsidP="00147E94">
      <w:pPr>
        <w:pStyle w:val="ListParagraph"/>
        <w:numPr>
          <w:ilvl w:val="0"/>
          <w:numId w:val="19"/>
        </w:numPr>
        <w:ind w:left="822"/>
        <w:jc w:val="both"/>
        <w:rPr>
          <w:rFonts w:ascii="Simplified Arabic" w:hAnsi="Simplified Arabic"/>
          <w:b/>
          <w:rtl/>
          <w:lang w:bidi="ar-EG"/>
        </w:rPr>
      </w:pPr>
      <w:r w:rsidRPr="00337951">
        <w:rPr>
          <w:rFonts w:ascii="Simplified Arabic" w:hAnsi="Simplified Arabic" w:hint="cs"/>
          <w:b/>
          <w:rtl/>
        </w:rPr>
        <w:t>أن بعض المنتسبين إلى الإسلام ينعق بما لا يعرف</w:t>
      </w:r>
      <w:r w:rsidR="00337951" w:rsidRPr="00337951">
        <w:rPr>
          <w:rFonts w:ascii="Simplified Arabic" w:hAnsi="Simplified Arabic" w:hint="cs"/>
          <w:b/>
          <w:rtl/>
        </w:rPr>
        <w:t xml:space="preserve"> وإذا أسلمنا بالسبب الثانى باعتبار أن الجهل بالدين رأس كل خطيئة، وأن الفتوى بغير علم رأس كل ضلال، وتوقفنا عند السبب الأول فإننا نقول:</w:t>
      </w:r>
      <w:r w:rsidR="004E2DFA" w:rsidRPr="00337951">
        <w:rPr>
          <w:rFonts w:ascii="Simplified Arabic" w:hAnsi="Simplified Arabic" w:hint="cs"/>
          <w:b/>
          <w:rtl/>
        </w:rPr>
        <w:t xml:space="preserve"> </w:t>
      </w:r>
      <w:r w:rsidR="00337951" w:rsidRPr="00337951">
        <w:rPr>
          <w:rFonts w:ascii="Simplified Arabic" w:hAnsi="Simplified Arabic" w:hint="cs"/>
          <w:b/>
          <w:rtl/>
        </w:rPr>
        <w:t xml:space="preserve">للتكفيريين: رفقا بالإسلام </w:t>
      </w:r>
      <w:r w:rsidR="004E2DFA" w:rsidRPr="00337951">
        <w:rPr>
          <w:rFonts w:ascii="Simplified Arabic" w:hAnsi="Simplified Arabic" w:hint="cs"/>
          <w:b/>
          <w:rtl/>
        </w:rPr>
        <w:t xml:space="preserve">والمسلمين، وعليكم أن تفرقوا في الحكم الشرعي بين </w:t>
      </w:r>
      <w:r w:rsidR="0025316C" w:rsidRPr="00337951">
        <w:rPr>
          <w:rFonts w:ascii="Simplified Arabic" w:hAnsi="Simplified Arabic" w:hint="cs"/>
          <w:b/>
          <w:rtl/>
        </w:rPr>
        <w:t>الإيداع</w:t>
      </w:r>
      <w:r w:rsidR="004E2DFA" w:rsidRPr="00337951">
        <w:rPr>
          <w:rFonts w:ascii="Simplified Arabic" w:hAnsi="Simplified Arabic" w:hint="cs"/>
          <w:b/>
          <w:rtl/>
        </w:rPr>
        <w:t xml:space="preserve"> لدى البنوك التجارية، وبين الاقتراض منها ثم عليكم أن تعطوا  للعمليات المصرفية التي تتم بالنقود الورقية ما يناسب طبيعتها من الأحكام الشرعية فيه ليست نقودا ذهبية أو فضية، وهي ليست نقودا مثلية يجب فيها رد المثل، وتعتبر الزيادة فيها عن المثل من قبيل الربا، أنها نوع خاص من أدوات التعامل الذي حل محل نقدي الذهب والفضة لكنها ليست منهما ويجب أن لا تعطي أحكامها، كما نقول للسلطات النقدية</w:t>
      </w:r>
      <w:r w:rsidR="00242190" w:rsidRPr="00337951">
        <w:rPr>
          <w:rFonts w:ascii="Simplified Arabic" w:hAnsi="Simplified Arabic" w:hint="cs"/>
          <w:b/>
          <w:rtl/>
        </w:rPr>
        <w:t>:</w:t>
      </w:r>
      <w:r w:rsidR="00337951">
        <w:rPr>
          <w:rFonts w:ascii="Simplified Arabic" w:hAnsi="Simplified Arabic" w:hint="cs"/>
          <w:b/>
          <w:rtl/>
          <w:lang w:bidi="ar-EG"/>
        </w:rPr>
        <w:t xml:space="preserve"> </w:t>
      </w:r>
      <w:r w:rsidR="008A7672" w:rsidRPr="00337951">
        <w:rPr>
          <w:rFonts w:ascii="Simplified Arabic" w:hAnsi="Simplified Arabic" w:hint="cs"/>
          <w:b/>
          <w:rtl/>
          <w:lang w:bidi="ar-EG"/>
        </w:rPr>
        <w:t xml:space="preserve">لقد أوقعتم فقهاء المسلمين ومتفقهيهم في هذا الحرج والتخبط، وفي عدم التوصل غلى الحكم الشرعي لصحيح في ما يتم من </w:t>
      </w:r>
      <w:r w:rsidR="008A7672" w:rsidRPr="00337951">
        <w:rPr>
          <w:rFonts w:ascii="Simplified Arabic" w:hAnsi="Simplified Arabic" w:hint="cs"/>
          <w:b/>
          <w:rtl/>
          <w:lang w:bidi="ar-EG"/>
        </w:rPr>
        <w:lastRenderedPageBreak/>
        <w:t>معاملات بالنقود الورقية وبخاصة في عمليات البنوك التجارية التي تتم بهذه النقود.</w:t>
      </w:r>
    </w:p>
    <w:p w:rsidR="00147E94" w:rsidRDefault="00641351" w:rsidP="00147E94">
      <w:pPr>
        <w:ind w:left="822"/>
        <w:jc w:val="both"/>
        <w:rPr>
          <w:rFonts w:ascii="Simplified Arabic" w:hAnsi="Simplified Arabic"/>
          <w:b/>
          <w:rtl/>
        </w:rPr>
      </w:pPr>
      <w:r>
        <w:rPr>
          <w:rFonts w:ascii="Simplified Arabic" w:hAnsi="Simplified Arabic" w:hint="cs"/>
          <w:b/>
          <w:rtl/>
        </w:rPr>
        <w:t>إن السلطات النقدية وأعني</w:t>
      </w:r>
      <w:r w:rsidR="00147E94">
        <w:rPr>
          <w:rFonts w:ascii="Simplified Arabic" w:hAnsi="Simplified Arabic" w:hint="cs"/>
          <w:b/>
          <w:rtl/>
        </w:rPr>
        <w:t xml:space="preserve"> بها الجهة المختصة بإصدار (طبع) الورق </w:t>
      </w:r>
      <w:r w:rsidR="0025316C">
        <w:rPr>
          <w:rFonts w:ascii="Simplified Arabic" w:hAnsi="Simplified Arabic" w:hint="cs"/>
          <w:b/>
          <w:rtl/>
        </w:rPr>
        <w:t>النقدي</w:t>
      </w:r>
      <w:r w:rsidR="00147E94">
        <w:rPr>
          <w:rFonts w:ascii="Simplified Arabic" w:hAnsi="Simplified Arabic" w:hint="cs"/>
          <w:b/>
          <w:rtl/>
        </w:rPr>
        <w:t xml:space="preserve"> تحتفظ لنفسها بأسرار جميع المعلومات المتصلة بعمليات الإصدار وعلى الأخص منها ما يلى:</w:t>
      </w:r>
    </w:p>
    <w:p w:rsidR="00147E94" w:rsidRDefault="005C4735" w:rsidP="005C4735">
      <w:pPr>
        <w:pStyle w:val="ListParagraph"/>
        <w:numPr>
          <w:ilvl w:val="0"/>
          <w:numId w:val="20"/>
        </w:numPr>
        <w:jc w:val="both"/>
        <w:rPr>
          <w:rFonts w:ascii="Simplified Arabic" w:hAnsi="Simplified Arabic"/>
          <w:b/>
        </w:rPr>
      </w:pPr>
      <w:r>
        <w:rPr>
          <w:rFonts w:ascii="Simplified Arabic" w:hAnsi="Simplified Arabic" w:hint="cs"/>
          <w:b/>
          <w:rtl/>
        </w:rPr>
        <w:t xml:space="preserve">حجم العرض </w:t>
      </w:r>
      <w:r w:rsidR="0025316C">
        <w:rPr>
          <w:rFonts w:ascii="Simplified Arabic" w:hAnsi="Simplified Arabic" w:hint="cs"/>
          <w:b/>
          <w:rtl/>
        </w:rPr>
        <w:t>النقدي</w:t>
      </w:r>
      <w:r>
        <w:rPr>
          <w:rFonts w:ascii="Simplified Arabic" w:hAnsi="Simplified Arabic" w:hint="cs"/>
          <w:b/>
          <w:rtl/>
        </w:rPr>
        <w:t xml:space="preserve"> </w:t>
      </w:r>
      <w:r w:rsidR="0025316C">
        <w:rPr>
          <w:rFonts w:ascii="Simplified Arabic" w:hAnsi="Simplified Arabic" w:hint="cs"/>
          <w:b/>
          <w:rtl/>
        </w:rPr>
        <w:t>الحقيقي</w:t>
      </w:r>
      <w:r>
        <w:rPr>
          <w:rFonts w:ascii="Simplified Arabic" w:hAnsi="Simplified Arabic" w:hint="cs"/>
          <w:b/>
          <w:rtl/>
        </w:rPr>
        <w:t xml:space="preserve"> </w:t>
      </w:r>
      <w:r w:rsidR="0025316C">
        <w:rPr>
          <w:rFonts w:ascii="Simplified Arabic" w:hAnsi="Simplified Arabic" w:hint="cs"/>
          <w:b/>
          <w:rtl/>
        </w:rPr>
        <w:t>في</w:t>
      </w:r>
      <w:r>
        <w:rPr>
          <w:rFonts w:ascii="Simplified Arabic" w:hAnsi="Simplified Arabic" w:hint="cs"/>
          <w:b/>
          <w:rtl/>
        </w:rPr>
        <w:t xml:space="preserve"> المجتمع ومدى تناسبه مع الناتج الوطنى الإجمالى.</w:t>
      </w:r>
    </w:p>
    <w:p w:rsidR="005C4735" w:rsidRDefault="005C4735" w:rsidP="005C4735">
      <w:pPr>
        <w:pStyle w:val="ListParagraph"/>
        <w:numPr>
          <w:ilvl w:val="0"/>
          <w:numId w:val="20"/>
        </w:numPr>
        <w:jc w:val="both"/>
        <w:rPr>
          <w:rFonts w:ascii="Simplified Arabic" w:hAnsi="Simplified Arabic"/>
          <w:b/>
        </w:rPr>
      </w:pPr>
      <w:r>
        <w:rPr>
          <w:rFonts w:ascii="Simplified Arabic" w:hAnsi="Simplified Arabic" w:hint="cs"/>
          <w:b/>
          <w:rtl/>
        </w:rPr>
        <w:t>القدرة المتاحة للبنوك التجارية على توليد النقود المصرفية وزيادة العرض النقدى الإجمالى فى المجتمع.</w:t>
      </w:r>
    </w:p>
    <w:p w:rsidR="005C4735" w:rsidRDefault="005C4735" w:rsidP="005C4735">
      <w:pPr>
        <w:pStyle w:val="ListParagraph"/>
        <w:numPr>
          <w:ilvl w:val="0"/>
          <w:numId w:val="20"/>
        </w:numPr>
        <w:jc w:val="both"/>
        <w:rPr>
          <w:rFonts w:ascii="Simplified Arabic" w:hAnsi="Simplified Arabic"/>
          <w:b/>
        </w:rPr>
      </w:pPr>
      <w:r>
        <w:rPr>
          <w:rFonts w:ascii="Simplified Arabic" w:hAnsi="Simplified Arabic" w:hint="cs"/>
          <w:b/>
          <w:rtl/>
        </w:rPr>
        <w:t>حجم التمويل بالعجز لميزانية الدولة وعدد مراته ومواعيده ومدى تأثيره على القوة الشرائية للوحدة النقدية الورقية.</w:t>
      </w:r>
    </w:p>
    <w:p w:rsidR="005C4735" w:rsidRDefault="005C4735" w:rsidP="005C4735">
      <w:pPr>
        <w:pStyle w:val="ListParagraph"/>
        <w:numPr>
          <w:ilvl w:val="0"/>
          <w:numId w:val="20"/>
        </w:numPr>
        <w:jc w:val="both"/>
        <w:rPr>
          <w:rFonts w:ascii="Simplified Arabic" w:hAnsi="Simplified Arabic"/>
          <w:b/>
        </w:rPr>
      </w:pPr>
      <w:r>
        <w:rPr>
          <w:rFonts w:ascii="Simplified Arabic" w:hAnsi="Simplified Arabic" w:hint="cs"/>
          <w:b/>
          <w:rtl/>
        </w:rPr>
        <w:t xml:space="preserve">حقيقة الورقة النقدية وهل </w:t>
      </w:r>
      <w:r w:rsidR="0025316C">
        <w:rPr>
          <w:rFonts w:ascii="Simplified Arabic" w:hAnsi="Simplified Arabic" w:hint="cs"/>
          <w:b/>
          <w:rtl/>
        </w:rPr>
        <w:t>هي</w:t>
      </w:r>
      <w:r>
        <w:rPr>
          <w:rFonts w:ascii="Simplified Arabic" w:hAnsi="Simplified Arabic" w:hint="cs"/>
          <w:b/>
          <w:rtl/>
        </w:rPr>
        <w:t xml:space="preserve"> نقد </w:t>
      </w:r>
      <w:r w:rsidR="0025316C">
        <w:rPr>
          <w:rFonts w:ascii="Simplified Arabic" w:hAnsi="Simplified Arabic" w:hint="cs"/>
          <w:b/>
          <w:rtl/>
        </w:rPr>
        <w:t>حقيقي</w:t>
      </w:r>
      <w:r w:rsidR="004D23CB">
        <w:rPr>
          <w:rFonts w:ascii="Simplified Arabic" w:hAnsi="Simplified Arabic" w:hint="cs"/>
          <w:b/>
          <w:rtl/>
        </w:rPr>
        <w:t xml:space="preserve"> أو من أشباه النقود.</w:t>
      </w:r>
    </w:p>
    <w:p w:rsidR="004D23CB" w:rsidRDefault="004D23CB" w:rsidP="005C4735">
      <w:pPr>
        <w:pStyle w:val="ListParagraph"/>
        <w:numPr>
          <w:ilvl w:val="0"/>
          <w:numId w:val="20"/>
        </w:numPr>
        <w:jc w:val="both"/>
        <w:rPr>
          <w:rFonts w:ascii="Simplified Arabic" w:hAnsi="Simplified Arabic"/>
          <w:b/>
        </w:rPr>
      </w:pPr>
      <w:r>
        <w:rPr>
          <w:rFonts w:ascii="Simplified Arabic" w:hAnsi="Simplified Arabic" w:hint="cs"/>
          <w:b/>
          <w:rtl/>
        </w:rPr>
        <w:t>حقيقة العلاقة بين القيمة الإسمية للورقة النقدية وقوتها الشرائية ونسبة التدهور السنوى فى القوة الشرائية لها بمستوى الرقم القياسى للأسعار.</w:t>
      </w:r>
    </w:p>
    <w:p w:rsidR="004D23CB" w:rsidRDefault="004D23CB" w:rsidP="005C4735">
      <w:pPr>
        <w:pStyle w:val="ListParagraph"/>
        <w:numPr>
          <w:ilvl w:val="0"/>
          <w:numId w:val="20"/>
        </w:numPr>
        <w:jc w:val="both"/>
        <w:rPr>
          <w:rFonts w:ascii="Simplified Arabic" w:hAnsi="Simplified Arabic"/>
          <w:b/>
        </w:rPr>
      </w:pPr>
      <w:r>
        <w:rPr>
          <w:rFonts w:ascii="Simplified Arabic" w:hAnsi="Simplified Arabic" w:hint="cs"/>
          <w:b/>
          <w:rtl/>
        </w:rPr>
        <w:t>اصرار السلطات النقدية على التعامل بالورقة النقدية على أساس قيمتها الإسمية دون قوتها الشرائية.</w:t>
      </w:r>
    </w:p>
    <w:p w:rsidR="004D23CB" w:rsidRDefault="004D23CB" w:rsidP="005C4735">
      <w:pPr>
        <w:pStyle w:val="ListParagraph"/>
        <w:numPr>
          <w:ilvl w:val="0"/>
          <w:numId w:val="20"/>
        </w:numPr>
        <w:jc w:val="both"/>
        <w:rPr>
          <w:rFonts w:ascii="Simplified Arabic" w:hAnsi="Simplified Arabic"/>
          <w:b/>
        </w:rPr>
      </w:pPr>
      <w:r>
        <w:rPr>
          <w:rFonts w:ascii="Simplified Arabic" w:hAnsi="Simplified Arabic" w:hint="cs"/>
          <w:b/>
          <w:rtl/>
        </w:rPr>
        <w:t>تعتيم السلطات النقدية على النسبة الحقيقية للتضخم.</w:t>
      </w:r>
    </w:p>
    <w:p w:rsidR="00504EC1" w:rsidRDefault="004D23CB" w:rsidP="005C4735">
      <w:pPr>
        <w:pStyle w:val="ListParagraph"/>
        <w:numPr>
          <w:ilvl w:val="0"/>
          <w:numId w:val="20"/>
        </w:numPr>
        <w:jc w:val="both"/>
        <w:rPr>
          <w:rFonts w:ascii="Simplified Arabic" w:hAnsi="Simplified Arabic"/>
          <w:b/>
        </w:rPr>
      </w:pPr>
      <w:r>
        <w:rPr>
          <w:rFonts w:ascii="Simplified Arabic" w:hAnsi="Simplified Arabic" w:hint="cs"/>
          <w:b/>
          <w:rtl/>
        </w:rPr>
        <w:t xml:space="preserve">تعتيم السلطات النقدية على حجم الدين الداخلى والخارجى وعلى حجم خدمته وتبديله واستهلاكه ومصادر تمويل استهلاكه ولما كان الحكم على </w:t>
      </w:r>
      <w:r w:rsidR="0025316C">
        <w:rPr>
          <w:rFonts w:ascii="Simplified Arabic" w:hAnsi="Simplified Arabic" w:hint="cs"/>
          <w:b/>
          <w:rtl/>
        </w:rPr>
        <w:t>الشي</w:t>
      </w:r>
      <w:r w:rsidR="0025316C">
        <w:rPr>
          <w:rFonts w:ascii="Simplified Arabic" w:hAnsi="Simplified Arabic" w:hint="eastAsia"/>
          <w:b/>
          <w:rtl/>
        </w:rPr>
        <w:t>ء</w:t>
      </w:r>
      <w:r>
        <w:rPr>
          <w:rFonts w:ascii="Simplified Arabic" w:hAnsi="Simplified Arabic" w:hint="cs"/>
          <w:b/>
          <w:rtl/>
        </w:rPr>
        <w:t xml:space="preserve"> فرع لتصوره، ولما كان من المتعذر بل المستحيل على غير كبار المسئولين فى الأجهزة النقدية والمالية فى الدولة الوقوف على دقائق وأسرار العمليات المشار إليها، إما لكونها أمن </w:t>
      </w:r>
      <w:r w:rsidR="0025316C">
        <w:rPr>
          <w:rFonts w:ascii="Simplified Arabic" w:hAnsi="Simplified Arabic" w:hint="cs"/>
          <w:b/>
          <w:rtl/>
        </w:rPr>
        <w:t>قومي</w:t>
      </w:r>
      <w:r>
        <w:rPr>
          <w:rFonts w:ascii="Simplified Arabic" w:hAnsi="Simplified Arabic" w:hint="cs"/>
          <w:b/>
          <w:rtl/>
        </w:rPr>
        <w:t xml:space="preserve">، وإما لكون ما ينشر عنها يصعب فهمه على غير المتخصصين، فإن هذه العمليات تصبح مجالًا خصبًا لتضارب أراء النخبة المثقفة حولها، وتخبط أراء العامة فيما يتصل بشأنها من توقعات ورؤى فردية وهو الأمر الذى يوسع من هوة ومساحة </w:t>
      </w:r>
      <w:r w:rsidR="0025316C">
        <w:rPr>
          <w:rFonts w:ascii="Simplified Arabic" w:hAnsi="Simplified Arabic" w:hint="cs"/>
          <w:b/>
          <w:rtl/>
        </w:rPr>
        <w:t>الاختلاف</w:t>
      </w:r>
      <w:r>
        <w:rPr>
          <w:rFonts w:ascii="Simplified Arabic" w:hAnsi="Simplified Arabic" w:hint="cs"/>
          <w:b/>
          <w:rtl/>
        </w:rPr>
        <w:t xml:space="preserve"> بين المجتهدين والمثقفين حول القضية الماثلة.</w:t>
      </w:r>
    </w:p>
    <w:p w:rsidR="008A7672" w:rsidRPr="008A7672" w:rsidRDefault="008A7672" w:rsidP="008A7672">
      <w:pPr>
        <w:jc w:val="both"/>
        <w:rPr>
          <w:rFonts w:ascii="Simplified Arabic" w:hAnsi="Simplified Arabic"/>
          <w:b/>
          <w:rtl/>
        </w:rPr>
      </w:pPr>
      <w:r>
        <w:rPr>
          <w:rFonts w:ascii="Simplified Arabic" w:hAnsi="Simplified Arabic" w:hint="cs"/>
          <w:b/>
          <w:rtl/>
        </w:rPr>
        <w:lastRenderedPageBreak/>
        <w:t>إن الأثر الاقتصادي للقول بالتكفير بسبب التعامل مع البنوك التجارية ينحصر في تحريم التعامل مع هذه البنوك، ومن ثم في انهيار الجهاز المصرفي، والنتيجة الحتمية المترتبة على ذ</w:t>
      </w:r>
      <w:r w:rsidR="00D61E6E">
        <w:rPr>
          <w:rFonts w:ascii="Simplified Arabic" w:hAnsi="Simplified Arabic" w:hint="cs"/>
          <w:b/>
          <w:rtl/>
        </w:rPr>
        <w:t>لك هيك انهيار النشاط الاقتصاد</w:t>
      </w:r>
      <w:r>
        <w:rPr>
          <w:rFonts w:ascii="Simplified Arabic" w:hAnsi="Simplified Arabic" w:hint="cs"/>
          <w:b/>
          <w:rtl/>
        </w:rPr>
        <w:t xml:space="preserve"> في الدولة، وانهيار الاقتصاد القومي فيها، وهي نتيجة لا يقبلها مسلم عاقل حريص على قوة ومنعة </w:t>
      </w:r>
      <w:r w:rsidR="0025316C">
        <w:rPr>
          <w:rFonts w:ascii="Simplified Arabic" w:hAnsi="Simplified Arabic" w:hint="cs"/>
          <w:b/>
          <w:rtl/>
        </w:rPr>
        <w:t>الإسلام</w:t>
      </w:r>
      <w:r>
        <w:rPr>
          <w:rFonts w:ascii="Simplified Arabic" w:hAnsi="Simplified Arabic" w:hint="cs"/>
          <w:b/>
          <w:rtl/>
        </w:rPr>
        <w:t xml:space="preserve"> والدول التي تدين به.</w:t>
      </w:r>
    </w:p>
    <w:p w:rsidR="00504EC1" w:rsidRDefault="00504EC1">
      <w:pPr>
        <w:bidi w:val="0"/>
        <w:rPr>
          <w:rFonts w:ascii="Simplified Arabic" w:hAnsi="Simplified Arabic"/>
          <w:b/>
          <w:rtl/>
        </w:rPr>
      </w:pPr>
      <w:bookmarkStart w:id="0" w:name="_GoBack"/>
      <w:r>
        <w:rPr>
          <w:rFonts w:ascii="Simplified Arabic" w:hAnsi="Simplified Arabic"/>
          <w:b/>
          <w:rtl/>
        </w:rPr>
        <w:br w:type="page"/>
      </w:r>
    </w:p>
    <w:bookmarkEnd w:id="0"/>
    <w:p w:rsidR="004D23CB" w:rsidRDefault="00504EC1" w:rsidP="002D3E41">
      <w:pPr>
        <w:pStyle w:val="ListParagraph"/>
        <w:ind w:left="1182"/>
        <w:jc w:val="center"/>
        <w:rPr>
          <w:rFonts w:cs="MCS Taybah S_U normal."/>
          <w:sz w:val="42"/>
          <w:szCs w:val="42"/>
          <w:rtl/>
          <w:lang w:bidi="ar-EG"/>
        </w:rPr>
      </w:pPr>
      <w:r w:rsidRPr="00056AA5">
        <w:rPr>
          <w:rFonts w:cs="MCS Taybah S_U normal." w:hint="cs"/>
          <w:sz w:val="42"/>
          <w:szCs w:val="42"/>
          <w:rtl/>
          <w:lang w:bidi="ar-EG"/>
        </w:rPr>
        <w:lastRenderedPageBreak/>
        <w:t>فهر</w:t>
      </w:r>
      <w:r w:rsidR="002D3E41" w:rsidRPr="00056AA5">
        <w:rPr>
          <w:rFonts w:cs="MCS Taybah S_U normal." w:hint="cs"/>
          <w:sz w:val="42"/>
          <w:szCs w:val="42"/>
          <w:rtl/>
          <w:lang w:bidi="ar-EG"/>
        </w:rPr>
        <w:t>س</w:t>
      </w:r>
      <w:r w:rsidRPr="00056AA5">
        <w:rPr>
          <w:rFonts w:cs="MCS Taybah S_U normal." w:hint="cs"/>
          <w:sz w:val="42"/>
          <w:szCs w:val="42"/>
          <w:rtl/>
          <w:lang w:bidi="ar-EG"/>
        </w:rPr>
        <w:t xml:space="preserve"> الموضوعات</w:t>
      </w:r>
    </w:p>
    <w:p w:rsidR="00056AA5" w:rsidRPr="00056AA5" w:rsidRDefault="00056AA5" w:rsidP="002D3E41">
      <w:pPr>
        <w:pStyle w:val="ListParagraph"/>
        <w:ind w:left="1182"/>
        <w:jc w:val="center"/>
        <w:rPr>
          <w:rFonts w:cs="MCS Taybah S_U normal."/>
          <w:sz w:val="42"/>
          <w:szCs w:val="42"/>
          <w:rtl/>
          <w:lang w:bidi="ar-EG"/>
        </w:rPr>
      </w:pP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2"/>
        <w:gridCol w:w="960"/>
      </w:tblGrid>
      <w:tr w:rsidR="00504EC1" w:rsidTr="00056AA5">
        <w:tc>
          <w:tcPr>
            <w:tcW w:w="4437" w:type="pct"/>
          </w:tcPr>
          <w:p w:rsidR="00504EC1" w:rsidRDefault="00504EC1" w:rsidP="00504EC1">
            <w:pPr>
              <w:jc w:val="both"/>
              <w:rPr>
                <w:rFonts w:ascii="Simplified Arabic" w:hAnsi="Simplified Arabic"/>
                <w:b/>
                <w:rtl/>
              </w:rPr>
            </w:pPr>
            <w:r>
              <w:rPr>
                <w:rFonts w:ascii="Simplified Arabic" w:hAnsi="Simplified Arabic" w:hint="cs"/>
                <w:b/>
                <w:rtl/>
              </w:rPr>
              <w:t>مقدمة فى تعريف الكفر والتكفير</w:t>
            </w:r>
          </w:p>
        </w:tc>
        <w:tc>
          <w:tcPr>
            <w:tcW w:w="563" w:type="pct"/>
            <w:vAlign w:val="center"/>
          </w:tcPr>
          <w:p w:rsidR="00504EC1" w:rsidRDefault="00866688" w:rsidP="002D3E41">
            <w:pPr>
              <w:jc w:val="center"/>
              <w:rPr>
                <w:rFonts w:ascii="Simplified Arabic" w:hAnsi="Simplified Arabic"/>
                <w:b/>
                <w:rtl/>
              </w:rPr>
            </w:pPr>
            <w:r>
              <w:rPr>
                <w:rFonts w:ascii="Simplified Arabic" w:hAnsi="Simplified Arabic" w:hint="cs"/>
                <w:b/>
                <w:rtl/>
              </w:rPr>
              <w:t>2</w:t>
            </w:r>
          </w:p>
        </w:tc>
      </w:tr>
      <w:tr w:rsidR="00504EC1" w:rsidTr="00056AA5">
        <w:tc>
          <w:tcPr>
            <w:tcW w:w="4437" w:type="pct"/>
          </w:tcPr>
          <w:p w:rsidR="00504EC1" w:rsidRDefault="00504EC1" w:rsidP="00504EC1">
            <w:pPr>
              <w:jc w:val="both"/>
              <w:rPr>
                <w:rFonts w:ascii="Simplified Arabic" w:hAnsi="Simplified Arabic"/>
                <w:b/>
                <w:rtl/>
              </w:rPr>
            </w:pPr>
            <w:r>
              <w:rPr>
                <w:rFonts w:ascii="Simplified Arabic" w:hAnsi="Simplified Arabic" w:hint="cs"/>
                <w:b/>
                <w:rtl/>
              </w:rPr>
              <w:t>الأسباب المؤدية إلى ظاهرة تكفير المجتمع</w:t>
            </w:r>
          </w:p>
        </w:tc>
        <w:tc>
          <w:tcPr>
            <w:tcW w:w="563" w:type="pct"/>
            <w:vAlign w:val="center"/>
          </w:tcPr>
          <w:p w:rsidR="00504EC1" w:rsidRDefault="00866688" w:rsidP="002D3E41">
            <w:pPr>
              <w:jc w:val="center"/>
              <w:rPr>
                <w:rFonts w:ascii="Simplified Arabic" w:hAnsi="Simplified Arabic"/>
                <w:b/>
                <w:rtl/>
              </w:rPr>
            </w:pPr>
            <w:r>
              <w:rPr>
                <w:rFonts w:ascii="Simplified Arabic" w:hAnsi="Simplified Arabic" w:hint="cs"/>
                <w:b/>
                <w:rtl/>
              </w:rPr>
              <w:t>2</w:t>
            </w:r>
          </w:p>
        </w:tc>
      </w:tr>
      <w:tr w:rsidR="00504EC1" w:rsidTr="00056AA5">
        <w:tc>
          <w:tcPr>
            <w:tcW w:w="4437" w:type="pct"/>
          </w:tcPr>
          <w:p w:rsidR="00504EC1" w:rsidRDefault="00504EC1" w:rsidP="00504EC1">
            <w:pPr>
              <w:jc w:val="both"/>
              <w:rPr>
                <w:rFonts w:ascii="Simplified Arabic" w:hAnsi="Simplified Arabic"/>
                <w:b/>
                <w:rtl/>
              </w:rPr>
            </w:pPr>
            <w:r>
              <w:rPr>
                <w:rFonts w:ascii="Simplified Arabic" w:hAnsi="Simplified Arabic" w:hint="cs"/>
                <w:b/>
                <w:rtl/>
              </w:rPr>
              <w:t>مناطق الحوار بين المقلدين والمكفرين حول أسباب الظاهرة</w:t>
            </w:r>
          </w:p>
        </w:tc>
        <w:tc>
          <w:tcPr>
            <w:tcW w:w="563" w:type="pct"/>
            <w:vAlign w:val="center"/>
          </w:tcPr>
          <w:p w:rsidR="00504EC1" w:rsidRDefault="00866688" w:rsidP="002D3E41">
            <w:pPr>
              <w:jc w:val="center"/>
              <w:rPr>
                <w:rFonts w:ascii="Simplified Arabic" w:hAnsi="Simplified Arabic"/>
                <w:b/>
                <w:rtl/>
              </w:rPr>
            </w:pPr>
            <w:r>
              <w:rPr>
                <w:rFonts w:ascii="Simplified Arabic" w:hAnsi="Simplified Arabic" w:hint="cs"/>
                <w:b/>
                <w:rtl/>
              </w:rPr>
              <w:t>3</w:t>
            </w:r>
          </w:p>
        </w:tc>
      </w:tr>
      <w:tr w:rsidR="00504EC1" w:rsidTr="00056AA5">
        <w:tc>
          <w:tcPr>
            <w:tcW w:w="4437" w:type="pct"/>
          </w:tcPr>
          <w:p w:rsidR="00504EC1" w:rsidRDefault="00504EC1" w:rsidP="00504EC1">
            <w:pPr>
              <w:jc w:val="both"/>
              <w:rPr>
                <w:rFonts w:ascii="Simplified Arabic" w:hAnsi="Simplified Arabic"/>
                <w:b/>
                <w:rtl/>
              </w:rPr>
            </w:pPr>
            <w:r>
              <w:rPr>
                <w:rFonts w:ascii="Simplified Arabic" w:hAnsi="Simplified Arabic" w:hint="cs"/>
                <w:b/>
                <w:rtl/>
              </w:rPr>
              <w:t>فكر التكفير فى حاضر الزمان</w:t>
            </w:r>
          </w:p>
        </w:tc>
        <w:tc>
          <w:tcPr>
            <w:tcW w:w="563" w:type="pct"/>
            <w:vAlign w:val="center"/>
          </w:tcPr>
          <w:p w:rsidR="00504EC1" w:rsidRDefault="00866688" w:rsidP="002D3E41">
            <w:pPr>
              <w:jc w:val="center"/>
              <w:rPr>
                <w:rFonts w:ascii="Simplified Arabic" w:hAnsi="Simplified Arabic"/>
                <w:b/>
                <w:rtl/>
              </w:rPr>
            </w:pPr>
            <w:r>
              <w:rPr>
                <w:rFonts w:ascii="Simplified Arabic" w:hAnsi="Simplified Arabic" w:hint="cs"/>
                <w:b/>
                <w:rtl/>
              </w:rPr>
              <w:t>6</w:t>
            </w:r>
          </w:p>
        </w:tc>
      </w:tr>
      <w:tr w:rsidR="00504EC1" w:rsidTr="00056AA5">
        <w:tc>
          <w:tcPr>
            <w:tcW w:w="4437" w:type="pct"/>
          </w:tcPr>
          <w:p w:rsidR="00504EC1" w:rsidRDefault="00504EC1" w:rsidP="00504EC1">
            <w:pPr>
              <w:jc w:val="both"/>
              <w:rPr>
                <w:rFonts w:ascii="Simplified Arabic" w:hAnsi="Simplified Arabic"/>
                <w:b/>
                <w:rtl/>
              </w:rPr>
            </w:pPr>
            <w:r>
              <w:rPr>
                <w:rFonts w:ascii="Simplified Arabic" w:hAnsi="Simplified Arabic" w:hint="cs"/>
                <w:b/>
                <w:rtl/>
              </w:rPr>
              <w:t>نطاق البحث المائل وحدوده</w:t>
            </w:r>
          </w:p>
        </w:tc>
        <w:tc>
          <w:tcPr>
            <w:tcW w:w="563" w:type="pct"/>
            <w:vAlign w:val="center"/>
          </w:tcPr>
          <w:p w:rsidR="00504EC1" w:rsidRDefault="00866688" w:rsidP="002D3E41">
            <w:pPr>
              <w:jc w:val="center"/>
              <w:rPr>
                <w:rFonts w:ascii="Simplified Arabic" w:hAnsi="Simplified Arabic"/>
                <w:b/>
                <w:rtl/>
              </w:rPr>
            </w:pPr>
            <w:r>
              <w:rPr>
                <w:rFonts w:ascii="Simplified Arabic" w:hAnsi="Simplified Arabic" w:hint="cs"/>
                <w:b/>
                <w:rtl/>
              </w:rPr>
              <w:t>7</w:t>
            </w:r>
          </w:p>
        </w:tc>
      </w:tr>
      <w:tr w:rsidR="00504EC1" w:rsidTr="00056AA5">
        <w:tc>
          <w:tcPr>
            <w:tcW w:w="4437" w:type="pct"/>
          </w:tcPr>
          <w:p w:rsidR="00504EC1" w:rsidRDefault="00504EC1" w:rsidP="00504EC1">
            <w:pPr>
              <w:jc w:val="both"/>
              <w:rPr>
                <w:rFonts w:ascii="Simplified Arabic" w:hAnsi="Simplified Arabic"/>
                <w:b/>
                <w:rtl/>
              </w:rPr>
            </w:pPr>
            <w:r>
              <w:rPr>
                <w:rFonts w:ascii="Simplified Arabic" w:hAnsi="Simplified Arabic" w:hint="cs"/>
                <w:b/>
                <w:rtl/>
              </w:rPr>
              <w:t>التكفير بسبب التحاكم إلى القوانين الوضعية وآثاره الإقتصادية</w:t>
            </w:r>
          </w:p>
        </w:tc>
        <w:tc>
          <w:tcPr>
            <w:tcW w:w="563" w:type="pct"/>
            <w:vAlign w:val="center"/>
          </w:tcPr>
          <w:p w:rsidR="00504EC1" w:rsidRDefault="00866688" w:rsidP="002D3E41">
            <w:pPr>
              <w:jc w:val="center"/>
              <w:rPr>
                <w:rFonts w:ascii="Simplified Arabic" w:hAnsi="Simplified Arabic"/>
                <w:b/>
                <w:rtl/>
              </w:rPr>
            </w:pPr>
            <w:r>
              <w:rPr>
                <w:rFonts w:ascii="Simplified Arabic" w:hAnsi="Simplified Arabic" w:hint="cs"/>
                <w:b/>
                <w:rtl/>
              </w:rPr>
              <w:t>8</w:t>
            </w:r>
          </w:p>
        </w:tc>
      </w:tr>
      <w:tr w:rsidR="00504EC1" w:rsidTr="00056AA5">
        <w:tc>
          <w:tcPr>
            <w:tcW w:w="4437" w:type="pct"/>
          </w:tcPr>
          <w:p w:rsidR="00504EC1" w:rsidRDefault="00504EC1" w:rsidP="00504EC1">
            <w:pPr>
              <w:jc w:val="both"/>
              <w:rPr>
                <w:rFonts w:ascii="Simplified Arabic" w:hAnsi="Simplified Arabic"/>
                <w:b/>
                <w:rtl/>
              </w:rPr>
            </w:pPr>
            <w:r>
              <w:rPr>
                <w:rFonts w:ascii="Simplified Arabic" w:hAnsi="Simplified Arabic" w:hint="cs"/>
                <w:b/>
                <w:rtl/>
              </w:rPr>
              <w:t>تعريف القانون</w:t>
            </w:r>
          </w:p>
        </w:tc>
        <w:tc>
          <w:tcPr>
            <w:tcW w:w="563" w:type="pct"/>
            <w:vAlign w:val="center"/>
          </w:tcPr>
          <w:p w:rsidR="00504EC1" w:rsidRDefault="00866688" w:rsidP="002D3E41">
            <w:pPr>
              <w:jc w:val="center"/>
              <w:rPr>
                <w:rFonts w:ascii="Simplified Arabic" w:hAnsi="Simplified Arabic"/>
                <w:b/>
                <w:rtl/>
              </w:rPr>
            </w:pPr>
            <w:r>
              <w:rPr>
                <w:rFonts w:ascii="Simplified Arabic" w:hAnsi="Simplified Arabic" w:hint="cs"/>
                <w:b/>
                <w:rtl/>
              </w:rPr>
              <w:t>8</w:t>
            </w:r>
          </w:p>
        </w:tc>
      </w:tr>
      <w:tr w:rsidR="00504EC1" w:rsidTr="00056AA5">
        <w:tc>
          <w:tcPr>
            <w:tcW w:w="4437" w:type="pct"/>
          </w:tcPr>
          <w:p w:rsidR="00504EC1" w:rsidRDefault="00504EC1" w:rsidP="00504EC1">
            <w:pPr>
              <w:jc w:val="both"/>
              <w:rPr>
                <w:rFonts w:ascii="Simplified Arabic" w:hAnsi="Simplified Arabic"/>
                <w:b/>
                <w:rtl/>
              </w:rPr>
            </w:pPr>
            <w:r>
              <w:rPr>
                <w:rFonts w:ascii="Simplified Arabic" w:hAnsi="Simplified Arabic" w:hint="cs"/>
                <w:b/>
                <w:rtl/>
              </w:rPr>
              <w:t>مدى ضرورة القانون الاجتماعى</w:t>
            </w:r>
          </w:p>
        </w:tc>
        <w:tc>
          <w:tcPr>
            <w:tcW w:w="563" w:type="pct"/>
            <w:vAlign w:val="center"/>
          </w:tcPr>
          <w:p w:rsidR="00504EC1" w:rsidRDefault="00866688" w:rsidP="002D3E41">
            <w:pPr>
              <w:jc w:val="center"/>
              <w:rPr>
                <w:rFonts w:ascii="Simplified Arabic" w:hAnsi="Simplified Arabic"/>
                <w:b/>
                <w:rtl/>
              </w:rPr>
            </w:pPr>
            <w:r>
              <w:rPr>
                <w:rFonts w:ascii="Simplified Arabic" w:hAnsi="Simplified Arabic" w:hint="cs"/>
                <w:b/>
                <w:rtl/>
              </w:rPr>
              <w:t>9</w:t>
            </w:r>
          </w:p>
        </w:tc>
      </w:tr>
      <w:tr w:rsidR="00504EC1" w:rsidTr="00056AA5">
        <w:tc>
          <w:tcPr>
            <w:tcW w:w="4437" w:type="pct"/>
          </w:tcPr>
          <w:p w:rsidR="00504EC1" w:rsidRDefault="00504EC1" w:rsidP="00504EC1">
            <w:pPr>
              <w:jc w:val="both"/>
              <w:rPr>
                <w:rFonts w:ascii="Simplified Arabic" w:hAnsi="Simplified Arabic"/>
                <w:b/>
                <w:rtl/>
              </w:rPr>
            </w:pPr>
            <w:r>
              <w:rPr>
                <w:rFonts w:ascii="Simplified Arabic" w:hAnsi="Simplified Arabic" w:hint="cs"/>
                <w:b/>
                <w:rtl/>
              </w:rPr>
              <w:t>حوار مع المخالف حول التكفير بسبب التحاكم إلى القوانين الوضعية</w:t>
            </w:r>
          </w:p>
        </w:tc>
        <w:tc>
          <w:tcPr>
            <w:tcW w:w="563" w:type="pct"/>
            <w:vAlign w:val="center"/>
          </w:tcPr>
          <w:p w:rsidR="00504EC1" w:rsidRDefault="00866688" w:rsidP="002D3E41">
            <w:pPr>
              <w:jc w:val="center"/>
              <w:rPr>
                <w:rFonts w:ascii="Simplified Arabic" w:hAnsi="Simplified Arabic"/>
                <w:b/>
                <w:rtl/>
              </w:rPr>
            </w:pPr>
            <w:r>
              <w:rPr>
                <w:rFonts w:ascii="Simplified Arabic" w:hAnsi="Simplified Arabic" w:hint="cs"/>
                <w:b/>
                <w:rtl/>
              </w:rPr>
              <w:t>10</w:t>
            </w:r>
          </w:p>
        </w:tc>
      </w:tr>
      <w:tr w:rsidR="00504EC1" w:rsidTr="00056AA5">
        <w:tc>
          <w:tcPr>
            <w:tcW w:w="4437" w:type="pct"/>
          </w:tcPr>
          <w:p w:rsidR="00504EC1" w:rsidRDefault="00504EC1" w:rsidP="00504EC1">
            <w:pPr>
              <w:jc w:val="both"/>
              <w:rPr>
                <w:rFonts w:ascii="Simplified Arabic" w:hAnsi="Simplified Arabic"/>
                <w:b/>
                <w:rtl/>
              </w:rPr>
            </w:pPr>
            <w:r>
              <w:rPr>
                <w:rFonts w:ascii="Simplified Arabic" w:hAnsi="Simplified Arabic" w:hint="cs"/>
                <w:b/>
                <w:rtl/>
              </w:rPr>
              <w:t xml:space="preserve">مساحات </w:t>
            </w:r>
            <w:r w:rsidR="0025316C">
              <w:rPr>
                <w:rFonts w:ascii="Simplified Arabic" w:hAnsi="Simplified Arabic" w:hint="cs"/>
                <w:b/>
                <w:rtl/>
              </w:rPr>
              <w:t>التلاقي</w:t>
            </w:r>
            <w:r>
              <w:rPr>
                <w:rFonts w:ascii="Simplified Arabic" w:hAnsi="Simplified Arabic" w:hint="cs"/>
                <w:b/>
                <w:rtl/>
              </w:rPr>
              <w:t xml:space="preserve"> </w:t>
            </w:r>
            <w:r w:rsidR="0025316C">
              <w:rPr>
                <w:rFonts w:ascii="Simplified Arabic" w:hAnsi="Simplified Arabic" w:hint="cs"/>
                <w:b/>
                <w:rtl/>
              </w:rPr>
              <w:t>والاختلاق</w:t>
            </w:r>
            <w:r>
              <w:rPr>
                <w:rFonts w:ascii="Simplified Arabic" w:hAnsi="Simplified Arabic" w:hint="cs"/>
                <w:b/>
                <w:rtl/>
              </w:rPr>
              <w:t xml:space="preserve"> مع المخالف حول هذه القضية</w:t>
            </w:r>
          </w:p>
        </w:tc>
        <w:tc>
          <w:tcPr>
            <w:tcW w:w="563" w:type="pct"/>
            <w:vAlign w:val="center"/>
          </w:tcPr>
          <w:p w:rsidR="00504EC1" w:rsidRDefault="00866688" w:rsidP="002D3E41">
            <w:pPr>
              <w:jc w:val="center"/>
              <w:rPr>
                <w:rFonts w:ascii="Simplified Arabic" w:hAnsi="Simplified Arabic"/>
                <w:b/>
                <w:rtl/>
              </w:rPr>
            </w:pPr>
            <w:r>
              <w:rPr>
                <w:rFonts w:ascii="Simplified Arabic" w:hAnsi="Simplified Arabic" w:hint="cs"/>
                <w:b/>
                <w:rtl/>
              </w:rPr>
              <w:t>10</w:t>
            </w:r>
          </w:p>
        </w:tc>
      </w:tr>
      <w:tr w:rsidR="00504EC1" w:rsidTr="00056AA5">
        <w:tc>
          <w:tcPr>
            <w:tcW w:w="4437" w:type="pct"/>
          </w:tcPr>
          <w:p w:rsidR="00504EC1" w:rsidRDefault="00504EC1" w:rsidP="00504EC1">
            <w:pPr>
              <w:jc w:val="both"/>
              <w:rPr>
                <w:rFonts w:ascii="Simplified Arabic" w:hAnsi="Simplified Arabic"/>
                <w:b/>
                <w:rtl/>
              </w:rPr>
            </w:pPr>
            <w:r>
              <w:rPr>
                <w:rFonts w:ascii="Simplified Arabic" w:hAnsi="Simplified Arabic" w:hint="cs"/>
                <w:b/>
                <w:rtl/>
              </w:rPr>
              <w:t>الآثار الإقتصادية لدعوى تكفير الدولة والمجتمع بسبب التحاكم على القوانين الوضعية</w:t>
            </w:r>
          </w:p>
        </w:tc>
        <w:tc>
          <w:tcPr>
            <w:tcW w:w="563" w:type="pct"/>
            <w:vAlign w:val="center"/>
          </w:tcPr>
          <w:p w:rsidR="00504EC1" w:rsidRDefault="00866688" w:rsidP="002D3E41">
            <w:pPr>
              <w:jc w:val="center"/>
              <w:rPr>
                <w:rFonts w:ascii="Simplified Arabic" w:hAnsi="Simplified Arabic"/>
                <w:b/>
                <w:rtl/>
              </w:rPr>
            </w:pPr>
            <w:r>
              <w:rPr>
                <w:rFonts w:ascii="Simplified Arabic" w:hAnsi="Simplified Arabic" w:hint="cs"/>
                <w:b/>
                <w:rtl/>
              </w:rPr>
              <w:t>16</w:t>
            </w:r>
          </w:p>
        </w:tc>
      </w:tr>
      <w:tr w:rsidR="00504EC1" w:rsidTr="00056AA5">
        <w:tc>
          <w:tcPr>
            <w:tcW w:w="4437" w:type="pct"/>
          </w:tcPr>
          <w:p w:rsidR="00504EC1" w:rsidRDefault="00504EC1" w:rsidP="00504EC1">
            <w:pPr>
              <w:jc w:val="both"/>
              <w:rPr>
                <w:rFonts w:ascii="Simplified Arabic" w:hAnsi="Simplified Arabic"/>
                <w:b/>
                <w:rtl/>
              </w:rPr>
            </w:pPr>
            <w:r>
              <w:rPr>
                <w:rFonts w:ascii="Simplified Arabic" w:hAnsi="Simplified Arabic" w:hint="cs"/>
                <w:b/>
                <w:rtl/>
              </w:rPr>
              <w:t>تكفير المجتمع بسبب التعامل مع البنوك التجارية وآثاره الاقتصادية</w:t>
            </w:r>
          </w:p>
        </w:tc>
        <w:tc>
          <w:tcPr>
            <w:tcW w:w="563" w:type="pct"/>
            <w:vAlign w:val="center"/>
          </w:tcPr>
          <w:p w:rsidR="00504EC1" w:rsidRDefault="00866688" w:rsidP="002D3E41">
            <w:pPr>
              <w:jc w:val="center"/>
              <w:rPr>
                <w:rFonts w:ascii="Simplified Arabic" w:hAnsi="Simplified Arabic"/>
                <w:b/>
                <w:rtl/>
              </w:rPr>
            </w:pPr>
            <w:r>
              <w:rPr>
                <w:rFonts w:ascii="Simplified Arabic" w:hAnsi="Simplified Arabic" w:hint="cs"/>
                <w:b/>
                <w:rtl/>
              </w:rPr>
              <w:t>18</w:t>
            </w:r>
          </w:p>
        </w:tc>
      </w:tr>
      <w:tr w:rsidR="00504EC1" w:rsidTr="00056AA5">
        <w:tc>
          <w:tcPr>
            <w:tcW w:w="4437" w:type="pct"/>
          </w:tcPr>
          <w:p w:rsidR="00504EC1" w:rsidRDefault="00504EC1" w:rsidP="00504EC1">
            <w:pPr>
              <w:jc w:val="both"/>
              <w:rPr>
                <w:rFonts w:ascii="Simplified Arabic" w:hAnsi="Simplified Arabic"/>
                <w:b/>
                <w:rtl/>
              </w:rPr>
            </w:pPr>
            <w:r>
              <w:rPr>
                <w:rFonts w:ascii="Simplified Arabic" w:hAnsi="Simplified Arabic" w:hint="cs"/>
                <w:b/>
                <w:rtl/>
              </w:rPr>
              <w:t>تعريف البنك التجارى</w:t>
            </w:r>
          </w:p>
        </w:tc>
        <w:tc>
          <w:tcPr>
            <w:tcW w:w="563" w:type="pct"/>
            <w:vAlign w:val="center"/>
          </w:tcPr>
          <w:p w:rsidR="00504EC1" w:rsidRDefault="00866688" w:rsidP="002D3E41">
            <w:pPr>
              <w:jc w:val="center"/>
              <w:rPr>
                <w:rFonts w:ascii="Simplified Arabic" w:hAnsi="Simplified Arabic"/>
                <w:b/>
                <w:rtl/>
              </w:rPr>
            </w:pPr>
            <w:r>
              <w:rPr>
                <w:rFonts w:ascii="Simplified Arabic" w:hAnsi="Simplified Arabic" w:hint="cs"/>
                <w:b/>
                <w:rtl/>
              </w:rPr>
              <w:t>18</w:t>
            </w:r>
          </w:p>
        </w:tc>
      </w:tr>
      <w:tr w:rsidR="00504EC1" w:rsidTr="00056AA5">
        <w:tc>
          <w:tcPr>
            <w:tcW w:w="4437" w:type="pct"/>
          </w:tcPr>
          <w:p w:rsidR="00504EC1" w:rsidRDefault="00504EC1" w:rsidP="00504EC1">
            <w:pPr>
              <w:jc w:val="both"/>
              <w:rPr>
                <w:rFonts w:ascii="Simplified Arabic" w:hAnsi="Simplified Arabic"/>
                <w:b/>
                <w:rtl/>
              </w:rPr>
            </w:pPr>
            <w:r>
              <w:rPr>
                <w:rFonts w:ascii="Simplified Arabic" w:hAnsi="Simplified Arabic" w:hint="cs"/>
                <w:b/>
                <w:rtl/>
              </w:rPr>
              <w:t>أنواع الخدمة التى تقدمها النبوك التجارية</w:t>
            </w:r>
          </w:p>
        </w:tc>
        <w:tc>
          <w:tcPr>
            <w:tcW w:w="563" w:type="pct"/>
            <w:vAlign w:val="center"/>
          </w:tcPr>
          <w:p w:rsidR="00504EC1" w:rsidRDefault="00866688" w:rsidP="002D3E41">
            <w:pPr>
              <w:jc w:val="center"/>
              <w:rPr>
                <w:rFonts w:ascii="Simplified Arabic" w:hAnsi="Simplified Arabic"/>
                <w:b/>
                <w:rtl/>
              </w:rPr>
            </w:pPr>
            <w:r>
              <w:rPr>
                <w:rFonts w:ascii="Simplified Arabic" w:hAnsi="Simplified Arabic" w:hint="cs"/>
                <w:b/>
                <w:rtl/>
              </w:rPr>
              <w:t>19</w:t>
            </w:r>
          </w:p>
        </w:tc>
      </w:tr>
      <w:tr w:rsidR="00504EC1" w:rsidTr="00056AA5">
        <w:tc>
          <w:tcPr>
            <w:tcW w:w="4437" w:type="pct"/>
          </w:tcPr>
          <w:p w:rsidR="00504EC1" w:rsidRDefault="00504EC1" w:rsidP="00504EC1">
            <w:pPr>
              <w:jc w:val="both"/>
              <w:rPr>
                <w:rFonts w:ascii="Simplified Arabic" w:hAnsi="Simplified Arabic"/>
                <w:b/>
                <w:rtl/>
              </w:rPr>
            </w:pPr>
            <w:r>
              <w:rPr>
                <w:rFonts w:ascii="Simplified Arabic" w:hAnsi="Simplified Arabic" w:hint="cs"/>
                <w:b/>
                <w:rtl/>
              </w:rPr>
              <w:t xml:space="preserve">أهمية البنوك التجارية </w:t>
            </w:r>
            <w:r w:rsidR="0025316C">
              <w:rPr>
                <w:rFonts w:ascii="Simplified Arabic" w:hAnsi="Simplified Arabic" w:hint="cs"/>
                <w:b/>
                <w:rtl/>
              </w:rPr>
              <w:t>في</w:t>
            </w:r>
            <w:r>
              <w:rPr>
                <w:rFonts w:ascii="Simplified Arabic" w:hAnsi="Simplified Arabic" w:hint="cs"/>
                <w:b/>
                <w:rtl/>
              </w:rPr>
              <w:t xml:space="preserve"> </w:t>
            </w:r>
            <w:r w:rsidR="0025316C">
              <w:rPr>
                <w:rFonts w:ascii="Simplified Arabic" w:hAnsi="Simplified Arabic" w:hint="cs"/>
                <w:b/>
                <w:rtl/>
              </w:rPr>
              <w:t>الاقتصاد</w:t>
            </w:r>
            <w:r>
              <w:rPr>
                <w:rFonts w:ascii="Simplified Arabic" w:hAnsi="Simplified Arabic" w:hint="cs"/>
                <w:b/>
                <w:rtl/>
              </w:rPr>
              <w:t xml:space="preserve"> </w:t>
            </w:r>
            <w:r w:rsidR="0025316C">
              <w:rPr>
                <w:rFonts w:ascii="Simplified Arabic" w:hAnsi="Simplified Arabic" w:hint="cs"/>
                <w:b/>
                <w:rtl/>
              </w:rPr>
              <w:t>الوطني</w:t>
            </w:r>
          </w:p>
        </w:tc>
        <w:tc>
          <w:tcPr>
            <w:tcW w:w="563" w:type="pct"/>
            <w:vAlign w:val="center"/>
          </w:tcPr>
          <w:p w:rsidR="00504EC1" w:rsidRDefault="002D3E41" w:rsidP="002D3E41">
            <w:pPr>
              <w:jc w:val="center"/>
              <w:rPr>
                <w:rFonts w:ascii="Simplified Arabic" w:hAnsi="Simplified Arabic"/>
                <w:b/>
                <w:rtl/>
              </w:rPr>
            </w:pPr>
            <w:r>
              <w:rPr>
                <w:rFonts w:ascii="Simplified Arabic" w:hAnsi="Simplified Arabic" w:hint="cs"/>
                <w:b/>
                <w:rtl/>
              </w:rPr>
              <w:t>20</w:t>
            </w:r>
          </w:p>
        </w:tc>
      </w:tr>
      <w:tr w:rsidR="00504EC1" w:rsidTr="00056AA5">
        <w:tc>
          <w:tcPr>
            <w:tcW w:w="4437" w:type="pct"/>
          </w:tcPr>
          <w:p w:rsidR="00504EC1" w:rsidRDefault="00504EC1" w:rsidP="00504EC1">
            <w:pPr>
              <w:jc w:val="both"/>
              <w:rPr>
                <w:rFonts w:ascii="Simplified Arabic" w:hAnsi="Simplified Arabic"/>
                <w:b/>
                <w:rtl/>
              </w:rPr>
            </w:pPr>
            <w:r>
              <w:rPr>
                <w:rFonts w:ascii="Simplified Arabic" w:hAnsi="Simplified Arabic" w:hint="cs"/>
                <w:b/>
                <w:rtl/>
              </w:rPr>
              <w:t>أشكال البنوك التجارية</w:t>
            </w:r>
          </w:p>
        </w:tc>
        <w:tc>
          <w:tcPr>
            <w:tcW w:w="563" w:type="pct"/>
            <w:vAlign w:val="center"/>
          </w:tcPr>
          <w:p w:rsidR="00504EC1" w:rsidRDefault="002D3E41" w:rsidP="002D3E41">
            <w:pPr>
              <w:jc w:val="center"/>
              <w:rPr>
                <w:rFonts w:ascii="Simplified Arabic" w:hAnsi="Simplified Arabic"/>
                <w:b/>
                <w:rtl/>
              </w:rPr>
            </w:pPr>
            <w:r>
              <w:rPr>
                <w:rFonts w:ascii="Simplified Arabic" w:hAnsi="Simplified Arabic" w:hint="cs"/>
                <w:b/>
                <w:rtl/>
              </w:rPr>
              <w:t>21</w:t>
            </w:r>
          </w:p>
        </w:tc>
      </w:tr>
      <w:tr w:rsidR="00504EC1" w:rsidTr="00056AA5">
        <w:tc>
          <w:tcPr>
            <w:tcW w:w="4437" w:type="pct"/>
          </w:tcPr>
          <w:p w:rsidR="00504EC1" w:rsidRDefault="00504EC1" w:rsidP="00504EC1">
            <w:pPr>
              <w:jc w:val="both"/>
              <w:rPr>
                <w:rFonts w:ascii="Simplified Arabic" w:hAnsi="Simplified Arabic"/>
                <w:b/>
                <w:rtl/>
              </w:rPr>
            </w:pPr>
            <w:r>
              <w:rPr>
                <w:rFonts w:ascii="Simplified Arabic" w:hAnsi="Simplified Arabic" w:hint="cs"/>
                <w:b/>
                <w:rtl/>
              </w:rPr>
              <w:t>وظائف البنوك التجارية</w:t>
            </w:r>
          </w:p>
        </w:tc>
        <w:tc>
          <w:tcPr>
            <w:tcW w:w="563" w:type="pct"/>
            <w:vAlign w:val="center"/>
          </w:tcPr>
          <w:p w:rsidR="00504EC1" w:rsidRDefault="002D3E41" w:rsidP="002D3E41">
            <w:pPr>
              <w:jc w:val="center"/>
              <w:rPr>
                <w:rFonts w:ascii="Simplified Arabic" w:hAnsi="Simplified Arabic"/>
                <w:b/>
                <w:rtl/>
              </w:rPr>
            </w:pPr>
            <w:r>
              <w:rPr>
                <w:rFonts w:ascii="Simplified Arabic" w:hAnsi="Simplified Arabic" w:hint="cs"/>
                <w:b/>
                <w:rtl/>
              </w:rPr>
              <w:t>21</w:t>
            </w:r>
          </w:p>
        </w:tc>
      </w:tr>
      <w:tr w:rsidR="00504EC1" w:rsidTr="00056AA5">
        <w:tc>
          <w:tcPr>
            <w:tcW w:w="4437" w:type="pct"/>
          </w:tcPr>
          <w:p w:rsidR="00504EC1" w:rsidRDefault="000751BD" w:rsidP="00504EC1">
            <w:pPr>
              <w:jc w:val="both"/>
              <w:rPr>
                <w:rFonts w:ascii="Simplified Arabic" w:hAnsi="Simplified Arabic"/>
                <w:b/>
                <w:rtl/>
              </w:rPr>
            </w:pPr>
            <w:r>
              <w:rPr>
                <w:rFonts w:ascii="Simplified Arabic" w:hAnsi="Simplified Arabic" w:hint="cs"/>
                <w:b/>
                <w:rtl/>
              </w:rPr>
              <w:t>حوارنا مع المخالف حول قضية تكفير المجتمع بسبب عمليات البنوك التجارية</w:t>
            </w:r>
          </w:p>
        </w:tc>
        <w:tc>
          <w:tcPr>
            <w:tcW w:w="563" w:type="pct"/>
            <w:vAlign w:val="center"/>
          </w:tcPr>
          <w:p w:rsidR="00504EC1" w:rsidRDefault="002D3E41" w:rsidP="002D3E41">
            <w:pPr>
              <w:jc w:val="center"/>
              <w:rPr>
                <w:rFonts w:ascii="Simplified Arabic" w:hAnsi="Simplified Arabic"/>
                <w:b/>
                <w:rtl/>
              </w:rPr>
            </w:pPr>
            <w:r>
              <w:rPr>
                <w:rFonts w:ascii="Simplified Arabic" w:hAnsi="Simplified Arabic" w:hint="cs"/>
                <w:b/>
                <w:rtl/>
              </w:rPr>
              <w:t>22</w:t>
            </w:r>
          </w:p>
        </w:tc>
      </w:tr>
      <w:tr w:rsidR="000751BD" w:rsidTr="00056AA5">
        <w:tc>
          <w:tcPr>
            <w:tcW w:w="4437" w:type="pct"/>
          </w:tcPr>
          <w:p w:rsidR="000751BD" w:rsidRDefault="000751BD" w:rsidP="00504EC1">
            <w:pPr>
              <w:jc w:val="both"/>
              <w:rPr>
                <w:rFonts w:ascii="Simplified Arabic" w:hAnsi="Simplified Arabic"/>
                <w:b/>
                <w:rtl/>
              </w:rPr>
            </w:pPr>
            <w:r>
              <w:rPr>
                <w:rFonts w:ascii="Simplified Arabic" w:hAnsi="Simplified Arabic" w:hint="cs"/>
                <w:b/>
                <w:rtl/>
              </w:rPr>
              <w:t xml:space="preserve">مساحة </w:t>
            </w:r>
            <w:r w:rsidR="0025316C">
              <w:rPr>
                <w:rFonts w:ascii="Simplified Arabic" w:hAnsi="Simplified Arabic" w:hint="cs"/>
                <w:b/>
                <w:rtl/>
              </w:rPr>
              <w:t>الاتفاق</w:t>
            </w:r>
            <w:r>
              <w:rPr>
                <w:rFonts w:ascii="Simplified Arabic" w:hAnsi="Simplified Arabic" w:hint="cs"/>
                <w:b/>
                <w:rtl/>
              </w:rPr>
              <w:t xml:space="preserve"> مع المخالف</w:t>
            </w:r>
          </w:p>
        </w:tc>
        <w:tc>
          <w:tcPr>
            <w:tcW w:w="563" w:type="pct"/>
            <w:vAlign w:val="center"/>
          </w:tcPr>
          <w:p w:rsidR="000751BD" w:rsidRDefault="002D3E41" w:rsidP="002D3E41">
            <w:pPr>
              <w:jc w:val="center"/>
              <w:rPr>
                <w:rFonts w:ascii="Simplified Arabic" w:hAnsi="Simplified Arabic"/>
                <w:b/>
                <w:rtl/>
              </w:rPr>
            </w:pPr>
            <w:r>
              <w:rPr>
                <w:rFonts w:ascii="Simplified Arabic" w:hAnsi="Simplified Arabic" w:hint="cs"/>
                <w:b/>
                <w:rtl/>
              </w:rPr>
              <w:t>23</w:t>
            </w:r>
          </w:p>
        </w:tc>
      </w:tr>
      <w:tr w:rsidR="000751BD" w:rsidTr="00056AA5">
        <w:tc>
          <w:tcPr>
            <w:tcW w:w="4437" w:type="pct"/>
          </w:tcPr>
          <w:p w:rsidR="000751BD" w:rsidRDefault="000751BD" w:rsidP="00504EC1">
            <w:pPr>
              <w:jc w:val="both"/>
              <w:rPr>
                <w:rFonts w:ascii="Simplified Arabic" w:hAnsi="Simplified Arabic"/>
                <w:b/>
                <w:rtl/>
              </w:rPr>
            </w:pPr>
            <w:r>
              <w:rPr>
                <w:rFonts w:ascii="Simplified Arabic" w:hAnsi="Simplified Arabic" w:hint="cs"/>
                <w:b/>
                <w:rtl/>
              </w:rPr>
              <w:t xml:space="preserve">مساحة </w:t>
            </w:r>
            <w:r w:rsidR="0025316C">
              <w:rPr>
                <w:rFonts w:ascii="Simplified Arabic" w:hAnsi="Simplified Arabic" w:hint="cs"/>
                <w:b/>
                <w:rtl/>
              </w:rPr>
              <w:t>الاختلاف</w:t>
            </w:r>
            <w:r>
              <w:rPr>
                <w:rFonts w:ascii="Simplified Arabic" w:hAnsi="Simplified Arabic" w:hint="cs"/>
                <w:b/>
                <w:rtl/>
              </w:rPr>
              <w:t xml:space="preserve"> مع المخالف حول القضية</w:t>
            </w:r>
          </w:p>
        </w:tc>
        <w:tc>
          <w:tcPr>
            <w:tcW w:w="563" w:type="pct"/>
            <w:vAlign w:val="center"/>
          </w:tcPr>
          <w:p w:rsidR="000751BD" w:rsidRDefault="002D3E41" w:rsidP="002D3E41">
            <w:pPr>
              <w:jc w:val="center"/>
              <w:rPr>
                <w:rFonts w:ascii="Simplified Arabic" w:hAnsi="Simplified Arabic"/>
                <w:b/>
                <w:rtl/>
              </w:rPr>
            </w:pPr>
            <w:r>
              <w:rPr>
                <w:rFonts w:ascii="Simplified Arabic" w:hAnsi="Simplified Arabic" w:hint="cs"/>
                <w:b/>
                <w:rtl/>
              </w:rPr>
              <w:t>23</w:t>
            </w:r>
          </w:p>
        </w:tc>
      </w:tr>
      <w:tr w:rsidR="000751BD" w:rsidTr="00056AA5">
        <w:tc>
          <w:tcPr>
            <w:tcW w:w="4437" w:type="pct"/>
          </w:tcPr>
          <w:p w:rsidR="000751BD" w:rsidRDefault="000751BD" w:rsidP="00504EC1">
            <w:pPr>
              <w:jc w:val="both"/>
              <w:rPr>
                <w:rFonts w:ascii="Simplified Arabic" w:hAnsi="Simplified Arabic"/>
                <w:b/>
                <w:rtl/>
              </w:rPr>
            </w:pPr>
            <w:r>
              <w:rPr>
                <w:rFonts w:ascii="Simplified Arabic" w:hAnsi="Simplified Arabic" w:hint="cs"/>
                <w:b/>
                <w:rtl/>
              </w:rPr>
              <w:t>الأساس العلمى للمشكلة من وجهة نظرنا</w:t>
            </w:r>
          </w:p>
        </w:tc>
        <w:tc>
          <w:tcPr>
            <w:tcW w:w="563" w:type="pct"/>
            <w:vAlign w:val="center"/>
          </w:tcPr>
          <w:p w:rsidR="000751BD" w:rsidRDefault="002D3E41" w:rsidP="002D3E41">
            <w:pPr>
              <w:jc w:val="center"/>
              <w:rPr>
                <w:rFonts w:ascii="Simplified Arabic" w:hAnsi="Simplified Arabic"/>
                <w:b/>
                <w:rtl/>
              </w:rPr>
            </w:pPr>
            <w:r>
              <w:rPr>
                <w:rFonts w:ascii="Simplified Arabic" w:hAnsi="Simplified Arabic" w:hint="cs"/>
                <w:b/>
                <w:rtl/>
              </w:rPr>
              <w:t>24</w:t>
            </w:r>
          </w:p>
        </w:tc>
      </w:tr>
    </w:tbl>
    <w:p w:rsidR="002470C4" w:rsidRPr="00FC3E25" w:rsidRDefault="002470C4" w:rsidP="00866688">
      <w:pPr>
        <w:ind w:firstLine="567"/>
        <w:jc w:val="both"/>
        <w:rPr>
          <w:rFonts w:ascii="Simplified Arabic" w:hAnsi="Simplified Arabic"/>
          <w:vertAlign w:val="superscript"/>
          <w:rtl/>
        </w:rPr>
      </w:pPr>
    </w:p>
    <w:sectPr w:rsidR="002470C4" w:rsidRPr="00FC3E25" w:rsidSect="006C443D">
      <w:footerReference w:type="default" r:id="rId8"/>
      <w:footnotePr>
        <w:numRestart w:val="eachPage"/>
      </w:footnotePr>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41D" w:rsidRDefault="000C341D" w:rsidP="00FC3E25">
      <w:r>
        <w:separator/>
      </w:r>
    </w:p>
  </w:endnote>
  <w:endnote w:type="continuationSeparator" w:id="0">
    <w:p w:rsidR="000C341D" w:rsidRDefault="000C341D" w:rsidP="00FC3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implified Arabic">
    <w:panose1 w:val="02010000000000000000"/>
    <w:charset w:val="B2"/>
    <w:family w:val="auto"/>
    <w:pitch w:val="variable"/>
    <w:sig w:usb0="00002001" w:usb1="00000000" w:usb2="00000000" w:usb3="00000000" w:csb0="00000040" w:csb1="00000000"/>
  </w:font>
  <w:font w:name="MCS Taybah S_U normal.">
    <w:panose1 w:val="00000000000000000000"/>
    <w:charset w:val="B2"/>
    <w:family w:val="auto"/>
    <w:pitch w:val="variable"/>
    <w:sig w:usb0="00002001" w:usb1="00000000" w:usb2="00000000" w:usb3="00000000" w:csb0="00000040" w:csb1="00000000"/>
  </w:font>
  <w:font w:name="QCF_BSML">
    <w:panose1 w:val="02000400000000000000"/>
    <w:charset w:val="00"/>
    <w:family w:val="auto"/>
    <w:pitch w:val="variable"/>
    <w:sig w:usb0="80002003" w:usb1="90000000" w:usb2="00000008" w:usb3="00000000" w:csb0="80000041" w:csb1="00000000"/>
  </w:font>
  <w:font w:name="QCF_P248">
    <w:panose1 w:val="02000400000000000000"/>
    <w:charset w:val="00"/>
    <w:family w:val="auto"/>
    <w:pitch w:val="variable"/>
    <w:sig w:usb0="80002003" w:usb1="90000000" w:usb2="00000008" w:usb3="00000000" w:csb0="80000041" w:csb1="00000000"/>
  </w:font>
  <w:font w:name="Arial">
    <w:panose1 w:val="020B0604020202020204"/>
    <w:charset w:val="00"/>
    <w:family w:val="swiss"/>
    <w:pitch w:val="variable"/>
    <w:sig w:usb0="20002A87" w:usb1="80000000" w:usb2="00000008" w:usb3="00000000" w:csb0="000001FF" w:csb1="00000000"/>
  </w:font>
  <w:font w:name="QCF_P143">
    <w:panose1 w:val="02000400000000000000"/>
    <w:charset w:val="00"/>
    <w:family w:val="auto"/>
    <w:pitch w:val="variable"/>
    <w:sig w:usb0="80002003" w:usb1="90000000" w:usb2="00000008" w:usb3="00000000" w:csb0="80000041" w:csb1="00000000"/>
  </w:font>
  <w:font w:name="QCF_P278">
    <w:panose1 w:val="02000400000000000000"/>
    <w:charset w:val="00"/>
    <w:family w:val="auto"/>
    <w:pitch w:val="variable"/>
    <w:sig w:usb0="80002003" w:usb1="90000000" w:usb2="00000008" w:usb3="00000000" w:csb0="80000041" w:csb1="00000000"/>
  </w:font>
  <w:font w:name="QCF_P258">
    <w:panose1 w:val="02000400000000000000"/>
    <w:charset w:val="00"/>
    <w:family w:val="auto"/>
    <w:pitch w:val="variable"/>
    <w:sig w:usb0="80002003" w:usb1="90000000" w:usb2="00000008" w:usb3="00000000" w:csb0="80000041" w:csb1="00000000"/>
  </w:font>
  <w:font w:name="AGA Arabesque">
    <w:panose1 w:val="05000000000000000000"/>
    <w:charset w:val="02"/>
    <w:family w:val="auto"/>
    <w:pitch w:val="variable"/>
    <w:sig w:usb0="00000000" w:usb1="10000000" w:usb2="00000000" w:usb3="00000000" w:csb0="80000000" w:csb1="00000000"/>
  </w:font>
  <w:font w:name="QCF_P203">
    <w:panose1 w:val="02000400000000000000"/>
    <w:charset w:val="00"/>
    <w:family w:val="auto"/>
    <w:pitch w:val="variable"/>
    <w:sig w:usb0="80002003" w:usb1="90000000" w:usb2="00000008" w:usb3="00000000" w:csb0="80000041" w:csb1="00000000"/>
  </w:font>
  <w:font w:name="QCF_P517">
    <w:panose1 w:val="02000400000000000000"/>
    <w:charset w:val="00"/>
    <w:family w:val="auto"/>
    <w:pitch w:val="variable"/>
    <w:sig w:usb0="80002003" w:usb1="90000000" w:usb2="00000008" w:usb3="00000000" w:csb0="80000041" w:csb1="00000000"/>
  </w:font>
  <w:font w:name="QCF_P115">
    <w:panose1 w:val="02000400000000000000"/>
    <w:charset w:val="00"/>
    <w:family w:val="auto"/>
    <w:pitch w:val="variable"/>
    <w:sig w:usb0="80002003" w:usb1="90000000" w:usb2="00000008" w:usb3="00000000" w:csb0="80000041" w:csb1="00000000"/>
  </w:font>
  <w:font w:name="QCF_P116">
    <w:panose1 w:val="02000400000000000000"/>
    <w:charset w:val="00"/>
    <w:family w:val="auto"/>
    <w:pitch w:val="variable"/>
    <w:sig w:usb0="80002003" w:usb1="90000000" w:usb2="00000008" w:usb3="00000000" w:csb0="80000041" w:csb1="00000000"/>
  </w:font>
  <w:font w:name="QCF_P087">
    <w:panose1 w:val="02000400000000000000"/>
    <w:charset w:val="00"/>
    <w:family w:val="auto"/>
    <w:pitch w:val="variable"/>
    <w:sig w:usb0="80002003" w:usb1="90000000" w:usb2="00000008" w:usb3="00000000" w:csb0="8000004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3691038"/>
      <w:docPartObj>
        <w:docPartGallery w:val="Page Numbers (Bottom of Page)"/>
        <w:docPartUnique/>
      </w:docPartObj>
    </w:sdtPr>
    <w:sdtEndPr/>
    <w:sdtContent>
      <w:p w:rsidR="00866688" w:rsidRDefault="00A5135D">
        <w:pPr>
          <w:pStyle w:val="Footer"/>
          <w:jc w:val="center"/>
        </w:pPr>
        <w:r>
          <w:fldChar w:fldCharType="begin"/>
        </w:r>
        <w:r>
          <w:instrText xml:space="preserve"> PAGE   \* MERGEFORMAT </w:instrText>
        </w:r>
        <w:r>
          <w:fldChar w:fldCharType="separate"/>
        </w:r>
        <w:r w:rsidR="00BB1B3B">
          <w:rPr>
            <w:noProof/>
            <w:rtl/>
          </w:rPr>
          <w:t>29</w:t>
        </w:r>
        <w:r>
          <w:rPr>
            <w:noProof/>
          </w:rPr>
          <w:fldChar w:fldCharType="end"/>
        </w:r>
      </w:p>
    </w:sdtContent>
  </w:sdt>
  <w:p w:rsidR="00866688" w:rsidRDefault="008666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41D" w:rsidRDefault="000C341D" w:rsidP="00FC3E25">
      <w:r>
        <w:separator/>
      </w:r>
    </w:p>
  </w:footnote>
  <w:footnote w:type="continuationSeparator" w:id="0">
    <w:p w:rsidR="000C341D" w:rsidRDefault="000C341D" w:rsidP="00FC3E25">
      <w:r>
        <w:continuationSeparator/>
      </w:r>
    </w:p>
  </w:footnote>
  <w:footnote w:id="1">
    <w:p w:rsidR="00FC3E25" w:rsidRPr="00FC3E25" w:rsidRDefault="00FC3E25" w:rsidP="00FC3E25">
      <w:pPr>
        <w:pStyle w:val="FootnoteText"/>
        <w:rPr>
          <w:rtl/>
        </w:rPr>
      </w:pPr>
      <w:r w:rsidRPr="00FC3E25">
        <w:rPr>
          <w:rFonts w:hint="cs"/>
          <w:rtl/>
        </w:rPr>
        <w:t>(</w:t>
      </w:r>
      <w:r w:rsidRPr="00FC3E25">
        <w:rPr>
          <w:rStyle w:val="FootnoteReference"/>
          <w:vertAlign w:val="baseline"/>
        </w:rPr>
        <w:footnoteRef/>
      </w:r>
      <w:r w:rsidRPr="00FC3E25">
        <w:rPr>
          <w:rFonts w:hint="cs"/>
          <w:rtl/>
        </w:rPr>
        <w:t>)</w:t>
      </w:r>
      <w:r w:rsidR="00EB050D">
        <w:rPr>
          <w:rFonts w:hint="cs"/>
          <w:rtl/>
        </w:rPr>
        <w:t xml:space="preserve"> المعجم الوجيز </w:t>
      </w:r>
      <w:r w:rsidR="00EB050D">
        <w:rPr>
          <w:rtl/>
        </w:rPr>
        <w:t>–</w:t>
      </w:r>
      <w:r w:rsidR="00EB050D">
        <w:rPr>
          <w:rFonts w:hint="cs"/>
          <w:rtl/>
        </w:rPr>
        <w:t xml:space="preserve"> مجمع اللغة العربية بالقاهرة 1414 </w:t>
      </w:r>
      <w:r w:rsidR="00EB050D">
        <w:rPr>
          <w:rtl/>
        </w:rPr>
        <w:t>–</w:t>
      </w:r>
      <w:r w:rsidR="00EB050D">
        <w:rPr>
          <w:rFonts w:hint="cs"/>
          <w:rtl/>
        </w:rPr>
        <w:t xml:space="preserve"> ص 537 مادة (كَفَرَ).</w:t>
      </w:r>
    </w:p>
  </w:footnote>
  <w:footnote w:id="2">
    <w:p w:rsidR="00C4064F" w:rsidRPr="00FC3E25" w:rsidRDefault="00C4064F" w:rsidP="00C4064F">
      <w:pPr>
        <w:pStyle w:val="FootnoteText"/>
        <w:rPr>
          <w:rtl/>
        </w:rPr>
      </w:pPr>
      <w:r w:rsidRPr="00FC3E25">
        <w:rPr>
          <w:rFonts w:hint="cs"/>
          <w:rtl/>
        </w:rPr>
        <w:t>(</w:t>
      </w:r>
      <w:r w:rsidRPr="00FC3E25">
        <w:rPr>
          <w:rStyle w:val="FootnoteReference"/>
          <w:vertAlign w:val="baseline"/>
        </w:rPr>
        <w:footnoteRef/>
      </w:r>
      <w:r w:rsidRPr="00FC3E25">
        <w:rPr>
          <w:rFonts w:hint="cs"/>
          <w:rtl/>
        </w:rPr>
        <w:t>)</w:t>
      </w:r>
      <w:r w:rsidR="00EB050D">
        <w:rPr>
          <w:rFonts w:hint="cs"/>
          <w:rtl/>
        </w:rPr>
        <w:t xml:space="preserve"> د/ هانى أحمد فقيه </w:t>
      </w:r>
      <w:r w:rsidR="00EB050D">
        <w:rPr>
          <w:rtl/>
        </w:rPr>
        <w:t>–</w:t>
      </w:r>
      <w:r w:rsidR="00EB050D">
        <w:rPr>
          <w:rFonts w:hint="cs"/>
          <w:rtl/>
        </w:rPr>
        <w:t xml:space="preserve"> خطوات </w:t>
      </w:r>
      <w:r w:rsidR="004A11D4">
        <w:rPr>
          <w:rFonts w:hint="cs"/>
          <w:rtl/>
        </w:rPr>
        <w:t>في</w:t>
      </w:r>
      <w:r w:rsidR="00EB050D">
        <w:rPr>
          <w:rFonts w:hint="cs"/>
          <w:rtl/>
        </w:rPr>
        <w:t xml:space="preserve"> فقه التعايش والتجديد </w:t>
      </w:r>
      <w:r w:rsidR="00EB050D">
        <w:rPr>
          <w:rtl/>
        </w:rPr>
        <w:t>–</w:t>
      </w:r>
      <w:r w:rsidR="00EB050D">
        <w:rPr>
          <w:rFonts w:hint="cs"/>
          <w:rtl/>
        </w:rPr>
        <w:t xml:space="preserve"> دار الفتح للدراسات والنشر </w:t>
      </w:r>
      <w:r w:rsidR="00EB050D">
        <w:rPr>
          <w:rtl/>
        </w:rPr>
        <w:t>–</w:t>
      </w:r>
      <w:r w:rsidR="00EB050D">
        <w:rPr>
          <w:rFonts w:hint="cs"/>
          <w:rtl/>
        </w:rPr>
        <w:t xml:space="preserve"> عمان / الأردن 1431 ه ص 116.</w:t>
      </w:r>
    </w:p>
  </w:footnote>
  <w:footnote w:id="3">
    <w:p w:rsidR="00C4064F" w:rsidRPr="00FC3E25" w:rsidRDefault="00C4064F" w:rsidP="00C4064F">
      <w:pPr>
        <w:pStyle w:val="FootnoteText"/>
        <w:rPr>
          <w:rtl/>
        </w:rPr>
      </w:pPr>
      <w:r w:rsidRPr="00FC3E25">
        <w:rPr>
          <w:rFonts w:hint="cs"/>
          <w:rtl/>
        </w:rPr>
        <w:t>(</w:t>
      </w:r>
      <w:r w:rsidRPr="00FC3E25">
        <w:rPr>
          <w:rStyle w:val="FootnoteReference"/>
          <w:vertAlign w:val="baseline"/>
        </w:rPr>
        <w:footnoteRef/>
      </w:r>
      <w:r w:rsidRPr="00FC3E25">
        <w:rPr>
          <w:rFonts w:hint="cs"/>
          <w:rtl/>
        </w:rPr>
        <w:t>)</w:t>
      </w:r>
      <w:r w:rsidR="00EB050D">
        <w:rPr>
          <w:rFonts w:hint="cs"/>
          <w:rtl/>
        </w:rPr>
        <w:t xml:space="preserve"> أ.د/ عبد الكريم زيدان </w:t>
      </w:r>
      <w:r w:rsidR="00EB050D">
        <w:rPr>
          <w:rtl/>
        </w:rPr>
        <w:t>–</w:t>
      </w:r>
      <w:r w:rsidR="00EB050D">
        <w:rPr>
          <w:rFonts w:hint="cs"/>
          <w:rtl/>
        </w:rPr>
        <w:t xml:space="preserve"> المدخل لدراسة الشريعة الإسلامية.</w:t>
      </w:r>
    </w:p>
  </w:footnote>
  <w:footnote w:id="4">
    <w:p w:rsidR="006C443D" w:rsidRPr="00FC3E25" w:rsidRDefault="006C443D" w:rsidP="006C443D">
      <w:pPr>
        <w:pStyle w:val="FootnoteText"/>
        <w:rPr>
          <w:rtl/>
        </w:rPr>
      </w:pPr>
      <w:r w:rsidRPr="00FC3E25">
        <w:rPr>
          <w:rFonts w:hint="cs"/>
          <w:rtl/>
        </w:rPr>
        <w:t>(</w:t>
      </w:r>
      <w:r w:rsidRPr="00FC3E25">
        <w:rPr>
          <w:rStyle w:val="FootnoteReference"/>
          <w:vertAlign w:val="baseline"/>
        </w:rPr>
        <w:footnoteRef/>
      </w:r>
      <w:r w:rsidRPr="00FC3E25">
        <w:rPr>
          <w:rFonts w:hint="cs"/>
          <w:rtl/>
        </w:rPr>
        <w:t>)</w:t>
      </w:r>
      <w:r>
        <w:rPr>
          <w:rFonts w:hint="cs"/>
          <w:rtl/>
        </w:rPr>
        <w:t xml:space="preserve"> أ.د/ عطية عبد الحليم صقر </w:t>
      </w:r>
      <w:r>
        <w:rPr>
          <w:rtl/>
        </w:rPr>
        <w:t>–</w:t>
      </w:r>
      <w:r>
        <w:rPr>
          <w:rFonts w:hint="cs"/>
          <w:rtl/>
        </w:rPr>
        <w:t xml:space="preserve"> مبادئ علم المالية العامة والتشريع المالى 1416ه ص 116.</w:t>
      </w:r>
    </w:p>
  </w:footnote>
  <w:footnote w:id="5">
    <w:p w:rsidR="006C443D" w:rsidRPr="00FC3E25" w:rsidRDefault="006C443D" w:rsidP="006C443D">
      <w:pPr>
        <w:pStyle w:val="FootnoteText"/>
        <w:rPr>
          <w:rtl/>
        </w:rPr>
      </w:pPr>
      <w:r w:rsidRPr="00FC3E25">
        <w:rPr>
          <w:rFonts w:hint="cs"/>
          <w:rtl/>
        </w:rPr>
        <w:t>(</w:t>
      </w:r>
      <w:r w:rsidRPr="00FC3E25">
        <w:rPr>
          <w:rStyle w:val="FootnoteReference"/>
          <w:vertAlign w:val="baseline"/>
        </w:rPr>
        <w:footnoteRef/>
      </w:r>
      <w:r w:rsidRPr="00FC3E25">
        <w:rPr>
          <w:rFonts w:hint="cs"/>
          <w:rtl/>
        </w:rPr>
        <w:t>)</w:t>
      </w:r>
      <w:r>
        <w:rPr>
          <w:rFonts w:hint="cs"/>
          <w:rtl/>
        </w:rPr>
        <w:t xml:space="preserve"> د/ هانى أحمد فقيه ص 119 نقلًا عن مجموع الفتاوى لابن تيمية جـ 28 ص 76.</w:t>
      </w:r>
    </w:p>
  </w:footnote>
  <w:footnote w:id="6">
    <w:p w:rsidR="009A5A80" w:rsidRPr="00FC3E25" w:rsidRDefault="009A5A80" w:rsidP="009A5A80">
      <w:pPr>
        <w:pStyle w:val="FootnoteText"/>
        <w:rPr>
          <w:rtl/>
        </w:rPr>
      </w:pPr>
      <w:r w:rsidRPr="00FC3E25">
        <w:rPr>
          <w:rFonts w:hint="cs"/>
          <w:rtl/>
        </w:rPr>
        <w:t>(</w:t>
      </w:r>
      <w:r w:rsidRPr="00FC3E25">
        <w:rPr>
          <w:rStyle w:val="FootnoteReference"/>
          <w:vertAlign w:val="baseline"/>
        </w:rPr>
        <w:footnoteRef/>
      </w:r>
      <w:r w:rsidRPr="00FC3E25">
        <w:rPr>
          <w:rFonts w:hint="cs"/>
          <w:rtl/>
        </w:rPr>
        <w:t>)</w:t>
      </w:r>
      <w:r>
        <w:rPr>
          <w:rFonts w:hint="cs"/>
          <w:rtl/>
        </w:rPr>
        <w:t xml:space="preserve"> د/ هانى أحمد فقيه ص 119 نقلًا عن أحكام أهل الذمة لابن القيم ص 462.</w:t>
      </w:r>
    </w:p>
  </w:footnote>
  <w:footnote w:id="7">
    <w:p w:rsidR="00672685" w:rsidRPr="00FC3E25" w:rsidRDefault="00672685" w:rsidP="00672685">
      <w:pPr>
        <w:pStyle w:val="FootnoteText"/>
        <w:rPr>
          <w:rtl/>
        </w:rPr>
      </w:pPr>
      <w:r w:rsidRPr="00FC3E25">
        <w:rPr>
          <w:rFonts w:hint="cs"/>
          <w:rtl/>
        </w:rPr>
        <w:t>(</w:t>
      </w:r>
      <w:r w:rsidRPr="00FC3E25">
        <w:rPr>
          <w:rStyle w:val="FootnoteReference"/>
          <w:vertAlign w:val="baseline"/>
        </w:rPr>
        <w:footnoteRef/>
      </w:r>
      <w:r w:rsidRPr="00FC3E25">
        <w:rPr>
          <w:rFonts w:hint="cs"/>
          <w:rtl/>
        </w:rPr>
        <w:t>)</w:t>
      </w:r>
      <w:r>
        <w:rPr>
          <w:rFonts w:hint="cs"/>
          <w:rtl/>
        </w:rPr>
        <w:t xml:space="preserve"> </w:t>
      </w:r>
      <w:r w:rsidR="00E23E5C">
        <w:rPr>
          <w:rFonts w:hint="cs"/>
          <w:rtl/>
        </w:rPr>
        <w:t xml:space="preserve">د/هاني فقيه </w:t>
      </w:r>
      <w:r w:rsidR="00E23E5C">
        <w:rPr>
          <w:rtl/>
        </w:rPr>
        <w:t>–</w:t>
      </w:r>
      <w:r w:rsidR="00E23E5C">
        <w:rPr>
          <w:rFonts w:hint="cs"/>
          <w:rtl/>
        </w:rPr>
        <w:t xml:space="preserve"> نقلا </w:t>
      </w:r>
      <w:r w:rsidR="00115311">
        <w:rPr>
          <w:rFonts w:hint="cs"/>
          <w:rtl/>
        </w:rPr>
        <w:t>عن رسائل ابن عابدين ح2 ص125 مرجع سابق.</w:t>
      </w:r>
    </w:p>
  </w:footnote>
  <w:footnote w:id="8">
    <w:p w:rsidR="00440C69" w:rsidRPr="00FC3E25" w:rsidRDefault="00440C69" w:rsidP="00440C69">
      <w:pPr>
        <w:pStyle w:val="FootnoteText"/>
        <w:rPr>
          <w:rtl/>
        </w:rPr>
      </w:pPr>
      <w:r w:rsidRPr="00FC3E25">
        <w:rPr>
          <w:rFonts w:hint="cs"/>
          <w:rtl/>
        </w:rPr>
        <w:t>(</w:t>
      </w:r>
      <w:r w:rsidRPr="00FC3E25">
        <w:rPr>
          <w:rStyle w:val="FootnoteReference"/>
          <w:vertAlign w:val="baseline"/>
        </w:rPr>
        <w:footnoteRef/>
      </w:r>
      <w:r w:rsidRPr="00FC3E25">
        <w:rPr>
          <w:rFonts w:hint="cs"/>
          <w:rtl/>
        </w:rPr>
        <w:t>)</w:t>
      </w:r>
      <w:r>
        <w:rPr>
          <w:rFonts w:hint="cs"/>
          <w:rtl/>
        </w:rPr>
        <w:t xml:space="preserve"> </w:t>
      </w:r>
      <w:r w:rsidR="004D52BE">
        <w:rPr>
          <w:rFonts w:hint="cs"/>
          <w:rtl/>
        </w:rPr>
        <w:t>المصباح</w:t>
      </w:r>
      <w:r w:rsidR="00A76E92">
        <w:rPr>
          <w:rFonts w:hint="cs"/>
          <w:rtl/>
        </w:rPr>
        <w:t xml:space="preserve"> المنير جـ 2 ص 81.</w:t>
      </w:r>
    </w:p>
  </w:footnote>
  <w:footnote w:id="9">
    <w:p w:rsidR="00440C69" w:rsidRPr="00FC3E25" w:rsidRDefault="00440C69" w:rsidP="00440C69">
      <w:pPr>
        <w:pStyle w:val="FootnoteText"/>
        <w:rPr>
          <w:rtl/>
        </w:rPr>
      </w:pPr>
      <w:r w:rsidRPr="00FC3E25">
        <w:rPr>
          <w:rFonts w:hint="cs"/>
          <w:rtl/>
        </w:rPr>
        <w:t>(</w:t>
      </w:r>
      <w:r w:rsidRPr="00FC3E25">
        <w:rPr>
          <w:rStyle w:val="FootnoteReference"/>
          <w:vertAlign w:val="baseline"/>
        </w:rPr>
        <w:footnoteRef/>
      </w:r>
      <w:r w:rsidRPr="00FC3E25">
        <w:rPr>
          <w:rFonts w:hint="cs"/>
          <w:rtl/>
        </w:rPr>
        <w:t>)</w:t>
      </w:r>
      <w:r>
        <w:rPr>
          <w:rFonts w:hint="cs"/>
          <w:rtl/>
        </w:rPr>
        <w:t xml:space="preserve"> </w:t>
      </w:r>
      <w:r w:rsidR="00A76E92">
        <w:rPr>
          <w:rFonts w:hint="cs"/>
          <w:rtl/>
        </w:rPr>
        <w:t xml:space="preserve">القاموس المحيط جـ 4 ص 261 </w:t>
      </w:r>
      <w:r w:rsidR="00A76E92">
        <w:rPr>
          <w:rtl/>
        </w:rPr>
        <w:t>–</w:t>
      </w:r>
      <w:r w:rsidR="00A76E92">
        <w:rPr>
          <w:rFonts w:hint="cs"/>
          <w:rtl/>
        </w:rPr>
        <w:t xml:space="preserve"> المكتبة التجارية.</w:t>
      </w:r>
    </w:p>
  </w:footnote>
  <w:footnote w:id="10">
    <w:p w:rsidR="00A76E92" w:rsidRPr="00FC3E25" w:rsidRDefault="00A76E92" w:rsidP="004D52BE">
      <w:pPr>
        <w:pStyle w:val="FootnoteText"/>
        <w:ind w:left="284" w:hanging="284"/>
        <w:rPr>
          <w:rtl/>
        </w:rPr>
      </w:pPr>
      <w:r w:rsidRPr="00FC3E25">
        <w:rPr>
          <w:rFonts w:hint="cs"/>
          <w:rtl/>
        </w:rPr>
        <w:t>(</w:t>
      </w:r>
      <w:r w:rsidRPr="00FC3E25">
        <w:rPr>
          <w:rStyle w:val="FootnoteReference"/>
          <w:vertAlign w:val="baseline"/>
        </w:rPr>
        <w:footnoteRef/>
      </w:r>
      <w:r w:rsidRPr="00FC3E25">
        <w:rPr>
          <w:rFonts w:hint="cs"/>
          <w:rtl/>
        </w:rPr>
        <w:t>)</w:t>
      </w:r>
      <w:r w:rsidR="004D52BE">
        <w:rPr>
          <w:rFonts w:hint="cs"/>
          <w:rtl/>
        </w:rPr>
        <w:t xml:space="preserve">راجع: أ.د/ عبد السميع أبو الخير </w:t>
      </w:r>
      <w:r w:rsidR="004D52BE">
        <w:rPr>
          <w:rtl/>
        </w:rPr>
        <w:t>–</w:t>
      </w:r>
      <w:r w:rsidR="004D52BE">
        <w:rPr>
          <w:rFonts w:hint="cs"/>
          <w:rtl/>
        </w:rPr>
        <w:t xml:space="preserve"> المقدمات الممهدات لدراسة القانون </w:t>
      </w:r>
      <w:r w:rsidR="004D52BE">
        <w:rPr>
          <w:rtl/>
        </w:rPr>
        <w:t>–</w:t>
      </w:r>
      <w:r w:rsidR="004D52BE">
        <w:rPr>
          <w:rFonts w:hint="cs"/>
          <w:rtl/>
        </w:rPr>
        <w:t xml:space="preserve"> دار الكتاب </w:t>
      </w:r>
      <w:r w:rsidR="004A11D4">
        <w:rPr>
          <w:rFonts w:hint="cs"/>
          <w:rtl/>
        </w:rPr>
        <w:t>الجامعي</w:t>
      </w:r>
      <w:r w:rsidR="004D52BE">
        <w:rPr>
          <w:rFonts w:hint="cs"/>
          <w:rtl/>
        </w:rPr>
        <w:t xml:space="preserve"> 1414 ص 10 وما بعدها وراجع كذلك: أ.د/ عبد الفضيل محمد أحمد </w:t>
      </w:r>
      <w:r w:rsidR="004D52BE">
        <w:rPr>
          <w:rtl/>
        </w:rPr>
        <w:t>–</w:t>
      </w:r>
      <w:r w:rsidR="004D52BE">
        <w:rPr>
          <w:rFonts w:hint="cs"/>
          <w:rtl/>
        </w:rPr>
        <w:t xml:space="preserve"> مبادئ القانون </w:t>
      </w:r>
      <w:r w:rsidR="004A11D4">
        <w:rPr>
          <w:rFonts w:hint="cs"/>
          <w:rtl/>
        </w:rPr>
        <w:t>في</w:t>
      </w:r>
      <w:r w:rsidR="004D52BE">
        <w:rPr>
          <w:rFonts w:hint="cs"/>
          <w:rtl/>
        </w:rPr>
        <w:t xml:space="preserve"> ظل الأنظمة المعمول بها </w:t>
      </w:r>
      <w:r w:rsidR="004A11D4">
        <w:rPr>
          <w:rFonts w:hint="cs"/>
          <w:rtl/>
        </w:rPr>
        <w:t>في</w:t>
      </w:r>
      <w:r w:rsidR="004D52BE">
        <w:rPr>
          <w:rFonts w:hint="cs"/>
          <w:rtl/>
        </w:rPr>
        <w:t xml:space="preserve"> المملكة العربية السعودية </w:t>
      </w:r>
      <w:r w:rsidR="004D52BE">
        <w:rPr>
          <w:rtl/>
        </w:rPr>
        <w:t>–</w:t>
      </w:r>
      <w:r w:rsidR="004D52BE">
        <w:rPr>
          <w:rFonts w:hint="cs"/>
          <w:rtl/>
        </w:rPr>
        <w:t xml:space="preserve"> مكتبة الجلاء الجديدة بالمنصورة </w:t>
      </w:r>
      <w:r w:rsidR="004D52BE">
        <w:rPr>
          <w:rtl/>
        </w:rPr>
        <w:t>–</w:t>
      </w:r>
      <w:r w:rsidR="004D52BE">
        <w:rPr>
          <w:rFonts w:hint="cs"/>
          <w:rtl/>
        </w:rPr>
        <w:t xml:space="preserve"> مصر ص 11، 12.</w:t>
      </w:r>
    </w:p>
  </w:footnote>
  <w:footnote w:id="11">
    <w:p w:rsidR="004833CB" w:rsidRPr="00FC3E25" w:rsidRDefault="004833CB" w:rsidP="004833CB">
      <w:pPr>
        <w:pStyle w:val="FootnoteText"/>
        <w:rPr>
          <w:rtl/>
        </w:rPr>
      </w:pPr>
      <w:r w:rsidRPr="00FC3E25">
        <w:rPr>
          <w:rFonts w:hint="cs"/>
          <w:rtl/>
        </w:rPr>
        <w:t>(</w:t>
      </w:r>
      <w:r w:rsidRPr="00FC3E25">
        <w:rPr>
          <w:rStyle w:val="FootnoteReference"/>
          <w:vertAlign w:val="baseline"/>
        </w:rPr>
        <w:footnoteRef/>
      </w:r>
      <w:r w:rsidRPr="00FC3E25">
        <w:rPr>
          <w:rFonts w:hint="cs"/>
          <w:rtl/>
        </w:rPr>
        <w:t>)</w:t>
      </w:r>
      <w:r>
        <w:rPr>
          <w:rFonts w:hint="cs"/>
          <w:rtl/>
        </w:rPr>
        <w:t xml:space="preserve"> </w:t>
      </w:r>
      <w:r w:rsidR="002470C4">
        <w:rPr>
          <w:rFonts w:hint="cs"/>
          <w:rtl/>
        </w:rPr>
        <w:t xml:space="preserve">أ.د/ عطية عبد الحليم صقر </w:t>
      </w:r>
      <w:r w:rsidR="002470C4">
        <w:rPr>
          <w:rtl/>
        </w:rPr>
        <w:t>–</w:t>
      </w:r>
      <w:r w:rsidR="002470C4">
        <w:rPr>
          <w:rFonts w:hint="cs"/>
          <w:rtl/>
        </w:rPr>
        <w:t xml:space="preserve"> موجز فى النقود والبنوك والتجارة الخارجية 1995 ص 159.</w:t>
      </w:r>
    </w:p>
  </w:footnote>
  <w:footnote w:id="12">
    <w:p w:rsidR="002470C4" w:rsidRPr="00FC3E25" w:rsidRDefault="002470C4" w:rsidP="002470C4">
      <w:pPr>
        <w:pStyle w:val="FootnoteText"/>
        <w:rPr>
          <w:rtl/>
        </w:rPr>
      </w:pPr>
      <w:r w:rsidRPr="00FC3E25">
        <w:rPr>
          <w:rFonts w:hint="cs"/>
          <w:rtl/>
        </w:rPr>
        <w:t>(</w:t>
      </w:r>
      <w:r w:rsidRPr="00FC3E25">
        <w:rPr>
          <w:rStyle w:val="FootnoteReference"/>
          <w:vertAlign w:val="baseline"/>
        </w:rPr>
        <w:footnoteRef/>
      </w:r>
      <w:r w:rsidRPr="00FC3E25">
        <w:rPr>
          <w:rFonts w:hint="cs"/>
          <w:rtl/>
        </w:rPr>
        <w:t>)</w:t>
      </w:r>
      <w:r>
        <w:rPr>
          <w:rFonts w:hint="cs"/>
          <w:rtl/>
        </w:rPr>
        <w:t xml:space="preserve"> </w:t>
      </w:r>
      <w:r w:rsidR="00815696">
        <w:rPr>
          <w:rFonts w:hint="cs"/>
          <w:rtl/>
        </w:rPr>
        <w:t xml:space="preserve">أ.د/ سميحة القليوبى </w:t>
      </w:r>
      <w:r w:rsidR="00815696">
        <w:rPr>
          <w:rtl/>
        </w:rPr>
        <w:t>–</w:t>
      </w:r>
      <w:r w:rsidR="00815696">
        <w:rPr>
          <w:rFonts w:hint="cs"/>
          <w:rtl/>
        </w:rPr>
        <w:t xml:space="preserve"> الأسس القانونية لعمليات البنوك </w:t>
      </w:r>
      <w:r w:rsidR="00815696">
        <w:rPr>
          <w:rtl/>
        </w:rPr>
        <w:t>–</w:t>
      </w:r>
      <w:r w:rsidR="00815696">
        <w:rPr>
          <w:rFonts w:hint="cs"/>
          <w:rtl/>
        </w:rPr>
        <w:t xml:space="preserve"> مكتبة عين شمس بالقاهرة 1992 .</w:t>
      </w:r>
    </w:p>
  </w:footnote>
  <w:footnote w:id="13">
    <w:p w:rsidR="00193775" w:rsidRPr="00FC3E25" w:rsidRDefault="00193775" w:rsidP="00193775">
      <w:pPr>
        <w:pStyle w:val="FootnoteText"/>
        <w:rPr>
          <w:rtl/>
        </w:rPr>
      </w:pPr>
      <w:r w:rsidRPr="00FC3E25">
        <w:rPr>
          <w:rFonts w:hint="cs"/>
          <w:rtl/>
        </w:rPr>
        <w:t>(</w:t>
      </w:r>
      <w:r w:rsidRPr="00FC3E25">
        <w:rPr>
          <w:rStyle w:val="FootnoteReference"/>
          <w:vertAlign w:val="baseline"/>
        </w:rPr>
        <w:footnoteRef/>
      </w:r>
      <w:r w:rsidRPr="00FC3E25">
        <w:rPr>
          <w:rFonts w:hint="cs"/>
          <w:rtl/>
        </w:rPr>
        <w:t>)</w:t>
      </w:r>
      <w:r>
        <w:rPr>
          <w:rFonts w:hint="cs"/>
          <w:rtl/>
        </w:rPr>
        <w:t xml:space="preserve"> </w:t>
      </w:r>
      <w:r w:rsidR="0025379B">
        <w:rPr>
          <w:rFonts w:hint="cs"/>
          <w:rtl/>
        </w:rPr>
        <w:t>أ.د/ حس</w:t>
      </w:r>
      <w:r w:rsidR="00D840D0">
        <w:rPr>
          <w:rFonts w:hint="cs"/>
          <w:rtl/>
        </w:rPr>
        <w:t>ي</w:t>
      </w:r>
      <w:r w:rsidR="0025379B">
        <w:rPr>
          <w:rFonts w:hint="cs"/>
          <w:rtl/>
        </w:rPr>
        <w:t xml:space="preserve">ن عمر </w:t>
      </w:r>
      <w:r w:rsidR="0025379B">
        <w:rPr>
          <w:rtl/>
        </w:rPr>
        <w:t>–</w:t>
      </w:r>
      <w:r w:rsidR="0025379B">
        <w:rPr>
          <w:rFonts w:hint="cs"/>
          <w:rtl/>
        </w:rPr>
        <w:t xml:space="preserve"> النظم النقدية والمصرفية ص 125 وما بعدها بدون ناشر.</w:t>
      </w:r>
    </w:p>
  </w:footnote>
  <w:footnote w:id="14">
    <w:p w:rsidR="00A167F4" w:rsidRPr="00FC3E25" w:rsidRDefault="00A167F4" w:rsidP="00A167F4">
      <w:pPr>
        <w:pStyle w:val="FootnoteText"/>
        <w:rPr>
          <w:rtl/>
        </w:rPr>
      </w:pPr>
      <w:r w:rsidRPr="00FC3E25">
        <w:rPr>
          <w:rFonts w:hint="cs"/>
          <w:rtl/>
        </w:rPr>
        <w:t>(</w:t>
      </w:r>
      <w:r w:rsidRPr="00FC3E25">
        <w:rPr>
          <w:rStyle w:val="FootnoteReference"/>
          <w:vertAlign w:val="baseline"/>
        </w:rPr>
        <w:footnoteRef/>
      </w:r>
      <w:r w:rsidRPr="00FC3E25">
        <w:rPr>
          <w:rFonts w:hint="cs"/>
          <w:rtl/>
        </w:rPr>
        <w:t>)</w:t>
      </w:r>
      <w:r>
        <w:rPr>
          <w:rFonts w:hint="cs"/>
          <w:rtl/>
        </w:rPr>
        <w:t xml:space="preserve"> </w:t>
      </w:r>
      <w:r w:rsidR="00AB159E">
        <w:rPr>
          <w:rFonts w:hint="cs"/>
          <w:rtl/>
        </w:rPr>
        <w:t xml:space="preserve">د/ محيي الدين اسماعيل علم الدين </w:t>
      </w:r>
      <w:r w:rsidR="00AB159E">
        <w:rPr>
          <w:rtl/>
        </w:rPr>
        <w:t>–</w:t>
      </w:r>
      <w:r w:rsidR="00AB159E">
        <w:rPr>
          <w:rFonts w:hint="cs"/>
          <w:rtl/>
        </w:rPr>
        <w:t xml:space="preserve"> موسوعة أعمال البنوك من الناحيتين القانونية والعملية </w:t>
      </w:r>
      <w:r w:rsidR="00AB159E">
        <w:rPr>
          <w:rtl/>
        </w:rPr>
        <w:t>–</w:t>
      </w:r>
      <w:r w:rsidR="00AB159E">
        <w:rPr>
          <w:rFonts w:hint="cs"/>
          <w:rtl/>
        </w:rPr>
        <w:t xml:space="preserve"> 1987 </w:t>
      </w:r>
      <w:r w:rsidR="00AB159E">
        <w:rPr>
          <w:rtl/>
        </w:rPr>
        <w:t>–</w:t>
      </w:r>
      <w:r w:rsidR="00AB159E">
        <w:rPr>
          <w:rFonts w:hint="cs"/>
          <w:rtl/>
        </w:rPr>
        <w:t xml:space="preserve"> بدون ناشر </w:t>
      </w:r>
      <w:r w:rsidR="00AB159E">
        <w:rPr>
          <w:rtl/>
        </w:rPr>
        <w:t>–</w:t>
      </w:r>
      <w:r w:rsidR="00AB159E">
        <w:rPr>
          <w:rFonts w:hint="cs"/>
          <w:rtl/>
        </w:rPr>
        <w:t xml:space="preserve"> ج1 </w:t>
      </w:r>
      <w:r w:rsidR="00AB159E">
        <w:rPr>
          <w:rtl/>
        </w:rPr>
        <w:t>–</w:t>
      </w:r>
      <w:r w:rsidR="00AB159E">
        <w:rPr>
          <w:rFonts w:hint="cs"/>
          <w:rtl/>
        </w:rPr>
        <w:t xml:space="preserve"> ص211 وما بعدها بتصرف.</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62BD"/>
    <w:multiLevelType w:val="hybridMultilevel"/>
    <w:tmpl w:val="21041CD0"/>
    <w:lvl w:ilvl="0" w:tplc="4E1ACC46">
      <w:start w:val="1"/>
      <w:numFmt w:val="arabicAlpha"/>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57450B7"/>
    <w:multiLevelType w:val="hybridMultilevel"/>
    <w:tmpl w:val="A86CBE3E"/>
    <w:lvl w:ilvl="0" w:tplc="108AD602">
      <w:start w:val="1"/>
      <w:numFmt w:val="decimal"/>
      <w:lvlText w:val="%1-"/>
      <w:lvlJc w:val="left"/>
      <w:pPr>
        <w:ind w:left="1182" w:hanging="360"/>
      </w:pPr>
      <w:rPr>
        <w:rFonts w:hint="default"/>
      </w:rPr>
    </w:lvl>
    <w:lvl w:ilvl="1" w:tplc="04090019" w:tentative="1">
      <w:start w:val="1"/>
      <w:numFmt w:val="lowerLetter"/>
      <w:lvlText w:val="%2."/>
      <w:lvlJc w:val="left"/>
      <w:pPr>
        <w:ind w:left="1902" w:hanging="360"/>
      </w:pPr>
    </w:lvl>
    <w:lvl w:ilvl="2" w:tplc="0409001B" w:tentative="1">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abstractNum w:abstractNumId="2">
    <w:nsid w:val="064836CD"/>
    <w:multiLevelType w:val="hybridMultilevel"/>
    <w:tmpl w:val="6C36AE26"/>
    <w:lvl w:ilvl="0" w:tplc="6B5C1C3A">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10605"/>
    <w:multiLevelType w:val="hybridMultilevel"/>
    <w:tmpl w:val="E364FB28"/>
    <w:lvl w:ilvl="0" w:tplc="C33A1E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84736C"/>
    <w:multiLevelType w:val="hybridMultilevel"/>
    <w:tmpl w:val="6B808520"/>
    <w:lvl w:ilvl="0" w:tplc="BEE4D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5371E9"/>
    <w:multiLevelType w:val="hybridMultilevel"/>
    <w:tmpl w:val="65643E28"/>
    <w:lvl w:ilvl="0" w:tplc="8BDE47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18407F4A"/>
    <w:multiLevelType w:val="hybridMultilevel"/>
    <w:tmpl w:val="07A6AAE6"/>
    <w:lvl w:ilvl="0" w:tplc="3970F87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19C6775D"/>
    <w:multiLevelType w:val="hybridMultilevel"/>
    <w:tmpl w:val="975C3FEA"/>
    <w:lvl w:ilvl="0" w:tplc="440C07F2">
      <w:start w:val="1"/>
      <w:numFmt w:val="decimal"/>
      <w:lvlText w:val="(%1)"/>
      <w:lvlJc w:val="left"/>
      <w:pPr>
        <w:ind w:left="927" w:hanging="360"/>
      </w:pPr>
      <w:rPr>
        <w:rFonts w:hint="default"/>
        <w:lang w:bidi="ar-SA"/>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229440E4"/>
    <w:multiLevelType w:val="hybridMultilevel"/>
    <w:tmpl w:val="DFDA2D2E"/>
    <w:lvl w:ilvl="0" w:tplc="2934FC5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B5876"/>
    <w:multiLevelType w:val="hybridMultilevel"/>
    <w:tmpl w:val="1EEA5942"/>
    <w:lvl w:ilvl="0" w:tplc="8F180C2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304F7D62"/>
    <w:multiLevelType w:val="hybridMultilevel"/>
    <w:tmpl w:val="67B63F48"/>
    <w:lvl w:ilvl="0" w:tplc="DCEAB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F624FC"/>
    <w:multiLevelType w:val="hybridMultilevel"/>
    <w:tmpl w:val="91E22A1A"/>
    <w:lvl w:ilvl="0" w:tplc="95BE10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3C0010A0"/>
    <w:multiLevelType w:val="hybridMultilevel"/>
    <w:tmpl w:val="6FB288C6"/>
    <w:lvl w:ilvl="0" w:tplc="614E547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411D36AE"/>
    <w:multiLevelType w:val="hybridMultilevel"/>
    <w:tmpl w:val="5EA68976"/>
    <w:lvl w:ilvl="0" w:tplc="F6F84F18">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4228E1"/>
    <w:multiLevelType w:val="hybridMultilevel"/>
    <w:tmpl w:val="B00A0C48"/>
    <w:lvl w:ilvl="0" w:tplc="84C04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0A4E5B"/>
    <w:multiLevelType w:val="hybridMultilevel"/>
    <w:tmpl w:val="232EE6F0"/>
    <w:lvl w:ilvl="0" w:tplc="949EFB60">
      <w:start w:val="1"/>
      <w:numFmt w:val="arabicAlpha"/>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4D2259DB"/>
    <w:multiLevelType w:val="hybridMultilevel"/>
    <w:tmpl w:val="CECA9F52"/>
    <w:lvl w:ilvl="0" w:tplc="6C1290FE">
      <w:start w:val="1"/>
      <w:numFmt w:val="decimal"/>
      <w:lvlText w:val="%1-"/>
      <w:lvlJc w:val="left"/>
      <w:pPr>
        <w:ind w:left="1182" w:hanging="360"/>
      </w:pPr>
      <w:rPr>
        <w:rFonts w:hint="default"/>
      </w:rPr>
    </w:lvl>
    <w:lvl w:ilvl="1" w:tplc="04090019" w:tentative="1">
      <w:start w:val="1"/>
      <w:numFmt w:val="lowerLetter"/>
      <w:lvlText w:val="%2."/>
      <w:lvlJc w:val="left"/>
      <w:pPr>
        <w:ind w:left="1902" w:hanging="360"/>
      </w:pPr>
    </w:lvl>
    <w:lvl w:ilvl="2" w:tplc="0409001B" w:tentative="1">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abstractNum w:abstractNumId="17">
    <w:nsid w:val="58306FFE"/>
    <w:multiLevelType w:val="hybridMultilevel"/>
    <w:tmpl w:val="64E62C1A"/>
    <w:lvl w:ilvl="0" w:tplc="E5720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140D01"/>
    <w:multiLevelType w:val="hybridMultilevel"/>
    <w:tmpl w:val="6C8CBEDE"/>
    <w:lvl w:ilvl="0" w:tplc="FE6AB9B8">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93D7EBD"/>
    <w:multiLevelType w:val="hybridMultilevel"/>
    <w:tmpl w:val="A314BEB6"/>
    <w:lvl w:ilvl="0" w:tplc="4C86F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6"/>
  </w:num>
  <w:num w:numId="5">
    <w:abstractNumId w:val="9"/>
  </w:num>
  <w:num w:numId="6">
    <w:abstractNumId w:val="0"/>
  </w:num>
  <w:num w:numId="7">
    <w:abstractNumId w:val="7"/>
  </w:num>
  <w:num w:numId="8">
    <w:abstractNumId w:val="15"/>
  </w:num>
  <w:num w:numId="9">
    <w:abstractNumId w:val="3"/>
  </w:num>
  <w:num w:numId="10">
    <w:abstractNumId w:val="8"/>
  </w:num>
  <w:num w:numId="11">
    <w:abstractNumId w:val="17"/>
  </w:num>
  <w:num w:numId="12">
    <w:abstractNumId w:val="4"/>
  </w:num>
  <w:num w:numId="13">
    <w:abstractNumId w:val="18"/>
  </w:num>
  <w:num w:numId="14">
    <w:abstractNumId w:val="10"/>
  </w:num>
  <w:num w:numId="15">
    <w:abstractNumId w:val="2"/>
  </w:num>
  <w:num w:numId="16">
    <w:abstractNumId w:val="19"/>
  </w:num>
  <w:num w:numId="17">
    <w:abstractNumId w:val="12"/>
  </w:num>
  <w:num w:numId="18">
    <w:abstractNumId w:val="5"/>
  </w:num>
  <w:num w:numId="19">
    <w:abstractNumId w:val="1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82A"/>
    <w:rsid w:val="000047F4"/>
    <w:rsid w:val="000275DC"/>
    <w:rsid w:val="00055C70"/>
    <w:rsid w:val="00056AA5"/>
    <w:rsid w:val="000662FF"/>
    <w:rsid w:val="0007333B"/>
    <w:rsid w:val="000751BD"/>
    <w:rsid w:val="00097A37"/>
    <w:rsid w:val="000A3C5A"/>
    <w:rsid w:val="000A4505"/>
    <w:rsid w:val="000C341D"/>
    <w:rsid w:val="000D1E4D"/>
    <w:rsid w:val="000D6F1E"/>
    <w:rsid w:val="000E4E07"/>
    <w:rsid w:val="000F173A"/>
    <w:rsid w:val="00103CFC"/>
    <w:rsid w:val="00113D13"/>
    <w:rsid w:val="00115311"/>
    <w:rsid w:val="001465A5"/>
    <w:rsid w:val="00147E94"/>
    <w:rsid w:val="00153F22"/>
    <w:rsid w:val="00174AC6"/>
    <w:rsid w:val="00193775"/>
    <w:rsid w:val="00194B2D"/>
    <w:rsid w:val="001A4C36"/>
    <w:rsid w:val="001D3E74"/>
    <w:rsid w:val="00213FD2"/>
    <w:rsid w:val="00217BBC"/>
    <w:rsid w:val="00242190"/>
    <w:rsid w:val="002470C4"/>
    <w:rsid w:val="0025316C"/>
    <w:rsid w:val="0025379B"/>
    <w:rsid w:val="00260819"/>
    <w:rsid w:val="00284D9C"/>
    <w:rsid w:val="0028582A"/>
    <w:rsid w:val="002D3E41"/>
    <w:rsid w:val="002F6119"/>
    <w:rsid w:val="00301FC8"/>
    <w:rsid w:val="00337951"/>
    <w:rsid w:val="00370C66"/>
    <w:rsid w:val="003919AE"/>
    <w:rsid w:val="003D5768"/>
    <w:rsid w:val="003E6B1B"/>
    <w:rsid w:val="004062F7"/>
    <w:rsid w:val="00417F4F"/>
    <w:rsid w:val="00440C69"/>
    <w:rsid w:val="00441B42"/>
    <w:rsid w:val="00454D18"/>
    <w:rsid w:val="004833CB"/>
    <w:rsid w:val="00484795"/>
    <w:rsid w:val="0048594B"/>
    <w:rsid w:val="00490245"/>
    <w:rsid w:val="00497C80"/>
    <w:rsid w:val="004A11D4"/>
    <w:rsid w:val="004B1004"/>
    <w:rsid w:val="004C06E6"/>
    <w:rsid w:val="004D23CB"/>
    <w:rsid w:val="004D52BE"/>
    <w:rsid w:val="004E2DFA"/>
    <w:rsid w:val="004F5557"/>
    <w:rsid w:val="00504EC1"/>
    <w:rsid w:val="00511385"/>
    <w:rsid w:val="00552F41"/>
    <w:rsid w:val="00582244"/>
    <w:rsid w:val="00590171"/>
    <w:rsid w:val="005C4735"/>
    <w:rsid w:val="005C72C8"/>
    <w:rsid w:val="005C72E0"/>
    <w:rsid w:val="005D7168"/>
    <w:rsid w:val="00600371"/>
    <w:rsid w:val="00641351"/>
    <w:rsid w:val="006558A6"/>
    <w:rsid w:val="00672685"/>
    <w:rsid w:val="006934D6"/>
    <w:rsid w:val="006C443D"/>
    <w:rsid w:val="006C6A7E"/>
    <w:rsid w:val="00726A30"/>
    <w:rsid w:val="007935AE"/>
    <w:rsid w:val="007A2A60"/>
    <w:rsid w:val="007B1D5A"/>
    <w:rsid w:val="007B4D46"/>
    <w:rsid w:val="007C5D44"/>
    <w:rsid w:val="007E0AB6"/>
    <w:rsid w:val="007E0B3C"/>
    <w:rsid w:val="007F04F8"/>
    <w:rsid w:val="00815696"/>
    <w:rsid w:val="008622FF"/>
    <w:rsid w:val="00866688"/>
    <w:rsid w:val="00867DE5"/>
    <w:rsid w:val="00882F28"/>
    <w:rsid w:val="00884605"/>
    <w:rsid w:val="00887ED2"/>
    <w:rsid w:val="008953EF"/>
    <w:rsid w:val="008A7672"/>
    <w:rsid w:val="008B5545"/>
    <w:rsid w:val="008B7802"/>
    <w:rsid w:val="008C68C4"/>
    <w:rsid w:val="008E1306"/>
    <w:rsid w:val="00916CE4"/>
    <w:rsid w:val="00920606"/>
    <w:rsid w:val="0092351F"/>
    <w:rsid w:val="00931612"/>
    <w:rsid w:val="00935743"/>
    <w:rsid w:val="00951F3A"/>
    <w:rsid w:val="00970DE5"/>
    <w:rsid w:val="009A5A80"/>
    <w:rsid w:val="009B1DFF"/>
    <w:rsid w:val="009C514A"/>
    <w:rsid w:val="009C6078"/>
    <w:rsid w:val="009D038F"/>
    <w:rsid w:val="009D0743"/>
    <w:rsid w:val="009E6DDC"/>
    <w:rsid w:val="00A167F4"/>
    <w:rsid w:val="00A30A25"/>
    <w:rsid w:val="00A3512D"/>
    <w:rsid w:val="00A40E25"/>
    <w:rsid w:val="00A5135D"/>
    <w:rsid w:val="00A52A27"/>
    <w:rsid w:val="00A558E9"/>
    <w:rsid w:val="00A76E92"/>
    <w:rsid w:val="00A868C9"/>
    <w:rsid w:val="00A95525"/>
    <w:rsid w:val="00AB159E"/>
    <w:rsid w:val="00AE1B8E"/>
    <w:rsid w:val="00AF6DC9"/>
    <w:rsid w:val="00B11AEF"/>
    <w:rsid w:val="00B269BE"/>
    <w:rsid w:val="00B34863"/>
    <w:rsid w:val="00B35030"/>
    <w:rsid w:val="00B41A1D"/>
    <w:rsid w:val="00B42ADC"/>
    <w:rsid w:val="00B7774D"/>
    <w:rsid w:val="00BB1B3B"/>
    <w:rsid w:val="00BB553D"/>
    <w:rsid w:val="00BC35B5"/>
    <w:rsid w:val="00BD4749"/>
    <w:rsid w:val="00C32FED"/>
    <w:rsid w:val="00C4064F"/>
    <w:rsid w:val="00C655C3"/>
    <w:rsid w:val="00C74BC3"/>
    <w:rsid w:val="00CC0C1E"/>
    <w:rsid w:val="00CF6BB9"/>
    <w:rsid w:val="00D1120B"/>
    <w:rsid w:val="00D312A9"/>
    <w:rsid w:val="00D40F51"/>
    <w:rsid w:val="00D60FB0"/>
    <w:rsid w:val="00D61E6E"/>
    <w:rsid w:val="00D7353D"/>
    <w:rsid w:val="00D840D0"/>
    <w:rsid w:val="00D8695A"/>
    <w:rsid w:val="00DF0059"/>
    <w:rsid w:val="00E02ADD"/>
    <w:rsid w:val="00E05330"/>
    <w:rsid w:val="00E1158A"/>
    <w:rsid w:val="00E23E5C"/>
    <w:rsid w:val="00E42636"/>
    <w:rsid w:val="00E54721"/>
    <w:rsid w:val="00E67A39"/>
    <w:rsid w:val="00E8728C"/>
    <w:rsid w:val="00EB050D"/>
    <w:rsid w:val="00EC144A"/>
    <w:rsid w:val="00EC4F55"/>
    <w:rsid w:val="00EF0D41"/>
    <w:rsid w:val="00F2626E"/>
    <w:rsid w:val="00F93DA7"/>
    <w:rsid w:val="00F969C5"/>
    <w:rsid w:val="00FC3E25"/>
    <w:rsid w:val="00FF0E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Simplified Arabic"/>
        <w:sz w:val="30"/>
        <w:szCs w:val="30"/>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6CE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82A"/>
    <w:pPr>
      <w:ind w:left="720"/>
      <w:contextualSpacing/>
    </w:pPr>
  </w:style>
  <w:style w:type="paragraph" w:styleId="FootnoteText">
    <w:name w:val="footnote text"/>
    <w:basedOn w:val="Normal"/>
    <w:link w:val="FootnoteTextChar"/>
    <w:rsid w:val="00FC3E25"/>
    <w:rPr>
      <w:sz w:val="20"/>
      <w:szCs w:val="20"/>
    </w:rPr>
  </w:style>
  <w:style w:type="character" w:customStyle="1" w:styleId="FootnoteTextChar">
    <w:name w:val="Footnote Text Char"/>
    <w:basedOn w:val="DefaultParagraphFont"/>
    <w:link w:val="FootnoteText"/>
    <w:rsid w:val="00FC3E25"/>
    <w:rPr>
      <w:sz w:val="20"/>
      <w:szCs w:val="20"/>
    </w:rPr>
  </w:style>
  <w:style w:type="character" w:styleId="FootnoteReference">
    <w:name w:val="footnote reference"/>
    <w:basedOn w:val="DefaultParagraphFont"/>
    <w:rsid w:val="00FC3E25"/>
    <w:rPr>
      <w:vertAlign w:val="superscript"/>
    </w:rPr>
  </w:style>
  <w:style w:type="table" w:styleId="TableGrid">
    <w:name w:val="Table Grid"/>
    <w:basedOn w:val="TableNormal"/>
    <w:rsid w:val="00504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66688"/>
    <w:pPr>
      <w:tabs>
        <w:tab w:val="center" w:pos="4153"/>
        <w:tab w:val="right" w:pos="8306"/>
      </w:tabs>
    </w:pPr>
  </w:style>
  <w:style w:type="character" w:customStyle="1" w:styleId="HeaderChar">
    <w:name w:val="Header Char"/>
    <w:basedOn w:val="DefaultParagraphFont"/>
    <w:link w:val="Header"/>
    <w:rsid w:val="00866688"/>
  </w:style>
  <w:style w:type="paragraph" w:styleId="Footer">
    <w:name w:val="footer"/>
    <w:basedOn w:val="Normal"/>
    <w:link w:val="FooterChar"/>
    <w:uiPriority w:val="99"/>
    <w:rsid w:val="00866688"/>
    <w:pPr>
      <w:tabs>
        <w:tab w:val="center" w:pos="4153"/>
        <w:tab w:val="right" w:pos="8306"/>
      </w:tabs>
    </w:pPr>
  </w:style>
  <w:style w:type="character" w:customStyle="1" w:styleId="FooterChar">
    <w:name w:val="Footer Char"/>
    <w:basedOn w:val="DefaultParagraphFont"/>
    <w:link w:val="Footer"/>
    <w:uiPriority w:val="99"/>
    <w:rsid w:val="008666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Simplified Arabic"/>
        <w:sz w:val="30"/>
        <w:szCs w:val="30"/>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6CE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82A"/>
    <w:pPr>
      <w:ind w:left="720"/>
      <w:contextualSpacing/>
    </w:pPr>
  </w:style>
  <w:style w:type="paragraph" w:styleId="FootnoteText">
    <w:name w:val="footnote text"/>
    <w:basedOn w:val="Normal"/>
    <w:link w:val="FootnoteTextChar"/>
    <w:rsid w:val="00FC3E25"/>
    <w:rPr>
      <w:sz w:val="20"/>
      <w:szCs w:val="20"/>
    </w:rPr>
  </w:style>
  <w:style w:type="character" w:customStyle="1" w:styleId="FootnoteTextChar">
    <w:name w:val="Footnote Text Char"/>
    <w:basedOn w:val="DefaultParagraphFont"/>
    <w:link w:val="FootnoteText"/>
    <w:rsid w:val="00FC3E25"/>
    <w:rPr>
      <w:sz w:val="20"/>
      <w:szCs w:val="20"/>
    </w:rPr>
  </w:style>
  <w:style w:type="character" w:styleId="FootnoteReference">
    <w:name w:val="footnote reference"/>
    <w:basedOn w:val="DefaultParagraphFont"/>
    <w:rsid w:val="00FC3E25"/>
    <w:rPr>
      <w:vertAlign w:val="superscript"/>
    </w:rPr>
  </w:style>
  <w:style w:type="table" w:styleId="TableGrid">
    <w:name w:val="Table Grid"/>
    <w:basedOn w:val="TableNormal"/>
    <w:rsid w:val="00504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66688"/>
    <w:pPr>
      <w:tabs>
        <w:tab w:val="center" w:pos="4153"/>
        <w:tab w:val="right" w:pos="8306"/>
      </w:tabs>
    </w:pPr>
  </w:style>
  <w:style w:type="character" w:customStyle="1" w:styleId="HeaderChar">
    <w:name w:val="Header Char"/>
    <w:basedOn w:val="DefaultParagraphFont"/>
    <w:link w:val="Header"/>
    <w:rsid w:val="00866688"/>
  </w:style>
  <w:style w:type="paragraph" w:styleId="Footer">
    <w:name w:val="footer"/>
    <w:basedOn w:val="Normal"/>
    <w:link w:val="FooterChar"/>
    <w:uiPriority w:val="99"/>
    <w:rsid w:val="00866688"/>
    <w:pPr>
      <w:tabs>
        <w:tab w:val="center" w:pos="4153"/>
        <w:tab w:val="right" w:pos="8306"/>
      </w:tabs>
    </w:pPr>
  </w:style>
  <w:style w:type="character" w:customStyle="1" w:styleId="FooterChar">
    <w:name w:val="Footer Char"/>
    <w:basedOn w:val="DefaultParagraphFont"/>
    <w:link w:val="Footer"/>
    <w:uiPriority w:val="99"/>
    <w:rsid w:val="00866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6471</Words>
  <Characters>36888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boushra</cp:lastModifiedBy>
  <cp:revision>2</cp:revision>
  <cp:lastPrinted>2014-12-03T12:59:00Z</cp:lastPrinted>
  <dcterms:created xsi:type="dcterms:W3CDTF">2015-01-22T20:29:00Z</dcterms:created>
  <dcterms:modified xsi:type="dcterms:W3CDTF">2015-01-22T20:29:00Z</dcterms:modified>
</cp:coreProperties>
</file>