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EA79" w14:textId="77777777" w:rsidR="0098785A" w:rsidRPr="009B58F2" w:rsidRDefault="00382BD4">
      <w:pPr>
        <w:pStyle w:val="AnnexTitle"/>
        <w:spacing w:before="220" w:after="140" w:line="240" w:lineRule="auto"/>
        <w:rPr>
          <w:lang w:val="fr-CA"/>
        </w:rPr>
      </w:pPr>
      <w:r w:rsidRPr="009B58F2">
        <w:rPr>
          <w:lang w:val="fr-CA"/>
        </w:rPr>
        <w:t>Annexe H — Plan de collecte et de production</w:t>
      </w:r>
    </w:p>
    <w:p w14:paraId="6430EA7A" w14:textId="77777777" w:rsidR="0098785A" w:rsidRPr="009B58F2" w:rsidRDefault="00382BD4">
      <w:pPr>
        <w:pStyle w:val="AnnexSubtitle"/>
        <w:spacing w:after="220" w:line="240" w:lineRule="auto"/>
        <w:rPr>
          <w:lang w:val="fr-CA"/>
        </w:rPr>
      </w:pPr>
      <w:r w:rsidRPr="009B58F2">
        <w:rPr>
          <w:lang w:val="fr-CA"/>
        </w:rPr>
        <w:t>Organiser ce qui doit être produit, par qui et selon quelle fréquence.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98785A" w:rsidRPr="009B58F2" w14:paraId="6430EA7C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val="clear" w:color="auto" w:fill="F6F6F6"/>
          </w:tcPr>
          <w:p w14:paraId="6430EA7B" w14:textId="77777777" w:rsidR="0098785A" w:rsidRPr="009B58F2" w:rsidRDefault="00382BD4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9B58F2">
              <w:rPr>
                <w:sz w:val="21"/>
                <w:lang w:val="fr-CA"/>
              </w:rPr>
              <w:t>Relier, dans le plan de collecte, chaque indicateur aux données, à la méthode, au contrôle avant diffusion et à une responsabilité claire.</w:t>
            </w:r>
          </w:p>
        </w:tc>
      </w:tr>
      <w:tr w:rsidR="0098785A" w:rsidRPr="009B58F2" w14:paraId="6430EA7E" w14:textId="77777777">
        <w:trPr>
          <w:cantSplit/>
          <w:jc w:val="center"/>
        </w:trPr>
        <w:tc>
          <w:tcPr>
            <w:tcW w:w="10224" w:type="dxa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val="clear" w:color="auto" w:fill="F4F4F4"/>
          </w:tcPr>
          <w:p w14:paraId="6430EA7D" w14:textId="77777777" w:rsidR="0098785A" w:rsidRPr="009B58F2" w:rsidRDefault="00382BD4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9B58F2">
              <w:rPr>
                <w:sz w:val="21"/>
                <w:lang w:val="fr-CA"/>
              </w:rPr>
              <w:t>Inscrire une ligne par indicateur. Lorsque plusieurs sources sont nécessaires, ajouter des lignes plutôt que de comprimer les règles dans une seule cellule.</w:t>
            </w:r>
          </w:p>
        </w:tc>
      </w:tr>
    </w:tbl>
    <w:p w14:paraId="6430EA7F" w14:textId="77777777" w:rsidR="0098785A" w:rsidRDefault="00382BD4">
      <w:pPr>
        <w:pStyle w:val="AnnexSection"/>
        <w:spacing w:before="0" w:after="80" w:line="259" w:lineRule="auto"/>
      </w:pPr>
      <w:r>
        <w:t xml:space="preserve">Plan de production des </w:t>
      </w:r>
      <w:proofErr w:type="spellStart"/>
      <w:r>
        <w:t>indicateurs</w:t>
      </w:r>
      <w:proofErr w:type="spellEnd"/>
    </w:p>
    <w:tbl>
      <w:tblPr>
        <w:tblW w:w="10224" w:type="dxa"/>
        <w:jc w:val="center"/>
        <w:tblLayout w:type="fixed"/>
        <w:tblCellMar>
          <w:top w:w="55" w:type="dxa"/>
          <w:left w:w="35" w:type="dxa"/>
          <w:bottom w:w="55" w:type="dxa"/>
          <w:right w:w="35" w:type="dxa"/>
        </w:tblCellMar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98785A" w14:paraId="6430EA86" w14:textId="77777777">
        <w:trPr>
          <w:cantSplit/>
          <w:tblHeader/>
          <w:jc w:val="center"/>
        </w:trPr>
        <w:tc>
          <w:tcPr>
            <w:tcW w:w="17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430EA80" w14:textId="77777777" w:rsidR="0098785A" w:rsidRDefault="00382BD4">
            <w:pPr>
              <w:keepNext/>
              <w:keepLines/>
              <w:spacing w:after="34" w:line="21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Indicateur</w:t>
            </w:r>
            <w:proofErr w:type="spellEnd"/>
          </w:p>
        </w:tc>
        <w:tc>
          <w:tcPr>
            <w:tcW w:w="17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430EA81" w14:textId="77777777" w:rsidR="0098785A" w:rsidRDefault="00382BD4">
            <w:pPr>
              <w:keepNext/>
              <w:keepLines/>
              <w:spacing w:after="34" w:line="21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 xml:space="preserve">Donnée 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produire</w:t>
            </w:r>
            <w:proofErr w:type="spellEnd"/>
          </w:p>
        </w:tc>
        <w:tc>
          <w:tcPr>
            <w:tcW w:w="17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430EA82" w14:textId="77777777" w:rsidR="0098785A" w:rsidRDefault="00382BD4">
            <w:pPr>
              <w:keepNext/>
              <w:keepLines/>
              <w:spacing w:after="34" w:line="21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Source et variable</w:t>
            </w:r>
          </w:p>
        </w:tc>
        <w:tc>
          <w:tcPr>
            <w:tcW w:w="17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430EA83" w14:textId="77777777" w:rsidR="0098785A" w:rsidRDefault="00382BD4">
            <w:pPr>
              <w:keepNext/>
              <w:keepLines/>
              <w:spacing w:after="34" w:line="21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Méthode</w:t>
            </w:r>
            <w:proofErr w:type="spellEnd"/>
          </w:p>
        </w:tc>
        <w:tc>
          <w:tcPr>
            <w:tcW w:w="17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430EA84" w14:textId="77777777" w:rsidR="0098785A" w:rsidRDefault="00382BD4">
            <w:pPr>
              <w:keepNext/>
              <w:keepLines/>
              <w:spacing w:after="34" w:line="21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Fréquence</w:t>
            </w:r>
            <w:proofErr w:type="spellEnd"/>
          </w:p>
        </w:tc>
        <w:tc>
          <w:tcPr>
            <w:tcW w:w="17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430EA85" w14:textId="77777777" w:rsidR="0098785A" w:rsidRDefault="00382BD4">
            <w:pPr>
              <w:keepNext/>
              <w:keepLines/>
              <w:spacing w:after="34" w:line="21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18"/>
              </w:rPr>
              <w:t>Responsable</w:t>
            </w:r>
          </w:p>
        </w:tc>
      </w:tr>
      <w:tr w:rsidR="0098785A" w14:paraId="6430EA8D" w14:textId="77777777">
        <w:trPr>
          <w:cantSplit/>
          <w:trHeight w:val="792"/>
          <w:jc w:val="center"/>
        </w:trPr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87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88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89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8A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8B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8C" w14:textId="77777777" w:rsidR="0098785A" w:rsidRDefault="0098785A">
            <w:pPr>
              <w:spacing w:after="34" w:line="212" w:lineRule="exact"/>
            </w:pPr>
          </w:p>
        </w:tc>
      </w:tr>
      <w:tr w:rsidR="0098785A" w14:paraId="6430EA94" w14:textId="77777777">
        <w:trPr>
          <w:cantSplit/>
          <w:trHeight w:val="792"/>
          <w:jc w:val="center"/>
        </w:trPr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8E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8F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90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91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92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93" w14:textId="77777777" w:rsidR="0098785A" w:rsidRDefault="0098785A">
            <w:pPr>
              <w:spacing w:after="34" w:line="212" w:lineRule="exact"/>
            </w:pPr>
          </w:p>
        </w:tc>
      </w:tr>
      <w:tr w:rsidR="0098785A" w14:paraId="6430EA9B" w14:textId="77777777">
        <w:trPr>
          <w:cantSplit/>
          <w:trHeight w:val="792"/>
          <w:jc w:val="center"/>
        </w:trPr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95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96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97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98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99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9A" w14:textId="77777777" w:rsidR="0098785A" w:rsidRDefault="0098785A">
            <w:pPr>
              <w:spacing w:after="34" w:line="212" w:lineRule="exact"/>
            </w:pPr>
          </w:p>
        </w:tc>
      </w:tr>
      <w:tr w:rsidR="0098785A" w14:paraId="6430EAA2" w14:textId="77777777">
        <w:trPr>
          <w:cantSplit/>
          <w:trHeight w:val="792"/>
          <w:jc w:val="center"/>
        </w:trPr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9C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9D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9E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9F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A0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A1" w14:textId="77777777" w:rsidR="0098785A" w:rsidRDefault="0098785A">
            <w:pPr>
              <w:spacing w:after="34" w:line="212" w:lineRule="exact"/>
            </w:pPr>
          </w:p>
        </w:tc>
      </w:tr>
      <w:tr w:rsidR="0098785A" w14:paraId="6430EAA9" w14:textId="77777777">
        <w:trPr>
          <w:cantSplit/>
          <w:trHeight w:val="792"/>
          <w:jc w:val="center"/>
        </w:trPr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A3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A4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A5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A6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A7" w14:textId="77777777" w:rsidR="0098785A" w:rsidRDefault="0098785A">
            <w:pPr>
              <w:spacing w:after="34" w:line="212" w:lineRule="exact"/>
            </w:pP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A8" w14:textId="77777777" w:rsidR="0098785A" w:rsidRDefault="0098785A">
            <w:pPr>
              <w:spacing w:after="34" w:line="212" w:lineRule="exact"/>
            </w:pPr>
          </w:p>
        </w:tc>
      </w:tr>
    </w:tbl>
    <w:p w14:paraId="6430EAAA" w14:textId="77777777" w:rsidR="0098785A" w:rsidRDefault="00382BD4">
      <w:pPr>
        <w:pStyle w:val="AnnexSection"/>
        <w:pageBreakBefore/>
        <w:spacing w:before="0" w:after="80" w:line="259" w:lineRule="auto"/>
      </w:pPr>
      <w:proofErr w:type="spellStart"/>
      <w:r>
        <w:lastRenderedPageBreak/>
        <w:t>Règles</w:t>
      </w:r>
      <w:proofErr w:type="spellEnd"/>
      <w:r>
        <w:t xml:space="preserve"> communes de </w:t>
      </w:r>
      <w:proofErr w:type="spellStart"/>
      <w:r>
        <w:t>collecte</w:t>
      </w:r>
      <w:proofErr w:type="spellEnd"/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6"/>
        <w:gridCol w:w="5074"/>
        <w:gridCol w:w="5070"/>
        <w:gridCol w:w="74"/>
      </w:tblGrid>
      <w:tr w:rsidR="0098785A" w14:paraId="6430EAAD" w14:textId="77777777">
        <w:trPr>
          <w:gridAfter w:val="1"/>
          <w:wAfter w:w="75" w:type="dxa"/>
          <w:cantSplit/>
          <w:tblHeader/>
          <w:jc w:val="center"/>
        </w:trPr>
        <w:tc>
          <w:tcPr>
            <w:tcW w:w="5114" w:type="dxa"/>
            <w:gridSpan w:val="2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430EAAB" w14:textId="77777777" w:rsidR="0098785A" w:rsidRDefault="00382BD4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  <w:proofErr w:type="spellEnd"/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430EAAC" w14:textId="77777777" w:rsidR="0098785A" w:rsidRDefault="00382BD4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98785A" w14:paraId="6430EAB0" w14:textId="77777777">
        <w:trPr>
          <w:gridAfter w:val="1"/>
          <w:wAfter w:w="75" w:type="dxa"/>
          <w:cantSplit/>
          <w:trHeight w:val="420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AE" w14:textId="77777777" w:rsidR="0098785A" w:rsidRDefault="00382BD4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Période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de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référence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commune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AF" w14:textId="77777777" w:rsidR="0098785A" w:rsidRDefault="0098785A">
            <w:pPr>
              <w:spacing w:after="34" w:line="242" w:lineRule="exact"/>
            </w:pPr>
          </w:p>
        </w:tc>
      </w:tr>
      <w:tr w:rsidR="0098785A" w:rsidRPr="009B58F2" w14:paraId="6430EAB3" w14:textId="77777777">
        <w:trPr>
          <w:gridAfter w:val="1"/>
          <w:wAfter w:w="75" w:type="dxa"/>
          <w:cantSplit/>
          <w:trHeight w:val="420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B1" w14:textId="77777777" w:rsidR="0098785A" w:rsidRPr="009B58F2" w:rsidRDefault="00382BD4">
            <w:pPr>
              <w:spacing w:after="34" w:line="242" w:lineRule="exact"/>
              <w:rPr>
                <w:lang w:val="fr-CA"/>
              </w:rPr>
            </w:pPr>
            <w:r w:rsidRPr="009B58F2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Moment de gel des données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B2" w14:textId="77777777" w:rsidR="0098785A" w:rsidRPr="009B58F2" w:rsidRDefault="0098785A">
            <w:pPr>
              <w:spacing w:after="34" w:line="242" w:lineRule="exact"/>
              <w:rPr>
                <w:lang w:val="fr-CA"/>
              </w:rPr>
            </w:pPr>
          </w:p>
        </w:tc>
      </w:tr>
      <w:tr w:rsidR="0098785A" w:rsidRPr="009B58F2" w14:paraId="6430EAB6" w14:textId="77777777">
        <w:trPr>
          <w:gridAfter w:val="1"/>
          <w:wAfter w:w="75" w:type="dxa"/>
          <w:cantSplit/>
          <w:trHeight w:val="420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B4" w14:textId="77777777" w:rsidR="0098785A" w:rsidRPr="009B58F2" w:rsidRDefault="00382BD4">
            <w:pPr>
              <w:spacing w:after="34" w:line="242" w:lineRule="exact"/>
              <w:rPr>
                <w:lang w:val="fr-CA"/>
              </w:rPr>
            </w:pPr>
            <w:r w:rsidRPr="009B58F2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Règle pour les corrections après la production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B5" w14:textId="77777777" w:rsidR="0098785A" w:rsidRPr="009B58F2" w:rsidRDefault="0098785A">
            <w:pPr>
              <w:spacing w:after="34" w:line="242" w:lineRule="exact"/>
              <w:rPr>
                <w:lang w:val="fr-CA"/>
              </w:rPr>
            </w:pPr>
          </w:p>
        </w:tc>
      </w:tr>
      <w:tr w:rsidR="0098785A" w:rsidRPr="009B58F2" w14:paraId="6430EAB9" w14:textId="77777777">
        <w:trPr>
          <w:gridAfter w:val="1"/>
          <w:wAfter w:w="75" w:type="dxa"/>
          <w:cantSplit/>
          <w:trHeight w:val="420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B7" w14:textId="77777777" w:rsidR="0098785A" w:rsidRPr="009B58F2" w:rsidRDefault="00382BD4">
            <w:pPr>
              <w:spacing w:after="34" w:line="242" w:lineRule="exact"/>
              <w:rPr>
                <w:lang w:val="fr-CA"/>
              </w:rPr>
            </w:pPr>
            <w:r w:rsidRPr="009B58F2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Lieu d’archivage des résultats et des règles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B8" w14:textId="77777777" w:rsidR="0098785A" w:rsidRPr="009B58F2" w:rsidRDefault="0098785A">
            <w:pPr>
              <w:spacing w:after="34" w:line="242" w:lineRule="exact"/>
              <w:rPr>
                <w:lang w:val="fr-CA"/>
              </w:rPr>
            </w:pPr>
          </w:p>
        </w:tc>
      </w:tr>
      <w:tr w:rsidR="0098785A" w:rsidRPr="009B58F2" w14:paraId="6430EA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cantSplit/>
          <w:trHeight w:hRule="exact" w:val="120"/>
          <w:tblHeader/>
          <w:jc w:val="center"/>
        </w:trPr>
        <w:tc>
          <w:tcPr>
            <w:tcW w:w="10224" w:type="dxa"/>
            <w:gridSpan w:val="3"/>
            <w:shd w:val="clear" w:color="auto" w:fill="444444"/>
          </w:tcPr>
          <w:p w14:paraId="6430EABA" w14:textId="77777777" w:rsidR="0098785A" w:rsidRPr="009B58F2" w:rsidRDefault="0098785A">
            <w:pPr>
              <w:spacing w:after="0" w:line="20" w:lineRule="exact"/>
              <w:rPr>
                <w:lang w:val="fr-CA"/>
              </w:rPr>
            </w:pPr>
          </w:p>
        </w:tc>
      </w:tr>
    </w:tbl>
    <w:p w14:paraId="6430EABC" w14:textId="77777777" w:rsidR="0098785A" w:rsidRPr="009B58F2" w:rsidRDefault="00382BD4">
      <w:pPr>
        <w:pStyle w:val="AnnexSubtitlesuite"/>
        <w:keepLines/>
        <w:spacing w:after="220" w:line="240" w:lineRule="auto"/>
        <w:rPr>
          <w:lang w:val="fr-CA"/>
        </w:rPr>
      </w:pPr>
      <w:r w:rsidRPr="009B58F2">
        <w:rPr>
          <w:lang w:val="fr-CA"/>
        </w:rPr>
        <w:t>Suite — contrôle de qualité et mise à l’essai.</w:t>
      </w:r>
    </w:p>
    <w:p w14:paraId="6430EABD" w14:textId="77777777" w:rsidR="0098785A" w:rsidRDefault="00382BD4">
      <w:pPr>
        <w:pStyle w:val="AnnexSection"/>
        <w:spacing w:before="0" w:after="80" w:line="259" w:lineRule="auto"/>
      </w:pPr>
      <w:proofErr w:type="spellStart"/>
      <w:r>
        <w:t>Vérification</w:t>
      </w:r>
      <w:proofErr w:type="spellEnd"/>
      <w:r>
        <w:t xml:space="preserve"> avant la première production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6"/>
        <w:gridCol w:w="5074"/>
        <w:gridCol w:w="5070"/>
        <w:gridCol w:w="74"/>
      </w:tblGrid>
      <w:tr w:rsidR="0098785A" w14:paraId="6430EAC0" w14:textId="77777777">
        <w:trPr>
          <w:gridAfter w:val="1"/>
          <w:wAfter w:w="75" w:type="dxa"/>
          <w:cantSplit/>
          <w:tblHeader/>
          <w:jc w:val="center"/>
        </w:trPr>
        <w:tc>
          <w:tcPr>
            <w:tcW w:w="5114" w:type="dxa"/>
            <w:gridSpan w:val="2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430EABE" w14:textId="77777777" w:rsidR="0098785A" w:rsidRDefault="00382BD4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Question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6430EABF" w14:textId="77777777" w:rsidR="0098785A" w:rsidRDefault="00382BD4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Réponse</w:t>
            </w:r>
            <w:proofErr w:type="spellEnd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ou</w:t>
            </w:r>
            <w:proofErr w:type="spellEnd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précision</w:t>
            </w:r>
            <w:proofErr w:type="spellEnd"/>
          </w:p>
        </w:tc>
      </w:tr>
      <w:tr w:rsidR="0098785A" w:rsidRPr="009B58F2" w14:paraId="6430EAC3" w14:textId="77777777">
        <w:trPr>
          <w:gridAfter w:val="1"/>
          <w:wAfter w:w="75" w:type="dxa"/>
          <w:cantSplit/>
          <w:trHeight w:val="619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C1" w14:textId="77777777" w:rsidR="0098785A" w:rsidRPr="009B58F2" w:rsidRDefault="00382BD4">
            <w:pPr>
              <w:spacing w:after="34" w:line="242" w:lineRule="exact"/>
              <w:rPr>
                <w:lang w:val="fr-CA"/>
              </w:rPr>
            </w:pPr>
            <w:r w:rsidRPr="009B58F2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Les données sont-elles disponibles à la fréquence prévue?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C2" w14:textId="77777777" w:rsidR="0098785A" w:rsidRPr="009B58F2" w:rsidRDefault="0098785A">
            <w:pPr>
              <w:spacing w:after="34" w:line="242" w:lineRule="exact"/>
              <w:rPr>
                <w:lang w:val="fr-CA"/>
              </w:rPr>
            </w:pPr>
          </w:p>
        </w:tc>
      </w:tr>
      <w:tr w:rsidR="0098785A" w:rsidRPr="009B58F2" w14:paraId="6430EAC6" w14:textId="77777777">
        <w:trPr>
          <w:gridAfter w:val="1"/>
          <w:wAfter w:w="75" w:type="dxa"/>
          <w:cantSplit/>
          <w:trHeight w:val="619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C4" w14:textId="77777777" w:rsidR="0098785A" w:rsidRPr="009B58F2" w:rsidRDefault="00382BD4">
            <w:pPr>
              <w:spacing w:after="34" w:line="242" w:lineRule="exact"/>
              <w:rPr>
                <w:lang w:val="fr-CA"/>
              </w:rPr>
            </w:pPr>
            <w:r w:rsidRPr="009B58F2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La source contient-elle les variables nécessaires?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C5" w14:textId="77777777" w:rsidR="0098785A" w:rsidRPr="009B58F2" w:rsidRDefault="0098785A">
            <w:pPr>
              <w:spacing w:after="34" w:line="242" w:lineRule="exact"/>
              <w:rPr>
                <w:lang w:val="fr-CA"/>
              </w:rPr>
            </w:pPr>
          </w:p>
        </w:tc>
      </w:tr>
      <w:tr w:rsidR="0098785A" w:rsidRPr="009B58F2" w14:paraId="6430EAC9" w14:textId="77777777">
        <w:trPr>
          <w:gridAfter w:val="1"/>
          <w:wAfter w:w="75" w:type="dxa"/>
          <w:cantSplit/>
          <w:trHeight w:val="619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C7" w14:textId="77777777" w:rsidR="0098785A" w:rsidRPr="009B58F2" w:rsidRDefault="00382BD4">
            <w:pPr>
              <w:spacing w:after="34" w:line="242" w:lineRule="exact"/>
              <w:rPr>
                <w:lang w:val="fr-CA"/>
              </w:rPr>
            </w:pPr>
            <w:r w:rsidRPr="009B58F2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Les inclusions et exclusions peuvent-elles être appliquées?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C8" w14:textId="77777777" w:rsidR="0098785A" w:rsidRPr="009B58F2" w:rsidRDefault="0098785A">
            <w:pPr>
              <w:spacing w:after="34" w:line="242" w:lineRule="exact"/>
              <w:rPr>
                <w:lang w:val="fr-CA"/>
              </w:rPr>
            </w:pPr>
          </w:p>
        </w:tc>
      </w:tr>
      <w:tr w:rsidR="0098785A" w:rsidRPr="009B58F2" w14:paraId="6430EACC" w14:textId="77777777">
        <w:trPr>
          <w:gridAfter w:val="1"/>
          <w:wAfter w:w="75" w:type="dxa"/>
          <w:cantSplit/>
          <w:trHeight w:val="619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CA" w14:textId="77777777" w:rsidR="0098785A" w:rsidRPr="009B58F2" w:rsidRDefault="00382BD4">
            <w:pPr>
              <w:spacing w:after="34" w:line="242" w:lineRule="exact"/>
              <w:rPr>
                <w:lang w:val="fr-CA"/>
              </w:rPr>
            </w:pPr>
            <w:r w:rsidRPr="009B58F2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Une autre personne peut-elle refaire le calcul?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CB" w14:textId="77777777" w:rsidR="0098785A" w:rsidRPr="009B58F2" w:rsidRDefault="0098785A">
            <w:pPr>
              <w:spacing w:after="34" w:line="242" w:lineRule="exact"/>
              <w:rPr>
                <w:lang w:val="fr-CA"/>
              </w:rPr>
            </w:pPr>
          </w:p>
        </w:tc>
      </w:tr>
      <w:tr w:rsidR="0098785A" w:rsidRPr="009B58F2" w14:paraId="6430EACF" w14:textId="77777777">
        <w:trPr>
          <w:gridAfter w:val="1"/>
          <w:wAfter w:w="75" w:type="dxa"/>
          <w:cantSplit/>
          <w:trHeight w:val="619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CD" w14:textId="77777777" w:rsidR="0098785A" w:rsidRPr="009B58F2" w:rsidRDefault="00382BD4">
            <w:pPr>
              <w:spacing w:after="34" w:line="242" w:lineRule="exact"/>
              <w:rPr>
                <w:lang w:val="fr-CA"/>
              </w:rPr>
            </w:pPr>
            <w:r w:rsidRPr="009B58F2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Le résultat arrive-t-il à temps pour la décision?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CE" w14:textId="77777777" w:rsidR="0098785A" w:rsidRPr="009B58F2" w:rsidRDefault="0098785A">
            <w:pPr>
              <w:spacing w:after="34" w:line="242" w:lineRule="exact"/>
              <w:rPr>
                <w:lang w:val="fr-CA"/>
              </w:rPr>
            </w:pPr>
          </w:p>
        </w:tc>
      </w:tr>
      <w:tr w:rsidR="0098785A" w:rsidRPr="009B58F2" w14:paraId="6430EAD2" w14:textId="77777777">
        <w:trPr>
          <w:gridAfter w:val="1"/>
          <w:wAfter w:w="75" w:type="dxa"/>
          <w:cantSplit/>
          <w:trHeight w:val="619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6430EAD0" w14:textId="77777777" w:rsidR="0098785A" w:rsidRPr="009B58F2" w:rsidRDefault="00382BD4">
            <w:pPr>
              <w:spacing w:after="34" w:line="242" w:lineRule="exact"/>
              <w:rPr>
                <w:lang w:val="fr-CA"/>
              </w:rPr>
            </w:pPr>
            <w:r w:rsidRPr="009B58F2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Les résultats sensibles sont-ils protégés adéquatement?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6430EAD1" w14:textId="77777777" w:rsidR="0098785A" w:rsidRPr="009B58F2" w:rsidRDefault="0098785A">
            <w:pPr>
              <w:spacing w:after="34" w:line="242" w:lineRule="exact"/>
              <w:rPr>
                <w:lang w:val="fr-CA"/>
              </w:rPr>
            </w:pPr>
          </w:p>
        </w:tc>
      </w:tr>
      <w:tr w:rsidR="0098785A" w:rsidRPr="009B58F2" w14:paraId="6430EAD4" w14:textId="77777777">
        <w:trPr>
          <w:gridAfter w:val="1"/>
          <w:wAfter w:w="75" w:type="dxa"/>
          <w:cantSplit/>
          <w:jc w:val="center"/>
        </w:trPr>
        <w:tc>
          <w:tcPr>
            <w:tcW w:w="10224" w:type="dxa"/>
            <w:gridSpan w:val="3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val="clear" w:color="auto" w:fill="F4F4F4"/>
          </w:tcPr>
          <w:p w14:paraId="6430EAD3" w14:textId="77777777" w:rsidR="0098785A" w:rsidRPr="009B58F2" w:rsidRDefault="00382BD4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9B58F2">
              <w:rPr>
                <w:b/>
                <w:sz w:val="21"/>
                <w:lang w:val="fr-CA"/>
              </w:rPr>
              <w:t xml:space="preserve">Décision de mise en routine. □ Prêt à </w:t>
            </w:r>
            <w:proofErr w:type="gramStart"/>
            <w:r w:rsidRPr="009B58F2">
              <w:rPr>
                <w:b/>
                <w:sz w:val="21"/>
                <w:lang w:val="fr-CA"/>
              </w:rPr>
              <w:t>produire  □</w:t>
            </w:r>
            <w:proofErr w:type="gramEnd"/>
            <w:r w:rsidRPr="009B58F2">
              <w:rPr>
                <w:b/>
                <w:sz w:val="21"/>
                <w:lang w:val="fr-CA"/>
              </w:rPr>
              <w:t xml:space="preserve"> Ajustements </w:t>
            </w:r>
            <w:proofErr w:type="gramStart"/>
            <w:r w:rsidRPr="009B58F2">
              <w:rPr>
                <w:b/>
                <w:sz w:val="21"/>
                <w:lang w:val="fr-CA"/>
              </w:rPr>
              <w:t>requis  □</w:t>
            </w:r>
            <w:proofErr w:type="gramEnd"/>
            <w:r w:rsidRPr="009B58F2">
              <w:rPr>
                <w:b/>
                <w:sz w:val="21"/>
                <w:lang w:val="fr-CA"/>
              </w:rPr>
              <w:t xml:space="preserve"> Essai supplémentaire nécessaire</w:t>
            </w:r>
          </w:p>
        </w:tc>
      </w:tr>
      <w:tr w:rsidR="0098785A" w:rsidRPr="009B58F2" w14:paraId="6430EA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cantSplit/>
          <w:trHeight w:hRule="exact" w:val="120"/>
          <w:tblHeader/>
          <w:jc w:val="center"/>
        </w:trPr>
        <w:tc>
          <w:tcPr>
            <w:tcW w:w="10224" w:type="dxa"/>
            <w:gridSpan w:val="3"/>
            <w:shd w:val="clear" w:color="auto" w:fill="444444"/>
          </w:tcPr>
          <w:p w14:paraId="6430EAD5" w14:textId="77777777" w:rsidR="0098785A" w:rsidRPr="009B58F2" w:rsidRDefault="0098785A">
            <w:pPr>
              <w:spacing w:after="0" w:line="20" w:lineRule="exact"/>
              <w:rPr>
                <w:lang w:val="fr-CA"/>
              </w:rPr>
            </w:pPr>
          </w:p>
        </w:tc>
      </w:tr>
    </w:tbl>
    <w:p w14:paraId="6430EAD7" w14:textId="77777777" w:rsidR="00382BD4" w:rsidRPr="009B58F2" w:rsidRDefault="00382BD4">
      <w:pPr>
        <w:rPr>
          <w:lang w:val="fr-CA"/>
        </w:rPr>
      </w:pPr>
    </w:p>
    <w:sectPr w:rsidR="00382BD4" w:rsidRPr="009B58F2">
      <w:pgSz w:w="12240" w:h="15840"/>
      <w:pgMar w:top="1008" w:right="1008" w:bottom="1008" w:left="1008" w:header="432" w:footer="49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BC531" w14:textId="77777777" w:rsidR="00382BD4" w:rsidRDefault="00382BD4">
      <w:pPr>
        <w:spacing w:after="0" w:line="240" w:lineRule="auto"/>
      </w:pPr>
      <w:r>
        <w:separator/>
      </w:r>
    </w:p>
  </w:endnote>
  <w:endnote w:type="continuationSeparator" w:id="0">
    <w:p w14:paraId="1AF3C249" w14:textId="77777777" w:rsidR="00382BD4" w:rsidRDefault="00382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charset w:val="00"/>
    <w:family w:val="roman"/>
    <w:pitch w:val="variable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ource Sans 3">
    <w:altName w:val="Cambria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430D2" w14:textId="77777777" w:rsidR="00382BD4" w:rsidRDefault="00382BD4">
      <w:pPr>
        <w:spacing w:after="0" w:line="240" w:lineRule="auto"/>
      </w:pPr>
      <w:r>
        <w:separator/>
      </w:r>
    </w:p>
  </w:footnote>
  <w:footnote w:type="continuationSeparator" w:id="0">
    <w:p w14:paraId="113D2ADF" w14:textId="77777777" w:rsidR="00382BD4" w:rsidRDefault="00382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5076C"/>
    <w:multiLevelType w:val="multilevel"/>
    <w:tmpl w:val="B17ED07E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0640297"/>
    <w:multiLevelType w:val="multilevel"/>
    <w:tmpl w:val="2BA4BC6E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39F6F7A"/>
    <w:multiLevelType w:val="multilevel"/>
    <w:tmpl w:val="CEF2C24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5817700"/>
    <w:multiLevelType w:val="multilevel"/>
    <w:tmpl w:val="25EE97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F6B5143"/>
    <w:multiLevelType w:val="multilevel"/>
    <w:tmpl w:val="8F4608A6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2837C42"/>
    <w:multiLevelType w:val="multilevel"/>
    <w:tmpl w:val="6CDA5C9E"/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2B63E39"/>
    <w:multiLevelType w:val="multilevel"/>
    <w:tmpl w:val="AF28374E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6C324C4"/>
    <w:multiLevelType w:val="multilevel"/>
    <w:tmpl w:val="62C831A4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07016966">
    <w:abstractNumId w:val="2"/>
  </w:num>
  <w:num w:numId="2" w16cid:durableId="1473018390">
    <w:abstractNumId w:val="4"/>
  </w:num>
  <w:num w:numId="3" w16cid:durableId="176700776">
    <w:abstractNumId w:val="7"/>
  </w:num>
  <w:num w:numId="4" w16cid:durableId="779297989">
    <w:abstractNumId w:val="0"/>
  </w:num>
  <w:num w:numId="5" w16cid:durableId="1677999119">
    <w:abstractNumId w:val="1"/>
  </w:num>
  <w:num w:numId="6" w16cid:durableId="1394767754">
    <w:abstractNumId w:val="6"/>
  </w:num>
  <w:num w:numId="7" w16cid:durableId="2072993568">
    <w:abstractNumId w:val="5"/>
  </w:num>
  <w:num w:numId="8" w16cid:durableId="2127847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785A"/>
    <w:rsid w:val="00382BD4"/>
    <w:rsid w:val="00952BAE"/>
    <w:rsid w:val="0098785A"/>
    <w:rsid w:val="009B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30EA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90" w:lineRule="exact"/>
    </w:pPr>
    <w:rPr>
      <w:color w:val="1A1A1A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680" w:after="280" w:line="240" w:lineRule="auto"/>
      <w:outlineLvl w:val="0"/>
    </w:pPr>
    <w:rPr>
      <w:b/>
      <w:bCs/>
      <w:sz w:val="5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62" w:after="142" w:line="400" w:lineRule="exact"/>
      <w:outlineLvl w:val="1"/>
    </w:pPr>
    <w:rPr>
      <w:b/>
      <w:bCs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line="330" w:lineRule="exact"/>
      <w:outlineLvl w:val="2"/>
    </w:pPr>
    <w:rPr>
      <w:b/>
      <w:bCs/>
      <w:color w:val="262626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7B7B7B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3D3D3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3D3D3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7B7B7B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="Source Serif 4" w:eastAsia="Source Serif 4" w:hAnsi="Source Serif 4" w:cs="Source Serif 4"/>
      <w:b/>
      <w:bCs/>
      <w:color w:val="5C5C5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="Source Serif 4" w:eastAsia="Source Serif 4" w:hAnsi="Source Serif 4" w:cs="Source Serif 4"/>
      <w:color w:val="323232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="Source Serif 4" w:eastAsia="Source Serif 4" w:hAnsi="Source Serif 4" w:cs="Source Serif 4"/>
      <w:i/>
      <w:iCs/>
      <w:color w:val="7B7B7B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="Source Serif 4" w:eastAsia="Source Serif 4" w:hAnsi="Source Serif 4" w:cs="Source Serif 4"/>
      <w:b/>
      <w:bCs/>
      <w:i/>
      <w:iCs/>
      <w:color w:val="7B7B7B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="Source Serif 4" w:eastAsia="Source Serif 4" w:hAnsi="Source Serif 4" w:cs="Source Serif 4"/>
      <w:color w:val="3D3D3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3D3D3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="Source Serif 4" w:eastAsia="Source Serif 4" w:hAnsi="Source Serif 4" w:cs="Source Serif 4"/>
      <w:color w:val="7B7B7B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7B7B7B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7B7B7B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686868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686868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keepNext/>
      <w:keepLines/>
      <w:spacing w:before="100" w:line="210" w:lineRule="exact"/>
      <w:jc w:val="center"/>
    </w:pPr>
    <w:rPr>
      <w:rFonts w:ascii="Source Sans 3" w:eastAsia="Source Sans 3" w:hAnsi="Source Sans 3" w:cs="Source Sans 3"/>
      <w:bCs/>
      <w:color w:val="52525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  <w:rPr>
      <w:rFonts w:asciiTheme="minorHAnsi" w:eastAsiaTheme="minorEastAsia" w:hAnsiTheme="minorHAnsi" w:cstheme="minorBidi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7B7B7B" w:themeColor="accent1"/>
      </w:pBdr>
      <w:spacing w:after="300" w:line="620" w:lineRule="exact"/>
      <w:contextualSpacing/>
    </w:pPr>
    <w:rPr>
      <w:b/>
      <w:spacing w:val="5"/>
      <w:kern w:val="2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spacing w:after="120" w:line="300" w:lineRule="exact"/>
    </w:pPr>
    <w:rPr>
      <w:i/>
      <w:iCs/>
      <w:color w:val="525252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before="60" w:after="60"/>
      <w:ind w:firstLine="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spacing w:before="60" w:after="60"/>
      <w:ind w:firstLine="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val="7B7B7B" w:themeColor="accent1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Numrodepartie">
    <w:name w:val="Numéro de partie"/>
    <w:basedOn w:val="Normal"/>
    <w:qFormat/>
    <w:pPr>
      <w:keepNext/>
      <w:keepLines/>
      <w:spacing w:before="3024" w:after="160" w:line="240" w:lineRule="auto"/>
      <w:jc w:val="center"/>
    </w:pPr>
    <w:rPr>
      <w:rFonts w:ascii="Source Sans 3" w:eastAsia="Source Sans 3" w:hAnsi="Source Sans 3" w:cs="Source Sans 3"/>
      <w:b/>
      <w:sz w:val="29"/>
    </w:rPr>
  </w:style>
  <w:style w:type="paragraph" w:customStyle="1" w:styleId="Titredepartie">
    <w:name w:val="Titre de partie"/>
    <w:basedOn w:val="Normal"/>
    <w:qFormat/>
    <w:pPr>
      <w:keepNext/>
      <w:keepLines/>
      <w:spacing w:after="240" w:line="240" w:lineRule="auto"/>
      <w:jc w:val="center"/>
    </w:pPr>
    <w:rPr>
      <w:b/>
      <w:sz w:val="56"/>
    </w:rPr>
  </w:style>
  <w:style w:type="paragraph" w:customStyle="1" w:styleId="Sous-titredepartie">
    <w:name w:val="Sous-titre de partie"/>
    <w:basedOn w:val="Normal"/>
    <w:qFormat/>
    <w:pPr>
      <w:keepNext/>
      <w:keepLines/>
      <w:spacing w:after="0" w:line="240" w:lineRule="auto"/>
      <w:jc w:val="center"/>
    </w:pPr>
    <w:rPr>
      <w:i/>
      <w:color w:val="525252"/>
      <w:sz w:val="24"/>
    </w:rPr>
  </w:style>
  <w:style w:type="paragraph" w:customStyle="1" w:styleId="Numrodechapitre">
    <w:name w:val="Numéro de chapitre"/>
    <w:basedOn w:val="Normal"/>
    <w:qFormat/>
    <w:pPr>
      <w:keepNext/>
      <w:keepLines/>
      <w:spacing w:after="120" w:line="240" w:lineRule="auto"/>
    </w:pPr>
    <w:rPr>
      <w:rFonts w:ascii="Source Sans 3" w:eastAsia="Source Sans 3" w:hAnsi="Source Sans 3" w:cs="Source Sans 3"/>
      <w:b/>
      <w:sz w:val="29"/>
    </w:rPr>
  </w:style>
  <w:style w:type="paragraph" w:customStyle="1" w:styleId="Casfilconducteur">
    <w:name w:val="Cas fil conducteur"/>
    <w:basedOn w:val="Normal"/>
    <w:qFormat/>
    <w:pPr>
      <w:keepNext/>
      <w:keepLines/>
      <w:spacing w:before="240" w:after="80"/>
    </w:pPr>
    <w:rPr>
      <w:b/>
      <w:i/>
      <w:sz w:val="25"/>
    </w:rPr>
  </w:style>
  <w:style w:type="paragraph" w:customStyle="1" w:styleId="AnnexTitle">
    <w:name w:val="AnnexTitle"/>
    <w:qFormat/>
    <w:pPr>
      <w:keepNext/>
      <w:keepLines/>
      <w:spacing w:before="400" w:after="120" w:line="440" w:lineRule="exact"/>
      <w:outlineLvl w:val="0"/>
    </w:pPr>
    <w:rPr>
      <w:b/>
      <w:color w:val="1A1A1A"/>
      <w:sz w:val="38"/>
    </w:rPr>
  </w:style>
  <w:style w:type="paragraph" w:customStyle="1" w:styleId="AnnexSubtitle">
    <w:name w:val="AnnexSubtitle"/>
    <w:qFormat/>
    <w:pPr>
      <w:keepNext/>
      <w:keepLines/>
      <w:spacing w:after="120" w:line="260" w:lineRule="exact"/>
    </w:pPr>
    <w:rPr>
      <w:i/>
      <w:color w:val="525252"/>
    </w:rPr>
  </w:style>
  <w:style w:type="paragraph" w:customStyle="1" w:styleId="AnnexSection">
    <w:name w:val="AnnexSection"/>
    <w:qFormat/>
    <w:pPr>
      <w:keepNext/>
      <w:keepLines/>
      <w:spacing w:before="140" w:after="40" w:line="260" w:lineRule="exact"/>
    </w:pPr>
    <w:rPr>
      <w:rFonts w:ascii="Source Sans 3" w:eastAsia="Source Sans 3" w:hAnsi="Source Sans 3" w:cs="Source Sans 3"/>
      <w:b/>
      <w:color w:val="1A1A1A"/>
    </w:rPr>
  </w:style>
  <w:style w:type="paragraph" w:customStyle="1" w:styleId="AnnexSmall">
    <w:name w:val="AnnexSmall"/>
    <w:qFormat/>
    <w:pPr>
      <w:spacing w:after="40" w:line="200" w:lineRule="exact"/>
    </w:pPr>
    <w:rPr>
      <w:rFonts w:ascii="Source Sans 3" w:eastAsia="Source Sans 3" w:hAnsi="Source Sans 3" w:cs="Source Sans 3"/>
      <w:color w:val="656565"/>
      <w:sz w:val="17"/>
    </w:rPr>
  </w:style>
  <w:style w:type="paragraph" w:customStyle="1" w:styleId="Intertitre">
    <w:name w:val="Intertitre"/>
    <w:basedOn w:val="Normal"/>
    <w:qFormat/>
    <w:pPr>
      <w:keepNext/>
      <w:keepLines/>
      <w:spacing w:before="200" w:after="80"/>
    </w:pPr>
    <w:rPr>
      <w:b/>
      <w:sz w:val="24"/>
    </w:rPr>
  </w:style>
  <w:style w:type="paragraph" w:customStyle="1" w:styleId="Figureimage">
    <w:name w:val="Figure image"/>
    <w:basedOn w:val="Normal"/>
    <w:qFormat/>
    <w:pPr>
      <w:keepNext/>
      <w:keepLines/>
      <w:spacing w:before="120" w:after="0" w:line="240" w:lineRule="auto"/>
      <w:jc w:val="center"/>
    </w:pPr>
  </w:style>
  <w:style w:type="paragraph" w:customStyle="1" w:styleId="Encadrrepre">
    <w:name w:val="Encadré — repère"/>
    <w:basedOn w:val="Normal"/>
    <w:qFormat/>
    <w:pPr>
      <w:pBdr>
        <w:left w:val="single" w:sz="12" w:space="6" w:color="747474"/>
      </w:pBdr>
      <w:shd w:val="clear" w:color="auto" w:fill="F3F3F3"/>
      <w:spacing w:after="40" w:line="252" w:lineRule="exact"/>
      <w:ind w:left="259" w:right="72"/>
    </w:pPr>
    <w:rPr>
      <w:rFonts w:ascii="Source Sans 3" w:eastAsia="Source Sans 3" w:hAnsi="Source Sans 3" w:cs="Source Sans 3"/>
      <w:sz w:val="20"/>
    </w:rPr>
  </w:style>
  <w:style w:type="paragraph" w:customStyle="1" w:styleId="Encadrtitre">
    <w:name w:val="Encadré — titre"/>
    <w:basedOn w:val="Normal"/>
    <w:qFormat/>
    <w:pPr>
      <w:keepNext/>
      <w:keepLines/>
      <w:pBdr>
        <w:left w:val="single" w:sz="12" w:space="6" w:color="747474"/>
      </w:pBdr>
      <w:shd w:val="clear" w:color="auto" w:fill="F3F3F3"/>
      <w:spacing w:before="40" w:after="30" w:line="250" w:lineRule="exact"/>
      <w:ind w:left="259" w:right="72"/>
    </w:pPr>
    <w:rPr>
      <w:rFonts w:ascii="Source Sans 3" w:eastAsia="Source Sans 3" w:hAnsi="Source Sans 3" w:cs="Source Sans 3"/>
      <w:b/>
      <w:sz w:val="20"/>
    </w:rPr>
  </w:style>
  <w:style w:type="paragraph" w:customStyle="1" w:styleId="Encadrnumrot">
    <w:name w:val="Encadré — numéroté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liste">
    <w:name w:val="Encadré — liste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vrification">
    <w:name w:val="Encadré — vérification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75" w:right="72" w:hanging="259"/>
    </w:pPr>
    <w:rPr>
      <w:rFonts w:ascii="Source Sans 3" w:eastAsia="Source Sans 3" w:hAnsi="Source Sans 3" w:cs="Source Sans 3"/>
      <w:sz w:val="20"/>
    </w:rPr>
  </w:style>
  <w:style w:type="paragraph" w:customStyle="1" w:styleId="Listepuce">
    <w:name w:val="Liste — puce"/>
    <w:basedOn w:val="Normal"/>
    <w:qFormat/>
    <w:pPr>
      <w:spacing w:before="30" w:after="30"/>
      <w:ind w:left="432" w:hanging="230"/>
    </w:pPr>
  </w:style>
  <w:style w:type="paragraph" w:customStyle="1" w:styleId="Listenumrote">
    <w:name w:val="Liste — numérotée"/>
    <w:basedOn w:val="Normal"/>
    <w:qFormat/>
    <w:pPr>
      <w:spacing w:before="30" w:after="30"/>
      <w:ind w:left="446" w:hanging="245"/>
    </w:pPr>
  </w:style>
  <w:style w:type="paragraph" w:customStyle="1" w:styleId="Listevrification">
    <w:name w:val="Liste — vérification"/>
    <w:basedOn w:val="Normal"/>
    <w:qFormat/>
    <w:pPr>
      <w:spacing w:before="30" w:after="30" w:line="252" w:lineRule="exact"/>
      <w:ind w:left="446" w:hanging="259"/>
    </w:pPr>
    <w:rPr>
      <w:rFonts w:ascii="Source Sans 3" w:eastAsia="Source Sans 3" w:hAnsi="Source Sans 3" w:cs="Source Sans 3"/>
      <w:sz w:val="20"/>
    </w:rPr>
  </w:style>
  <w:style w:type="paragraph" w:customStyle="1" w:styleId="Encadrtitretableau">
    <w:name w:val="Encadré — titre tableau"/>
    <w:basedOn w:val="Normal"/>
    <w:qFormat/>
    <w:pPr>
      <w:spacing w:after="30" w:line="230" w:lineRule="exact"/>
    </w:pPr>
    <w:rPr>
      <w:rFonts w:ascii="Source Sans 3" w:eastAsia="Source Sans 3" w:hAnsi="Source Sans 3" w:cs="Source Sans 3"/>
      <w:b/>
      <w:sz w:val="19"/>
    </w:rPr>
  </w:style>
  <w:style w:type="paragraph" w:customStyle="1" w:styleId="Encadrtextetableau">
    <w:name w:val="Encadré — texte tableau"/>
    <w:basedOn w:val="Normal"/>
    <w:qFormat/>
    <w:pPr>
      <w:spacing w:after="0" w:line="230" w:lineRule="exact"/>
    </w:pPr>
    <w:rPr>
      <w:rFonts w:ascii="Source Sans 3" w:eastAsia="Source Sans 3" w:hAnsi="Source Sans 3" w:cs="Source Sans 3"/>
      <w:sz w:val="19"/>
    </w:rPr>
  </w:style>
  <w:style w:type="paragraph" w:customStyle="1" w:styleId="Annexeconsigne">
    <w:name w:val="Annexe — consigne"/>
    <w:basedOn w:val="Normal"/>
    <w:qFormat/>
    <w:pPr>
      <w:spacing w:after="0" w:line="240" w:lineRule="exact"/>
    </w:pPr>
    <w:rPr>
      <w:rFonts w:ascii="Source Sans 3" w:eastAsia="Source Sans 3" w:hAnsi="Source Sans 3" w:cs="Source Sans 3"/>
      <w:color w:val="525252"/>
      <w:sz w:val="20"/>
    </w:rPr>
  </w:style>
  <w:style w:type="paragraph" w:customStyle="1" w:styleId="AnnexTitlesuite">
    <w:name w:val="AnnexTitle suite"/>
    <w:qFormat/>
    <w:pPr>
      <w:keepNext/>
      <w:keepLines/>
      <w:spacing w:before="260" w:after="60" w:line="320" w:lineRule="exact"/>
    </w:pPr>
    <w:rPr>
      <w:b/>
      <w:color w:val="1A1A1A"/>
      <w:sz w:val="29"/>
    </w:rPr>
  </w:style>
  <w:style w:type="paragraph" w:customStyle="1" w:styleId="Heading2ouverture">
    <w:name w:val="Heading 2 — ouverture"/>
    <w:basedOn w:val="Titre2"/>
    <w:qFormat/>
    <w:pPr>
      <w:spacing w:before="0"/>
    </w:pPr>
  </w:style>
  <w:style w:type="paragraph" w:customStyle="1" w:styleId="AnnexSubtitlesuite">
    <w:name w:val="AnnexSubtitle suite"/>
    <w:qFormat/>
    <w:pPr>
      <w:keepNext/>
      <w:spacing w:after="120" w:line="240" w:lineRule="exact"/>
    </w:pPr>
    <w:rPr>
      <w:i/>
      <w:color w:val="525252"/>
      <w:sz w:val="19"/>
    </w:rPr>
  </w:style>
  <w:style w:type="paragraph" w:customStyle="1" w:styleId="FigureCredit">
    <w:name w:val="FigureCredit"/>
    <w:qFormat/>
    <w:pPr>
      <w:spacing w:after="160" w:line="200" w:lineRule="exact"/>
      <w:jc w:val="center"/>
    </w:pPr>
    <w:rPr>
      <w:rFonts w:ascii="Source Sans 3" w:eastAsia="Source Sans 3" w:hAnsi="Source Sans 3" w:cs="Source Sans 3"/>
      <w:i/>
      <w:color w:val="656565"/>
      <w:sz w:val="17"/>
    </w:r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5C5C5C" w:themeColor="accent1" w:themeShade="BF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4D4D4D" w:themeColor="accent2" w:themeShade="BF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818181" w:themeColor="accent3" w:themeShade="BF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25252" w:themeColor="accent4" w:themeShade="BF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727272" w:themeColor="accent5" w:themeShade="BF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7B7B7B" w:themeColor="accent6" w:themeShade="BF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1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1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1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1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1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1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 w:themeColor="accent2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 w:themeColor="accent3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 w:themeColor="accent4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 w:themeColor="accent5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6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686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68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ADA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AD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E6E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E6E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  <w:insideV w:val="single" w:sz="8" w:space="0" w:color="9C9C9C" w:themeColor="accent1" w:themeTint="BF"/>
      </w:tblBorders>
    </w:tblPr>
    <w:tcPr>
      <w:shd w:val="clear" w:color="auto" w:fill="DEDED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  <w:insideV w:val="single" w:sz="8" w:space="0" w:color="8D8D8D" w:themeColor="accent2" w:themeTint="BF"/>
      </w:tblBorders>
    </w:tblPr>
    <w:tcPr>
      <w:shd w:val="clear" w:color="auto" w:fill="D9D9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  <w:insideV w:val="single" w:sz="8" w:space="0" w:color="C1C1C1" w:themeColor="accent3" w:themeTint="BF"/>
      </w:tblBorders>
    </w:tblPr>
    <w:tcPr>
      <w:shd w:val="clear" w:color="auto" w:fill="EAEA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  <w:insideV w:val="single" w:sz="8" w:space="0" w:color="929292" w:themeColor="accent4" w:themeTint="BF"/>
      </w:tblBorders>
    </w:tblPr>
    <w:tcPr>
      <w:shd w:val="clear" w:color="auto" w:fill="DBDB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  <w:insideV w:val="single" w:sz="8" w:space="0" w:color="B2B2B2" w:themeColor="accent5" w:themeTint="BF"/>
      </w:tblBorders>
    </w:tblPr>
    <w:tcPr>
      <w:shd w:val="clear" w:color="auto" w:fill="E5E5E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  <w:insideV w:val="single" w:sz="8" w:space="0" w:color="BBBBBB" w:themeColor="accent6" w:themeTint="BF"/>
      </w:tblBorders>
    </w:tblPr>
    <w:tcPr>
      <w:shd w:val="clear" w:color="auto" w:fill="E8E8E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cPr>
      <w:shd w:val="clear" w:color="auto" w:fill="DEDED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tcBorders>
          <w:insideH w:val="single" w:sz="6" w:space="0" w:color="7B7B7B" w:themeColor="accent1"/>
          <w:insideV w:val="single" w:sz="6" w:space="0" w:color="7B7B7B" w:themeColor="accent1"/>
        </w:tcBorders>
        <w:shd w:val="clear" w:color="auto" w:fill="BDBDB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cPr>
      <w:shd w:val="clear" w:color="auto" w:fill="D9D9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sz="6" w:space="0" w:color="686868" w:themeColor="accent2"/>
          <w:insideV w:val="single" w:sz="6" w:space="0" w:color="686868" w:themeColor="accent2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cPr>
      <w:shd w:val="clear" w:color="auto" w:fill="EAEA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sz="6" w:space="0" w:color="ADADAD" w:themeColor="accent3"/>
          <w:insideV w:val="single" w:sz="6" w:space="0" w:color="ADADAD" w:themeColor="accent3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cPr>
      <w:shd w:val="clear" w:color="auto" w:fill="DBDB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sz="6" w:space="0" w:color="6E6E6E" w:themeColor="accent4"/>
          <w:insideV w:val="single" w:sz="6" w:space="0" w:color="6E6E6E" w:themeColor="accent4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cPr>
      <w:shd w:val="clear" w:color="auto" w:fill="E5E5E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sz="6" w:space="0" w:color="999999" w:themeColor="accent5"/>
          <w:insideV w:val="single" w:sz="6" w:space="0" w:color="999999" w:themeColor="accent5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cPr>
      <w:shd w:val="clear" w:color="auto" w:fill="E8E8E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sz="6" w:space="0" w:color="A5A5A5" w:themeColor="accent6"/>
          <w:insideV w:val="single" w:sz="6" w:space="0" w:color="A5A5A5" w:themeColor="accent6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B3B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AE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6D6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6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CCCC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33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4D4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56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81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C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27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7B7B7B" w:themeColor="accent1"/>
        <w:bottom w:val="single" w:sz="4" w:space="0" w:color="7B7B7B" w:themeColor="accent1"/>
        <w:right w:val="single" w:sz="4" w:space="0" w:color="7B7B7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7B7B" w:themeColor="accent1"/>
          <w:insideV w:val="nil"/>
        </w:tcBorders>
        <w:shd w:val="clear" w:color="auto" w:fill="49494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1" w:themeFillShade="99"/>
      </w:tcPr>
    </w:tblStylePr>
    <w:tblStylePr w:type="band1Vert">
      <w:tblPr/>
      <w:tcPr>
        <w:shd w:val="clear" w:color="auto" w:fill="CACACA" w:themeFill="accent1" w:themeFillTint="66"/>
      </w:tcPr>
    </w:tblStylePr>
    <w:tblStylePr w:type="band1Horz">
      <w:tblPr/>
      <w:tcPr>
        <w:shd w:val="clear" w:color="auto" w:fill="BDBDB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686868" w:themeColor="accent2"/>
        <w:bottom w:val="single" w:sz="4" w:space="0" w:color="686868" w:themeColor="accent2"/>
        <w:right w:val="single" w:sz="4" w:space="0" w:color="6868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3E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6868" w:themeColor="accent2"/>
          <w:insideV w:val="nil"/>
        </w:tcBorders>
        <w:shd w:val="clear" w:color="auto" w:fill="3E3E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3E3E" w:themeFill="accent2" w:themeFillShade="99"/>
      </w:tcPr>
    </w:tblStylePr>
    <w:tblStylePr w:type="band1Vert">
      <w:tblPr/>
      <w:tcPr>
        <w:shd w:val="clear" w:color="auto" w:fill="C2C2C2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E6E6E" w:themeColor="accent4"/>
        <w:left w:val="single" w:sz="4" w:space="0" w:color="ADADAD" w:themeColor="accent3"/>
        <w:bottom w:val="single" w:sz="4" w:space="0" w:color="ADADAD" w:themeColor="accent3"/>
        <w:right w:val="single" w:sz="4" w:space="0" w:color="ADAD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67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DADAD" w:themeColor="accent3"/>
          <w:insideV w:val="nil"/>
        </w:tcBorders>
        <w:shd w:val="clear" w:color="auto" w:fill="6767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6767" w:themeFill="accent3" w:themeFillShade="99"/>
      </w:tcPr>
    </w:tblStylePr>
    <w:tblStylePr w:type="band1Vert">
      <w:tblPr/>
      <w:tcPr>
        <w:shd w:val="clear" w:color="auto" w:fill="DEDEDE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DADAD" w:themeColor="accent3"/>
        <w:left w:val="single" w:sz="4" w:space="0" w:color="6E6E6E" w:themeColor="accent4"/>
        <w:bottom w:val="single" w:sz="4" w:space="0" w:color="6E6E6E" w:themeColor="accent4"/>
        <w:right w:val="single" w:sz="4" w:space="0" w:color="6E6E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E6E6E" w:themeColor="accent4"/>
          <w:insideV w:val="nil"/>
        </w:tcBorders>
        <w:shd w:val="clear" w:color="auto" w:fill="42424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99"/>
      </w:tcPr>
    </w:tblStylePr>
    <w:tblStylePr w:type="band1Vert">
      <w:tblPr/>
      <w:tcPr>
        <w:shd w:val="clear" w:color="auto" w:fill="C5C5C5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6"/>
        <w:left w:val="single" w:sz="4" w:space="0" w:color="999999" w:themeColor="accent5"/>
        <w:bottom w:val="single" w:sz="4" w:space="0" w:color="999999" w:themeColor="accent5"/>
        <w:right w:val="single" w:sz="4" w:space="0" w:color="99999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5B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/>
          <w:insideV w:val="nil"/>
        </w:tcBorders>
        <w:shd w:val="clear" w:color="auto" w:fill="5B5B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5B5B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99999" w:themeColor="accent5"/>
        <w:left w:val="single" w:sz="4" w:space="0" w:color="A5A5A5" w:themeColor="accent6"/>
        <w:bottom w:val="single" w:sz="4" w:space="0" w:color="A5A5A5" w:themeColor="accent6"/>
        <w:right w:val="single" w:sz="4" w:space="0" w:color="A5A5A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5A5" w:themeColor="accent6"/>
          <w:insideV w:val="nil"/>
        </w:tcBorders>
        <w:shd w:val="clear" w:color="auto" w:fill="63636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6" w:themeFillShade="99"/>
      </w:tcPr>
    </w:tblStylePr>
    <w:tblStylePr w:type="band1Vert">
      <w:tblPr/>
      <w:tcPr>
        <w:shd w:val="clear" w:color="auto" w:fill="DBDBDB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4" w:themeFillShade="CC"/>
      </w:tcPr>
    </w:tblStylePr>
    <w:tblStylePr w:type="lastRow">
      <w:rPr>
        <w:b/>
        <w:bCs/>
        <w:color w:val="58585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8A8A" w:themeFill="accent3" w:themeFillShade="CC"/>
      </w:tcPr>
    </w:tblStylePr>
    <w:tblStylePr w:type="lastRow">
      <w:rPr>
        <w:b/>
        <w:bCs/>
        <w:color w:val="8A8A8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5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6" w:themeFillShade="CC"/>
      </w:tcPr>
    </w:tblStylePr>
    <w:tblStylePr w:type="lastRow">
      <w:rPr>
        <w:b/>
        <w:bCs/>
        <w:color w:val="8484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A7A" w:themeFill="accent5" w:themeFillShade="CC"/>
      </w:tcPr>
    </w:tblStylePr>
    <w:tblStylePr w:type="lastRow">
      <w:rPr>
        <w:b/>
        <w:bCs/>
        <w:color w:val="7A7A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ACAC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2C2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C2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EDE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E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5C5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BDB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redannexe">
    <w:name w:val="Repère d’annexe"/>
    <w:basedOn w:val="Normal"/>
    <w:rPr>
      <w:rFonts w:ascii="Source Sans 3" w:eastAsia="Source Sans 3" w:hAnsi="Source Sans 3" w:cs="Source Sans 3"/>
      <w:b/>
      <w:color w:val="65656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/>
        <a:ea typeface=""/>
        <a:cs typeface=""/>
      </a:majorFont>
      <a:minorFont>
        <a:latin typeface="Source Serif 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2026-07-15T19:24:00Z</dcterms:created>
  <dcterms:modified xsi:type="dcterms:W3CDTF">2026-07-15T19:25:00Z</dcterms:modified>
  <cp:category/>
  <dc:language/>
  <cp:version/>
</cp:coreProperties>
</file>