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nnexTitle"/>
        <w:keepNext w:val="true"/>
        <w:keepLines/>
        <w:widowControl/>
        <w:spacing w:lineRule="auto" w:line="240" w:before="220" w:after="140"/>
        <w:ind w:hanging="0"/>
        <w:rPr/>
      </w:pPr>
      <w:r>
        <w:rPr/>
        <w:t>Annexe K — Maquette de tableau de bord</w:t>
      </w:r>
    </w:p>
    <w:p>
      <w:pPr>
        <w:pStyle w:val="AnnexSubtitle"/>
        <w:keepNext w:val="true"/>
        <w:keepLines/>
        <w:widowControl/>
        <w:spacing w:lineRule="auto" w:line="240" w:before="0" w:after="220"/>
        <w:ind w:hanging="0"/>
        <w:rPr/>
      </w:pPr>
      <w:r>
        <w:rPr/>
        <w:t>Présenter l’essentiel pour soutenir une discussion et une décision.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cantSplit w:val="true"/>
          <w:tblHeader/>
        </w:trPr>
        <w:tc>
          <w:tcPr>
            <w:tcW w:w="10224" w:type="dxa"/>
            <w:tcBorders>
              <w:top w:val="single" w:sz="8" w:space="0" w:color="B0B0B0"/>
              <w:left w:val="single" w:sz="8" w:space="0" w:color="B0B0B0"/>
              <w:bottom w:val="single" w:sz="8" w:space="0" w:color="B0B0B0"/>
              <w:right w:val="single" w:sz="8" w:space="0" w:color="B0B0B0"/>
            </w:tcBorders>
            <w:shd w:fill="F6F6F6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Faire ressortir dans le tableau de bord les écarts et les tendances qui demandent une action ou une vérification à la prochaine rencontre.</w:t>
            </w:r>
          </w:p>
        </w:tc>
      </w:tr>
      <w:tr>
        <w:trPr>
          <w:cantSplit w:val="true"/>
        </w:trPr>
        <w:tc>
          <w:tcPr>
            <w:tcW w:w="10224" w:type="dxa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i w:val="false"/>
                <w:sz w:val="21"/>
              </w:rPr>
              <w:t>Adapter le nombre de lignes à la capacité réelle de suivi. Un premier tableau de bord peut contenir trois à six indicateurs.</w:t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Tableau de bord périodique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2046"/>
        <w:gridCol w:w="2046"/>
        <w:gridCol w:w="2046"/>
        <w:gridCol w:w="2046"/>
        <w:gridCol w:w="2040"/>
      </w:tblGrid>
      <w:tr>
        <w:trPr>
          <w:tblHeader w:val="true"/>
          <w:cantSplit w:val="true"/>
        </w:trPr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Indicateur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Dernier résultat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Balise</w:t>
            </w:r>
          </w:p>
        </w:tc>
        <w:tc>
          <w:tcPr>
            <w:tcW w:w="204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Tendance</w:t>
            </w:r>
          </w:p>
        </w:tc>
        <w:tc>
          <w:tcPr>
            <w:tcW w:w="204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1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18"/>
              </w:rPr>
              <w:t>Commentaire / suite</w:t>
            </w:r>
          </w:p>
        </w:tc>
      </w:tr>
      <w:tr>
        <w:trPr>
          <w:trHeight w:val="893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93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93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93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893" w:hRule="atLeast"/>
          <w:cantSplit w:val="true"/>
        </w:trPr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6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  <w:tc>
          <w:tcPr>
            <w:tcW w:w="204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12" w:before="0" w:after="34"/>
              <w:ind w:hanging="0" w:left="0"/>
              <w:rPr/>
            </w:pPr>
            <w:r>
              <w:rPr/>
            </w:r>
          </w:p>
        </w:tc>
      </w:tr>
    </w:tbl>
    <w:p>
      <w:pPr>
        <w:pStyle w:val="AnnexSection"/>
        <w:keepNext w:val="true"/>
        <w:keepLines/>
        <w:widowControl/>
        <w:spacing w:lineRule="auto" w:line="259" w:before="0" w:after="80"/>
        <w:ind w:hanging="0"/>
        <w:rPr/>
      </w:pPr>
      <w:r>
        <w:rPr/>
        <w:t>Informations de lecture</w:t>
      </w:r>
    </w:p>
    <w:tbl>
      <w:tblPr>
        <w:tblW w:w="10224" w:type="dxa"/>
        <w:jc w:val="center"/>
        <w:tblInd w:w="0" w:type="dxa"/>
        <w:tblLayout w:type="fixed"/>
        <w:tblCellMar>
          <w:top w:w="55" w:type="dxa"/>
          <w:left w:w="75" w:type="dxa"/>
          <w:bottom w:w="55" w:type="dxa"/>
          <w:right w:w="75" w:type="dxa"/>
        </w:tblCellMar>
        <w:tblLook w:val="04a0" w:noHBand="0" w:noVBand="1" w:firstColumn="1" w:lastRow="0" w:lastColumn="0" w:firstRow="1"/>
      </w:tblPr>
      <w:tblGrid>
        <w:gridCol w:w="5114"/>
        <w:gridCol w:w="5110"/>
      </w:tblGrid>
      <w:tr>
        <w:trPr>
          <w:tblHeader w:val="true"/>
          <w:cantSplit w:val="true"/>
        </w:trPr>
        <w:tc>
          <w:tcPr>
            <w:tcW w:w="5114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Élément</w:t>
            </w:r>
          </w:p>
        </w:tc>
        <w:tc>
          <w:tcPr>
            <w:tcW w:w="511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fill="444444"/>
          </w:tcPr>
          <w:p>
            <w:pPr>
              <w:pStyle w:val="Normal"/>
              <w:keepNext/>
              <w:keepLines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color w:val="FFFFFF"/>
                <w:sz w:val="21"/>
              </w:rPr>
              <w:t>À compléter</w:t>
            </w:r>
          </w:p>
        </w:tc>
      </w:tr>
      <w:tr>
        <w:trPr>
          <w:trHeight w:val="576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Période couverte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76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Personne responsable de la mise à jour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76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Date de la rencontre de suivi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trHeight w:val="576" w:hRule="atLeast"/>
          <w:cantSplit w:val="true"/>
        </w:trPr>
        <w:tc>
          <w:tcPr>
            <w:tcW w:w="5114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8F8F8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>
                <w:rFonts w:eastAsia="Source Sans 3" w:cs="Source Sans 3" w:ascii="Source Sans 3" w:hAnsi="Source Sans 3"/>
                <w:b/>
                <w:i w:val="false"/>
                <w:sz w:val="21"/>
              </w:rPr>
              <w:t>Décisions à préparer</w:t>
            </w:r>
          </w:p>
        </w:tc>
        <w:tc>
          <w:tcPr>
            <w:tcW w:w="5110" w:type="dxa"/>
            <w:tcBorders>
              <w:top w:val="single" w:sz="4" w:space="0" w:color="B9B9B9"/>
              <w:left w:val="single" w:sz="4" w:space="0" w:color="B9B9B9"/>
              <w:bottom w:val="single" w:sz="4" w:space="0" w:color="B9B9B9"/>
              <w:right w:val="single" w:sz="4" w:space="0" w:color="B9B9B9"/>
            </w:tcBorders>
            <w:shd w:fill="FFFFFF"/>
          </w:tcPr>
          <w:p>
            <w:pPr>
              <w:pStyle w:val="Normal"/>
              <w:widowControl/>
              <w:spacing w:lineRule="exact" w:line="242" w:before="0" w:after="34"/>
              <w:ind w:hanging="0" w:left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0224" w:type="dxa"/>
            <w:gridSpan w:val="2"/>
            <w:tcBorders>
              <w:top w:val="single" w:sz="6" w:space="0" w:color="ADADAD"/>
              <w:left w:val="single" w:sz="6" w:space="0" w:color="ADADAD"/>
              <w:bottom w:val="single" w:sz="6" w:space="0" w:color="ADADAD"/>
              <w:right w:val="single" w:sz="6" w:space="0" w:color="ADADAD"/>
            </w:tcBorders>
            <w:shd w:fill="F4F4F4"/>
          </w:tcPr>
          <w:p>
            <w:pPr>
              <w:pStyle w:val="Annexeconsigne"/>
              <w:keepLines/>
              <w:widowControl/>
              <w:spacing w:lineRule="exact" w:line="242" w:before="0" w:after="34"/>
              <w:rPr/>
            </w:pPr>
            <w:r>
              <w:rPr>
                <w:rFonts w:eastAsia="Source Sans 3" w:cs="Source Sans 3"/>
                <w:b w:val="0"/>
                <w:i w:val="false"/>
                <w:sz w:val="21"/>
              </w:rPr>
              <w:t>Lire le tableau de bord pour repérer les écarts, les tendances et les questions à examiner. Les règles complètes demeurent dans les fiches-indicateurs.</w:t>
            </w:r>
          </w:p>
        </w:tc>
      </w:tr>
    </w:tbl>
    <w:tbl>
      <w:tblPr>
        <w:tblW w:w="10224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10224"/>
      </w:tblGrid>
      <w:tr>
        <w:trPr>
          <w:trHeight w:val="120" w:hRule="exact"/>
          <w:cantSplit w:val="true"/>
          <w:tblHeader/>
        </w:trPr>
        <w:tc>
          <w:tcPr>
            <w:tcW w:w="10224" w:type="dxa"/>
            <w:tcBorders/>
            <w:shd w:fill="444444"/>
          </w:tcPr>
          <w:p>
            <w:pPr>
              <w:pStyle w:val="Normal"/>
              <w:widowControl/>
              <w:spacing w:lineRule="exact" w:line="20" w:before="0" w:after="0"/>
              <w:ind w:hanging="0" w:left="0" w:right="0"/>
              <w:rPr/>
            </w:pPr>
            <w:r>
              <w:rPr/>
            </w:r>
          </w:p>
        </w:tc>
      </w:tr>
    </w:tbl>
    <w:sectPr>
      <w:headerReference w:type="default" r:id="rId25"/>
      <w:footerReference w:type="default" r:id="rId26"/>
      <w:headerReference w:type="first" r:id="rId24"/>
      <w:footerReference w:type="first" r:id="rId27"/>
      <w:headerReference w:type="even" r:id="rId28"/>
      <w:footerReference w:type="even" r:id="rId29"/>
      <w:pgSz w:w="12240" w:h="15840"/>
      <w:pgMar w:left="1008" w:right="1008" w:gutter="0" w:header="432" w:top="1008" w:footer="490" w:bottom="100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Source Serif 4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ource Sans 3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/>
    </w:pPr>
    <w:r>
      <w:rPr>
        <w:rFonts w:ascii="Source Sans 3" w:hAnsi="Source Sans 3"/>
        <w:sz w:val="18"/>
      </w:rPr>
      <w:fldChar w:fldCharType="begin"/>
    </w:r>
    <w:r>
      <w:rPr>
        <w:sz w:val="18"/>
        <w:rFonts w:ascii="Source Sans 3" w:hAnsi="Source Sans 3"/>
      </w:rPr>
      <w:instrText xml:space="preserve"> PAGE </w:instrText>
    </w:r>
    <w:r>
      <w:rPr>
        <w:sz w:val="18"/>
        <w:rFonts w:ascii="Source Sans 3" w:hAnsi="Source Sans 3"/>
      </w:rPr>
      <w:fldChar w:fldCharType="separate"/>
    </w:r>
    <w:r>
      <w:rPr>
        <w:sz w:val="18"/>
        <w:rFonts w:ascii="Source Sans 3" w:hAnsi="Source Sans 3"/>
      </w:rPr>
      <w:t>249</w:t>
    </w:r>
    <w:r>
      <w:rPr>
        <w:sz w:val="18"/>
        <w:rFonts w:ascii="Source Sans 3" w:hAnsi="Source Sans 3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2" w:color="7A7A7A"/>
      </w:pBdr>
      <w:spacing w:before="0" w:after="0"/>
      <w:jc w:val="center"/>
      <w:rPr/>
    </w:pPr>
    <w:r>
      <w:rPr>
        <w:rFonts w:eastAsia="Source Sans 3" w:ascii="Source Sans 3" w:hAnsi="Source Sans 3"/>
        <w:i/>
        <w:sz w:val="17"/>
      </w:rPr>
      <w:t>Construire des indicateurs utiles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suff w:val="space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220" w:hanging="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mirrorMargin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ource Serif 4" w:hAnsi="Source Serif 4" w:eastAsia="Source Serif 4" w:cs="Source Serif 4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290" w:before="0" w:after="100"/>
      <w:jc w:val="left"/>
    </w:pPr>
    <w:rPr>
      <w:rFonts w:ascii="Source Serif 4" w:hAnsi="Source Serif 4" w:eastAsia="Source Serif 4" w:cs="Source Serif 4"/>
      <w:b w:val="false"/>
      <w:i w:val="false"/>
      <w:color w:val="1A1A1A"/>
      <w:kern w:val="0"/>
      <w:sz w:val="23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lineRule="auto" w:line="240" w:before="680" w:after="280"/>
      <w:outlineLvl w:val="0"/>
    </w:pPr>
    <w:rPr>
      <w:rFonts w:ascii="Source Serif 4" w:hAnsi="Source Serif 4" w:eastAsia="Source Serif 4" w:cs="Source Serif 4"/>
      <w:b/>
      <w:bCs/>
      <w:i w:val="false"/>
      <w:color w:val="1A1A1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lineRule="exact" w:line="400" w:before="262" w:after="142"/>
      <w:ind w:hanging="0"/>
      <w:outlineLvl w:val="1"/>
    </w:pPr>
    <w:rPr>
      <w:rFonts w:ascii="Source Serif 4" w:hAnsi="Source Serif 4" w:eastAsia="Source Serif 4" w:cs="Source Serif 4"/>
      <w:b/>
      <w:bCs/>
      <w:i w:val="false"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exact" w:line="330" w:before="280" w:after="100"/>
      <w:outlineLvl w:val="2"/>
    </w:pPr>
    <w:rPr>
      <w:rFonts w:ascii="Source Serif 4" w:hAnsi="Source Serif 4" w:eastAsia="Source Serif 4" w:cs="Source Serif 4"/>
      <w:b/>
      <w:bCs/>
      <w:i w:val="false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Source Serif 4" w:hAnsi="Source Serif 4" w:eastAsia="Source Serif 4" w:cs="Source Serif 4"/>
      <w:color w:themeColor="accent1" w:themeShade="7f" w:val="3C3C3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Source Serif 4" w:hAnsi="Source Serif 4" w:eastAsia="Source Serif 4" w:cs="Source Serif 4"/>
      <w:i/>
      <w:iCs/>
      <w:color w:themeColor="accent1" w:themeShade="7f" w:val="3C3C3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Source Serif 4" w:hAnsi="Source Serif 4" w:eastAsia="Source Serif 4" w:cs="Source Serif 4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themeShade="bf" w:val="5A5A5A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Source Serif 4" w:hAnsi="Source Serif 4" w:eastAsia="Source Serif 4" w:cs="Source Serif 4"/>
      <w:b/>
      <w:bCs/>
      <w:color w:themeColor="accent1" w:val="7B7B7B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Source Serif 4" w:hAnsi="Source Serif 4" w:eastAsia="Source Serif 4" w:cs="Source Serif 4"/>
      <w:color w:themeColor="text2" w:themeShade="bf" w:val="323232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Source Serif 4" w:hAnsi="Source Serif 4" w:eastAsia="Source Serif 4" w:cs="Source Serif 4"/>
      <w:i/>
      <w:iCs/>
      <w:color w:themeColor="accent1" w:val="7B7B7B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Source Serif 4" w:hAnsi="Source Serif 4" w:eastAsia="Source Serif 4" w:cs="Source Serif 4"/>
      <w:b/>
      <w:bCs/>
      <w:i/>
      <w:iCs/>
      <w:color w:themeColor="accent1" w:val="7B7B7B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Source Serif 4" w:hAnsi="Source Serif 4" w:eastAsia="Source Serif 4" w:cs="Source Serif 4"/>
      <w:color w:themeColor="accent1" w:themeShade="7f" w:val="3C3C3C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accent1" w:themeShade="7f" w:val="3C3C3C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Source Serif 4" w:hAnsi="Source Serif 4" w:eastAsia="Source Serif 4" w:cs="Source Serif 4"/>
      <w:color w:themeColor="accent1" w:val="7B7B7B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Source Serif 4" w:hAnsi="Source Serif 4" w:eastAsia="Source Serif 4" w:cs="Source Serif 4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7B7B7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7B7B7B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68686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686868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true"/>
      <w:keepLines/>
      <w:widowControl/>
      <w:spacing w:lineRule="exact" w:line="210" w:before="100" w:after="100"/>
      <w:ind w:hanging="0"/>
      <w:jc w:val="center"/>
    </w:pPr>
    <w:rPr>
      <w:rFonts w:ascii="Source Sans 3" w:hAnsi="Source Sans 3" w:eastAsia="Source Sans 3" w:cs="Source Sans 3"/>
      <w:b w:val="false"/>
      <w:bCs/>
      <w:i w:val="false"/>
      <w:color w:val="525252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7B7B7B" w:themeColor="accent1"/>
      </w:pBdr>
      <w:spacing w:lineRule="exact" w:line="620" w:before="0" w:after="300"/>
      <w:contextualSpacing/>
    </w:pPr>
    <w:rPr>
      <w:rFonts w:ascii="Source Serif 4" w:hAnsi="Source Serif 4" w:eastAsia="Source Serif 4" w:cs="Source Serif 4"/>
      <w:b/>
      <w:i w:val="false"/>
      <w:color w:val="1A1A1A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lineRule="exact" w:line="300" w:before="0" w:after="120"/>
    </w:pPr>
    <w:rPr>
      <w:rFonts w:ascii="Source Serif 4" w:hAnsi="Source Serif 4" w:eastAsia="Source Serif 4" w:cs="Source Serif 4"/>
      <w:b w:val="false"/>
      <w:i/>
      <w:iCs/>
      <w:color w:val="52525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ilvl w:val="0"/>
        <w:numId w:val="1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ilvl w:val="0"/>
        <w:numId w:val="4"/>
      </w:numPr>
      <w:spacing w:lineRule="exact" w:line="290" w:before="60" w:after="60"/>
      <w:ind w:hanging="0"/>
      <w:contextualSpacing/>
    </w:pPr>
    <w:rPr>
      <w:rFonts w:ascii="Source Serif 4" w:hAnsi="Source Serif 4" w:eastAsia="Source Serif 4" w:cs="Source Serif 4"/>
      <w:b w:val="false"/>
      <w:i w:val="false"/>
      <w:sz w:val="23"/>
      <w:color w:val="1A1A1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7B7B7B" w:themeColor="accent1"/>
      </w:pBdr>
      <w:spacing w:before="200" w:after="280"/>
      <w:ind w:left="936" w:right="936"/>
    </w:pPr>
    <w:rPr>
      <w:b/>
      <w:bCs/>
      <w:i/>
      <w:iCs/>
      <w:color w:themeColor="accent1" w:val="7B7B7B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umrodepartie" w:customStyle="1">
    <w:name w:val="Numéro de partie"/>
    <w:basedOn w:val="Normal"/>
    <w:qFormat/>
    <w:pPr>
      <w:keepNext w:val="true"/>
      <w:keepLines/>
      <w:spacing w:lineRule="auto" w:line="240" w:before="3024" w:after="160"/>
      <w:jc w:val="center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Titredepartie" w:customStyle="1">
    <w:name w:val="Titre de partie"/>
    <w:basedOn w:val="Normal"/>
    <w:qFormat/>
    <w:pPr>
      <w:keepNext w:val="true"/>
      <w:keepLines/>
      <w:widowControl/>
      <w:spacing w:lineRule="auto" w:line="240" w:before="0" w:after="240"/>
      <w:jc w:val="center"/>
    </w:pPr>
    <w:rPr>
      <w:rFonts w:ascii="Source Serif 4" w:hAnsi="Source Serif 4" w:eastAsia="Source Serif 4" w:cs="Source Serif 4"/>
      <w:b/>
      <w:i w:val="false"/>
      <w:color w:val="1A1A1A"/>
      <w:sz w:val="56"/>
    </w:rPr>
  </w:style>
  <w:style w:type="paragraph" w:styleId="Sous-titredepartie" w:customStyle="1">
    <w:name w:val="Sous-titre de partie"/>
    <w:basedOn w:val="Normal"/>
    <w:qFormat/>
    <w:pPr>
      <w:keepNext w:val="true"/>
      <w:keepLines/>
      <w:spacing w:lineRule="auto" w:line="240" w:before="0" w:after="0"/>
      <w:jc w:val="center"/>
    </w:pPr>
    <w:rPr>
      <w:rFonts w:ascii="Source Serif 4" w:hAnsi="Source Serif 4" w:eastAsia="Source Serif 4" w:cs="Source Serif 4"/>
      <w:b w:val="false"/>
      <w:i/>
      <w:color w:val="525252"/>
      <w:sz w:val="24"/>
    </w:rPr>
  </w:style>
  <w:style w:type="paragraph" w:styleId="Numrodechapitre" w:customStyle="1">
    <w:name w:val="Numéro de chapitre"/>
    <w:basedOn w:val="Normal"/>
    <w:qFormat/>
    <w:pPr>
      <w:keepNext w:val="true"/>
      <w:keepLines/>
      <w:widowControl/>
      <w:spacing w:lineRule="auto" w:line="240" w:before="0" w:after="120"/>
    </w:pPr>
    <w:rPr>
      <w:rFonts w:ascii="Source Sans 3" w:hAnsi="Source Sans 3" w:eastAsia="Source Sans 3" w:cs="Source Sans 3"/>
      <w:b/>
      <w:i w:val="false"/>
      <w:color w:val="1A1A1A"/>
      <w:sz w:val="29"/>
    </w:rPr>
  </w:style>
  <w:style w:type="paragraph" w:styleId="Casfilconducteur" w:customStyle="1">
    <w:name w:val="Cas fil conducteur"/>
    <w:basedOn w:val="Normal"/>
    <w:qFormat/>
    <w:pPr>
      <w:keepNext w:val="true"/>
      <w:keepLines/>
      <w:spacing w:lineRule="exact" w:line="290" w:before="240" w:after="80"/>
    </w:pPr>
    <w:rPr>
      <w:rFonts w:ascii="Source Serif 4" w:hAnsi="Source Serif 4" w:eastAsia="Source Serif 4" w:cs="Source Serif 4"/>
      <w:b/>
      <w:i/>
      <w:color w:val="1A1A1A"/>
      <w:sz w:val="25"/>
    </w:rPr>
  </w:style>
  <w:style w:type="paragraph" w:styleId="AnnexTitle" w:customStyle="1">
    <w:name w:val="AnnexTitle"/>
    <w:qFormat/>
    <w:pPr>
      <w:keepNext w:val="true"/>
      <w:keepLines/>
      <w:widowControl/>
      <w:bidi w:val="0"/>
      <w:spacing w:lineRule="exact" w:line="440" w:before="400" w:after="120"/>
      <w:jc w:val="left"/>
      <w:outlineLvl w:val="0"/>
    </w:pPr>
    <w:rPr>
      <w:rFonts w:ascii="Source Serif 4" w:hAnsi="Source Serif 4" w:eastAsia="Source Serif 4" w:cs="Source Serif 4"/>
      <w:b/>
      <w:i w:val="false"/>
      <w:color w:val="1A1A1A"/>
      <w:kern w:val="0"/>
      <w:sz w:val="38"/>
      <w:szCs w:val="22"/>
      <w:lang w:val="en-US" w:eastAsia="en-US" w:bidi="ar-SA"/>
    </w:rPr>
  </w:style>
  <w:style w:type="paragraph" w:styleId="AnnexSubtitle" w:customStyle="1">
    <w:name w:val="AnnexSubtitle"/>
    <w:qFormat/>
    <w:pPr>
      <w:keepNext w:val="true"/>
      <w:keepLines/>
      <w:widowControl/>
      <w:bidi w:val="0"/>
      <w:spacing w:lineRule="exact" w:line="260" w:before="0" w:after="120"/>
      <w:jc w:val="left"/>
    </w:pPr>
    <w:rPr>
      <w:rFonts w:ascii="Source Serif 4" w:hAnsi="Source Serif 4" w:eastAsia="Source Serif 4" w:cs="Source Serif 4"/>
      <w:b w:val="0"/>
      <w:i/>
      <w:color w:val="525252"/>
      <w:kern w:val="0"/>
      <w:sz w:val="22"/>
      <w:szCs w:val="22"/>
      <w:lang w:val="en-US" w:eastAsia="en-US" w:bidi="ar-SA"/>
    </w:rPr>
  </w:style>
  <w:style w:type="paragraph" w:styleId="AnnexSection" w:customStyle="1">
    <w:name w:val="AnnexSection"/>
    <w:qFormat/>
    <w:pPr>
      <w:keepNext w:val="true"/>
      <w:keepLines/>
      <w:widowControl/>
      <w:bidi w:val="0"/>
      <w:spacing w:lineRule="exact" w:line="260" w:before="140" w:after="40"/>
      <w:jc w:val="left"/>
    </w:pPr>
    <w:rPr>
      <w:rFonts w:ascii="Source Sans 3" w:hAnsi="Source Sans 3" w:eastAsia="Source Sans 3" w:cs="Source Sans 3"/>
      <w:b/>
      <w:i w:val="false"/>
      <w:color w:val="1A1A1A"/>
      <w:kern w:val="0"/>
      <w:sz w:val="22"/>
      <w:szCs w:val="22"/>
      <w:lang w:val="en-US" w:eastAsia="en-US" w:bidi="ar-SA"/>
    </w:rPr>
  </w:style>
  <w:style w:type="paragraph" w:styleId="AnnexSmall" w:customStyle="1">
    <w:name w:val="AnnexSmall"/>
    <w:qFormat/>
    <w:pPr>
      <w:widowControl/>
      <w:bidi w:val="0"/>
      <w:spacing w:lineRule="exact" w:line="200" w:before="0" w:after="40"/>
      <w:jc w:val="left"/>
    </w:pPr>
    <w:rPr>
      <w:rFonts w:ascii="Source Sans 3" w:hAnsi="Source Sans 3" w:eastAsia="Source Sans 3" w:cs="Source Sans 3"/>
      <w:b w:val="false"/>
      <w:i w:val="false"/>
      <w:color w:val="656565"/>
      <w:kern w:val="0"/>
      <w:sz w:val="17"/>
      <w:szCs w:val="22"/>
      <w:lang w:val="en-US" w:eastAsia="en-US" w:bidi="ar-SA"/>
    </w:rPr>
  </w:style>
  <w:style w:type="paragraph" w:styleId="Intertitre" w:customStyle="1">
    <w:name w:val="Intertitre"/>
    <w:basedOn w:val="Normal"/>
    <w:qFormat/>
    <w:pPr>
      <w:keepNext w:val="true"/>
      <w:keepLines/>
      <w:widowControl/>
      <w:spacing w:lineRule="exact" w:line="290" w:before="200" w:after="80"/>
      <w:ind w:hanging="0"/>
    </w:pPr>
    <w:rPr>
      <w:rFonts w:ascii="Source Serif 4" w:hAnsi="Source Serif 4" w:eastAsia="Source Serif 4" w:cs="Source Serif 4"/>
      <w:b/>
      <w:i w:val="false"/>
      <w:color w:val="1A1A1A"/>
      <w:sz w:val="24"/>
    </w:rPr>
  </w:style>
  <w:style w:type="paragraph" w:styleId="Figureimage" w:customStyle="1">
    <w:name w:val="Figure image"/>
    <w:basedOn w:val="Normal"/>
    <w:qFormat/>
    <w:pPr>
      <w:keepNext w:val="true"/>
      <w:keepLines/>
      <w:widowControl/>
      <w:spacing w:lineRule="auto" w:line="240" w:before="120" w:after="0"/>
      <w:ind w:hanging="0"/>
      <w:jc w:val="center"/>
    </w:pPr>
    <w:rPr/>
  </w:style>
  <w:style w:type="paragraph" w:styleId="Encadrrepre" w:customStyle="1">
    <w:name w:val="Encadré — repèr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40"/>
      <w:ind w:hanging="0" w:left="259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titre" w:customStyle="1">
    <w:name w:val="Encadré — titre"/>
    <w:basedOn w:val="Normal"/>
    <w:qFormat/>
    <w:pPr>
      <w:keepNext w:val="true"/>
      <w:keepLines/>
      <w:widowControl/>
      <w:pBdr>
        <w:left w:val="single" w:sz="12" w:space="6" w:color="747474"/>
      </w:pBdr>
      <w:shd w:val="clear" w:color="auto" w:fill="F3F3F3"/>
      <w:spacing w:lineRule="exact" w:line="250" w:before="40" w:after="30"/>
      <w:ind w:hanging="0" w:left="259" w:right="72"/>
    </w:pPr>
    <w:rPr>
      <w:rFonts w:ascii="Source Sans 3" w:hAnsi="Source Sans 3" w:eastAsia="Source Sans 3" w:cs="Source Sans 3"/>
      <w:b/>
      <w:color w:val="1A1A1A"/>
      <w:sz w:val="20"/>
    </w:rPr>
  </w:style>
  <w:style w:type="paragraph" w:styleId="Encadrnumrot" w:customStyle="1">
    <w:name w:val="Encadré — numéroté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liste" w:customStyle="1">
    <w:name w:val="Encadré — liste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30" w:left="461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Encadrvrification" w:customStyle="1">
    <w:name w:val="Encadré — vérification"/>
    <w:basedOn w:val="Normal"/>
    <w:qFormat/>
    <w:pPr>
      <w:widowControl/>
      <w:pBdr>
        <w:left w:val="single" w:sz="12" w:space="6" w:color="747474"/>
      </w:pBdr>
      <w:shd w:val="clear" w:color="auto" w:fill="F3F3F3"/>
      <w:spacing w:lineRule="exact" w:line="252" w:before="0" w:after="30"/>
      <w:ind w:hanging="259" w:left="475" w:right="72"/>
    </w:pPr>
    <w:rPr>
      <w:rFonts w:ascii="Source Sans 3" w:hAnsi="Source Sans 3" w:eastAsia="Source Sans 3" w:cs="Source Sans 3"/>
      <w:color w:val="1A1A1A"/>
      <w:sz w:val="20"/>
    </w:rPr>
  </w:style>
  <w:style w:type="paragraph" w:styleId="Listepuce" w:customStyle="1">
    <w:name w:val="Liste — puce"/>
    <w:basedOn w:val="Normal"/>
    <w:qFormat/>
    <w:pPr>
      <w:widowControl/>
      <w:spacing w:lineRule="exact" w:line="290" w:before="30" w:after="30"/>
      <w:ind w:hanging="230" w:left="432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numrote" w:customStyle="1">
    <w:name w:val="Liste — numérotée"/>
    <w:basedOn w:val="Normal"/>
    <w:qFormat/>
    <w:pPr>
      <w:widowControl/>
      <w:spacing w:lineRule="exact" w:line="290" w:before="30" w:after="30"/>
      <w:ind w:hanging="245" w:left="446" w:right="0"/>
    </w:pPr>
    <w:rPr>
      <w:rFonts w:ascii="Source Serif 4" w:hAnsi="Source Serif 4" w:eastAsia="Source Serif 4" w:cs="Source Serif 4"/>
      <w:color w:val="1A1A1A"/>
      <w:sz w:val="23"/>
    </w:rPr>
  </w:style>
  <w:style w:type="paragraph" w:styleId="Listevrification" w:customStyle="1">
    <w:name w:val="Liste — vérification"/>
    <w:basedOn w:val="Normal"/>
    <w:qFormat/>
    <w:pPr>
      <w:widowControl/>
      <w:spacing w:lineRule="exact" w:line="252" w:before="30" w:after="30"/>
      <w:ind w:hanging="259" w:left="446" w:right="0"/>
    </w:pPr>
    <w:rPr>
      <w:rFonts w:ascii="Source Sans 3" w:hAnsi="Source Sans 3" w:eastAsia="Source Sans 3" w:cs="Source Sans 3"/>
      <w:color w:val="1A1A1A"/>
      <w:sz w:val="20"/>
    </w:rPr>
  </w:style>
  <w:style w:type="paragraph" w:styleId="Encadrtitretableau" w:customStyle="1">
    <w:name w:val="Encadré — titre tableau"/>
    <w:basedOn w:val="Normal"/>
    <w:qFormat/>
    <w:pPr>
      <w:widowControl/>
      <w:spacing w:lineRule="exact" w:line="230" w:before="0" w:after="30"/>
      <w:ind w:hanging="0"/>
    </w:pPr>
    <w:rPr>
      <w:rFonts w:ascii="Source Sans 3" w:hAnsi="Source Sans 3" w:eastAsia="Source Sans 3" w:cs="Source Sans 3"/>
      <w:b/>
      <w:color w:val="1A1A1A"/>
      <w:sz w:val="19"/>
    </w:rPr>
  </w:style>
  <w:style w:type="paragraph" w:styleId="Encadrtextetableau" w:customStyle="1">
    <w:name w:val="Encadré — texte tableau"/>
    <w:basedOn w:val="Normal"/>
    <w:qFormat/>
    <w:pPr>
      <w:widowControl/>
      <w:spacing w:lineRule="exact" w:line="230" w:before="0" w:after="0"/>
      <w:ind w:hanging="0"/>
    </w:pPr>
    <w:rPr>
      <w:rFonts w:ascii="Source Sans 3" w:hAnsi="Source Sans 3" w:eastAsia="Source Sans 3" w:cs="Source Sans 3"/>
      <w:color w:val="1A1A1A"/>
      <w:sz w:val="19"/>
    </w:rPr>
  </w:style>
  <w:style w:type="paragraph" w:styleId="Annexeconsigne" w:customStyle="1">
    <w:name w:val="Annexe — consigne"/>
    <w:basedOn w:val="Normal"/>
    <w:qFormat/>
    <w:pPr>
      <w:widowControl/>
      <w:spacing w:lineRule="exact" w:line="240" w:before="0" w:after="0"/>
      <w:ind w:hanging="0"/>
    </w:pPr>
    <w:rPr>
      <w:rFonts w:ascii="Source Sans 3" w:hAnsi="Source Sans 3" w:eastAsia="Source Sans 3" w:cs="Source Sans 3"/>
      <w:color w:val="525252"/>
      <w:sz w:val="20"/>
    </w:rPr>
  </w:style>
  <w:style w:type="paragraph" w:styleId="AnnexTitlesuite" w:customStyle="1">
    <w:name w:val="AnnexTitle suite"/>
    <w:qFormat/>
    <w:pPr>
      <w:keepNext w:val="true"/>
      <w:keepLines/>
      <w:widowControl/>
      <w:bidi w:val="0"/>
      <w:spacing w:lineRule="exact" w:line="320" w:before="260" w:after="60"/>
      <w:jc w:val="left"/>
    </w:pPr>
    <w:rPr>
      <w:rFonts w:ascii="Source Serif 4" w:hAnsi="Source Serif 4" w:eastAsia="Source Serif 4" w:cs="Source Serif 4"/>
      <w:b/>
      <w:i w:val="false"/>
      <w:color w:val="1A1A1A"/>
      <w:kern w:val="0"/>
      <w:sz w:val="29"/>
      <w:szCs w:val="22"/>
      <w:lang w:val="en-US" w:eastAsia="en-US" w:bidi="ar-SA"/>
    </w:rPr>
  </w:style>
  <w:style w:type="paragraph" w:styleId="Heading2ouverture" w:customStyle="1">
    <w:name w:val="Heading 2 — ouverture"/>
    <w:basedOn w:val="Heading2"/>
    <w:qFormat/>
    <w:pPr>
      <w:keepNext w:val="true"/>
      <w:keepLines/>
      <w:widowControl/>
      <w:spacing w:lineRule="exact" w:line="400" w:before="0" w:after="142"/>
      <w:ind w:hanging="0"/>
    </w:pPr>
    <w:rPr>
      <w:rFonts w:ascii="Source Serif 4" w:hAnsi="Source Serif 4" w:eastAsia="Source Serif 4" w:cs="Source Serif 4"/>
      <w:b/>
      <w:i w:val="false"/>
      <w:color w:val="1A1A1A"/>
      <w:sz w:val="32"/>
    </w:rPr>
  </w:style>
  <w:style w:type="paragraph" w:styleId="AnnexSubtitlesuite" w:customStyle="1">
    <w:name w:val="AnnexSubtitle suite"/>
    <w:qFormat/>
    <w:pPr>
      <w:keepNext w:val="true"/>
      <w:widowControl/>
      <w:bidi w:val="0"/>
      <w:spacing w:lineRule="exact" w:line="240" w:before="0" w:after="120"/>
      <w:jc w:val="left"/>
    </w:pPr>
    <w:rPr>
      <w:rFonts w:ascii="Source Serif 4" w:hAnsi="Source Serif 4" w:eastAsia="Source Serif 4" w:cs="Source Serif 4"/>
      <w:b w:val="false"/>
      <w:i/>
      <w:color w:val="525252"/>
      <w:kern w:val="0"/>
      <w:sz w:val="19"/>
      <w:szCs w:val="22"/>
      <w:lang w:val="en-US" w:eastAsia="en-US" w:bidi="ar-SA"/>
    </w:rPr>
  </w:style>
  <w:style w:type="paragraph" w:styleId="FigureCredit" w:customStyle="1">
    <w:name w:val="FigureCredit"/>
    <w:qFormat/>
    <w:pPr>
      <w:keepNext w:val="false"/>
      <w:widowControl/>
      <w:bidi w:val="0"/>
      <w:spacing w:lineRule="exact" w:line="200" w:before="0" w:after="160"/>
      <w:jc w:val="center"/>
    </w:pPr>
    <w:rPr>
      <w:rFonts w:ascii="Source Sans 3" w:hAnsi="Source Sans 3" w:eastAsia="Source Sans 3" w:cs="Source Sans 3"/>
      <w:b w:val="false"/>
      <w:i/>
      <w:color w:val="65656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7B7B" w:themeColor="accent1" w:sz="8" w:space="0"/>
          <w:left w:val="nil"/>
          <w:bottom w:val="single" w:color="7B7B7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6868" w:themeColor="accent2" w:sz="8" w:space="0"/>
          <w:left w:val="nil"/>
          <w:bottom w:val="single" w:color="68686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DADAD" w:themeColor="accent3" w:sz="8" w:space="0"/>
          <w:left w:val="nil"/>
          <w:bottom w:val="single" w:color="ADADA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E6E6E" w:themeColor="accent4" w:sz="8" w:space="0"/>
          <w:left w:val="nil"/>
          <w:bottom w:val="single" w:color="6E6E6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99999" w:themeColor="accent5" w:sz="8" w:space="0"/>
          <w:left w:val="nil"/>
          <w:bottom w:val="single" w:color="999999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6" w:sz="8" w:space="0"/>
          <w:left w:val="nil"/>
          <w:bottom w:val="single" w:color="A5A5A5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1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B7B7B" w:themeColor="accent1" w:sz="6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H w:val="nil"/>
          <w:insideV w:val="single" w:color="7B7B7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</w:tcPr>
    </w:tblStylePr>
    <w:tblStylePr w:type="band1Vert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  <w:shd w:val="clear" w:color="auto" w:fill="DEDEDE" w:themeFill="accent1" w:themeFillTint="3f"/>
      </w:tcPr>
    </w:tblStylePr>
    <w:tblStylePr w:type="band2Horz">
      <w:tblPr/>
      <w:tcPr>
        <w:tcBorders>
          <w:top w:val="single" w:color="7B7B7B" w:themeColor="accent1" w:sz="8" w:space="0"/>
          <w:left w:val="single" w:color="7B7B7B" w:themeColor="accent1" w:sz="8" w:space="0"/>
          <w:bottom w:val="single" w:color="7B7B7B" w:themeColor="accent1" w:sz="8" w:space="0"/>
          <w:right w:val="single" w:color="7B7B7B" w:themeColor="accent1" w:sz="8" w:space="0"/>
          <w:insideV w:val="single" w:color="7B7B7B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1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6868" w:themeColor="accent2" w:sz="6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H w:val="nil"/>
          <w:insideV w:val="single" w:color="68686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</w:tcPr>
    </w:tblStylePr>
    <w:tblStylePr w:type="band1Vert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  <w:shd w:val="clear" w:color="auto" w:fill="D9D9D9" w:themeFill="accent2" w:themeFillTint="3f"/>
      </w:tcPr>
    </w:tblStylePr>
    <w:tblStylePr w:type="band2Horz">
      <w:tblPr/>
      <w:tcPr>
        <w:tcBorders>
          <w:top w:val="single" w:color="686868" w:themeColor="accent2" w:sz="8" w:space="0"/>
          <w:left w:val="single" w:color="686868" w:themeColor="accent2" w:sz="8" w:space="0"/>
          <w:bottom w:val="single" w:color="686868" w:themeColor="accent2" w:sz="8" w:space="0"/>
          <w:right w:val="single" w:color="686868" w:themeColor="accent2" w:sz="8" w:space="0"/>
          <w:insideV w:val="single" w:color="68686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1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DADAD" w:themeColor="accent3" w:sz="6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H w:val="nil"/>
          <w:insideV w:val="single" w:color="ADADA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</w:tcPr>
    </w:tblStylePr>
    <w:tblStylePr w:type="band1Vert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  <w:shd w:val="clear" w:color="auto" w:fill="EAEAEA" w:themeFill="accent3" w:themeFillTint="3f"/>
      </w:tcPr>
    </w:tblStylePr>
    <w:tblStylePr w:type="band2Horz">
      <w:tblPr/>
      <w:tcPr>
        <w:tcBorders>
          <w:top w:val="single" w:color="ADADAD" w:themeColor="accent3" w:sz="8" w:space="0"/>
          <w:left w:val="single" w:color="ADADAD" w:themeColor="accent3" w:sz="8" w:space="0"/>
          <w:bottom w:val="single" w:color="ADADAD" w:themeColor="accent3" w:sz="8" w:space="0"/>
          <w:right w:val="single" w:color="ADADAD" w:themeColor="accent3" w:sz="8" w:space="0"/>
          <w:insideV w:val="single" w:color="ADADA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1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E6E6E" w:themeColor="accent4" w:sz="6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H w:val="nil"/>
          <w:insideV w:val="single" w:color="6E6E6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</w:tcPr>
    </w:tblStylePr>
    <w:tblStylePr w:type="band1Vert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  <w:shd w:val="clear" w:color="auto" w:fill="DBDBDB" w:themeFill="accent4" w:themeFillTint="3f"/>
      </w:tcPr>
    </w:tblStylePr>
    <w:tblStylePr w:type="band2Horz">
      <w:tblPr/>
      <w:tcPr>
        <w:tcBorders>
          <w:top w:val="single" w:color="6E6E6E" w:themeColor="accent4" w:sz="8" w:space="0"/>
          <w:left w:val="single" w:color="6E6E6E" w:themeColor="accent4" w:sz="8" w:space="0"/>
          <w:bottom w:val="single" w:color="6E6E6E" w:themeColor="accent4" w:sz="8" w:space="0"/>
          <w:right w:val="single" w:color="6E6E6E" w:themeColor="accent4" w:sz="8" w:space="0"/>
          <w:insideV w:val="single" w:color="6E6E6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1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99999" w:themeColor="accent5" w:sz="6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H w:val="nil"/>
          <w:insideV w:val="single" w:color="999999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</w:tcPr>
    </w:tblStylePr>
    <w:tblStylePr w:type="band1Vert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  <w:shd w:val="clear" w:color="auto" w:fill="E5E5E5" w:themeFill="accent5" w:themeFillTint="3f"/>
      </w:tcPr>
    </w:tblStylePr>
    <w:tblStylePr w:type="band2Horz">
      <w:tblPr/>
      <w:tcPr>
        <w:tcBorders>
          <w:top w:val="single" w:color="999999" w:themeColor="accent5" w:sz="8" w:space="0"/>
          <w:left w:val="single" w:color="999999" w:themeColor="accent5" w:sz="8" w:space="0"/>
          <w:bottom w:val="single" w:color="999999" w:themeColor="accent5" w:sz="8" w:space="0"/>
          <w:right w:val="single" w:color="999999" w:themeColor="accent5" w:sz="8" w:space="0"/>
          <w:insideV w:val="single" w:color="999999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1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6" w:sz="6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H w:val="nil"/>
          <w:insideV w:val="single" w:color="A5A5A5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</w:tcPr>
    </w:tblStylePr>
    <w:tblStylePr w:type="band1Vert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  <w:shd w:val="clear" w:color="auto" w:fill="E8E8E8" w:themeFill="accent6" w:themeFillTint="3f"/>
      </w:tcPr>
    </w:tblStylePr>
    <w:tblStylePr w:type="band2Horz">
      <w:tblPr/>
      <w:tcPr>
        <w:tcBorders>
          <w:top w:val="single" w:color="A5A5A5" w:themeColor="accent6" w:sz="8" w:space="0"/>
          <w:left w:val="single" w:color="A5A5A5" w:themeColor="accent6" w:sz="8" w:space="0"/>
          <w:bottom w:val="single" w:color="A5A5A5" w:themeColor="accent6" w:sz="8" w:space="0"/>
          <w:right w:val="single" w:color="A5A5A5" w:themeColor="accent6" w:sz="8" w:space="0"/>
          <w:insideV w:val="single" w:color="A5A5A5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9B9B" w:themeColor="accent1" w:sz="8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9B9B" w:themeColor="accent1" w:sz="6" w:space="0"/>
          <w:left w:val="single" w:color="9B9B9B" w:themeColor="accent1" w:sz="8" w:space="0"/>
          <w:bottom w:val="single" w:color="9B9B9B" w:themeColor="accent1" w:sz="8" w:space="0"/>
          <w:right w:val="single" w:color="9B9B9B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DED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D8D8D" w:themeColor="accent2" w:sz="8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D8D8D" w:themeColor="accent2" w:sz="6" w:space="0"/>
          <w:left w:val="single" w:color="8D8D8D" w:themeColor="accent2" w:sz="8" w:space="0"/>
          <w:bottom w:val="single" w:color="8D8D8D" w:themeColor="accent2" w:sz="8" w:space="0"/>
          <w:right w:val="single" w:color="8D8D8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1C1C1" w:themeColor="accent3" w:sz="8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C1C1" w:themeColor="accent3" w:sz="6" w:space="0"/>
          <w:left w:val="single" w:color="C1C1C1" w:themeColor="accent3" w:sz="8" w:space="0"/>
          <w:bottom w:val="single" w:color="C1C1C1" w:themeColor="accent3" w:sz="8" w:space="0"/>
          <w:right w:val="single" w:color="C1C1C1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EA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29292" w:themeColor="accent4" w:sz="8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9292" w:themeColor="accent4" w:sz="6" w:space="0"/>
          <w:left w:val="single" w:color="929292" w:themeColor="accent4" w:sz="8" w:space="0"/>
          <w:bottom w:val="single" w:color="929292" w:themeColor="accent4" w:sz="8" w:space="0"/>
          <w:right w:val="single" w:color="92929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DBD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2B2B2" w:themeColor="accent5" w:sz="8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5" w:sz="6" w:space="0"/>
          <w:left w:val="single" w:color="B2B2B2" w:themeColor="accent5" w:sz="8" w:space="0"/>
          <w:bottom w:val="single" w:color="B2B2B2" w:themeColor="accent5" w:sz="8" w:space="0"/>
          <w:right w:val="single" w:color="B2B2B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6" w:sz="8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6" w:sz="6" w:space="0"/>
          <w:left w:val="single" w:color="BBBBBB" w:themeColor="accent6" w:sz="8" w:space="0"/>
          <w:bottom w:val="single" w:color="BBBBBB" w:themeColor="accent6" w:sz="8" w:space="0"/>
          <w:right w:val="single" w:color="BBBBBB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7B7B7B" w:themeColor="accent1" w:sz="8" w:space="0"/>
        <w:bottom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B7B7B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B7B7B" w:themeColor="accent1" w:sz="8" w:space="0"/>
          <w:bottom w:val="single" w:color="7B7B7B" w:themeColor="accent1" w:sz="8" w:space="0"/>
        </w:tcBorders>
      </w:tcPr>
    </w:tblStylePr>
    <w:tblStylePr w:type="band1Vert">
      <w:tblPr/>
      <w:tcPr>
        <w:shd w:val="clear" w:color="auto" w:fill="DEDEDE" w:themeFill="accent1" w:themeFillTint="3f"/>
      </w:tcPr>
    </w:tblStylePr>
    <w:tblStylePr w:type="band1Horz">
      <w:tblPr/>
      <w:tcPr>
        <w:shd w:val="clear" w:color="auto" w:fill="DEDED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8" w:space="0"/>
        <w:bottom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6868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86868" w:themeColor="accent2" w:sz="8" w:space="0"/>
          <w:bottom w:val="single" w:color="686868" w:themeColor="accent2" w:sz="8" w:space="0"/>
        </w:tcBorders>
      </w:tcPr>
    </w:tblStylePr>
    <w:tblStylePr w:type="band1Vert">
      <w:tblPr/>
      <w:tcPr>
        <w:shd w:val="clear" w:color="auto" w:fill="D9D9D9" w:themeFill="accent2" w:themeFillTint="3f"/>
      </w:tcPr>
    </w:tblStylePr>
    <w:tblStylePr w:type="band1Horz">
      <w:tblPr/>
      <w:tcPr>
        <w:shd w:val="clear" w:color="auto" w:fill="D9D9D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8" w:space="0"/>
        <w:bottom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DADA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DADAD" w:themeColor="accent3" w:sz="8" w:space="0"/>
          <w:bottom w:val="single" w:color="ADADAD" w:themeColor="accent3" w:sz="8" w:space="0"/>
        </w:tcBorders>
      </w:tcPr>
    </w:tblStylePr>
    <w:tblStylePr w:type="band1Vert">
      <w:tblPr/>
      <w:tcPr>
        <w:shd w:val="clear" w:color="auto" w:fill="EAEAEA" w:themeFill="accent3" w:themeFillTint="3f"/>
      </w:tcPr>
    </w:tblStylePr>
    <w:tblStylePr w:type="band1Horz">
      <w:tblPr/>
      <w:tcPr>
        <w:shd w:val="clear" w:color="auto" w:fill="EAEAE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8" w:space="0"/>
        <w:bottom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E6E6E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E6E6E" w:themeColor="accent4" w:sz="8" w:space="0"/>
          <w:bottom w:val="single" w:color="6E6E6E" w:themeColor="accent4" w:sz="8" w:space="0"/>
        </w:tcBorders>
      </w:tcPr>
    </w:tblStylePr>
    <w:tblStylePr w:type="band1Vert">
      <w:tblPr/>
      <w:tcPr>
        <w:shd w:val="clear" w:color="auto" w:fill="DBDBDB" w:themeFill="accent4" w:themeFillTint="3f"/>
      </w:tcPr>
    </w:tblStylePr>
    <w:tblStylePr w:type="band1Horz">
      <w:tblPr/>
      <w:tcPr>
        <w:shd w:val="clear" w:color="auto" w:fill="DBDBD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8" w:space="0"/>
        <w:bottom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99999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99999" w:themeColor="accent5" w:sz="8" w:space="0"/>
          <w:bottom w:val="single" w:color="999999" w:themeColor="accent5" w:sz="8" w:space="0"/>
        </w:tcBorders>
      </w:tcPr>
    </w:tblStylePr>
    <w:tblStylePr w:type="band1Vert">
      <w:tblPr/>
      <w:tcPr>
        <w:shd w:val="clear" w:color="auto" w:fill="E5E5E5" w:themeFill="accent5" w:themeFillTint="3f"/>
      </w:tcPr>
    </w:tblStylePr>
    <w:tblStylePr w:type="band1Horz">
      <w:tblPr/>
      <w:tcPr>
        <w:shd w:val="clear" w:color="auto" w:fill="E5E5E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8" w:space="0"/>
        <w:bottom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6" w:sz="8" w:space="0"/>
          <w:bottom w:val="single" w:color="A5A5A5" w:themeColor="accent6" w:sz="8" w:space="0"/>
        </w:tcBorders>
      </w:tcPr>
    </w:tblStylePr>
    <w:tblStylePr w:type="band1Vert">
      <w:tblPr/>
      <w:tcPr>
        <w:shd w:val="clear" w:color="auto" w:fill="E8E8E8" w:themeFill="accent6" w:themeFillTint="3f"/>
      </w:tcPr>
    </w:tblStylePr>
    <w:tblStylePr w:type="band1Horz">
      <w:tblPr/>
      <w:tcPr>
        <w:shd w:val="clear" w:color="auto" w:fill="E8E8E8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B7B7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B7B7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B7B7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B7B7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DED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86868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686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686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DADAD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DADA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DADA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EA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E6E6E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E6E6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E6E6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DBD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99999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99999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99999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9B9B" w:themeColor="accent1" w:themeTint="bf" w:sz="8" w:space="0"/>
        <w:left w:val="single" w:color="9B9B9B" w:themeColor="accent1" w:themeTint="bf" w:sz="8" w:space="0"/>
        <w:bottom w:val="single" w:color="9B9B9B" w:themeColor="accent1" w:themeTint="bf" w:sz="8" w:space="0"/>
        <w:right w:val="single" w:color="9B9B9B" w:themeColor="accent1" w:themeTint="bf" w:sz="8" w:space="0"/>
        <w:insideH w:val="single" w:color="9B9B9B" w:themeColor="accent1" w:themeTint="bf" w:sz="8" w:space="0"/>
        <w:insideV w:val="single" w:color="9B9B9B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9B9B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D8D8D" w:themeColor="accent2" w:themeTint="bf" w:sz="8" w:space="0"/>
        <w:left w:val="single" w:color="8D8D8D" w:themeColor="accent2" w:themeTint="bf" w:sz="8" w:space="0"/>
        <w:bottom w:val="single" w:color="8D8D8D" w:themeColor="accent2" w:themeTint="bf" w:sz="8" w:space="0"/>
        <w:right w:val="single" w:color="8D8D8D" w:themeColor="accent2" w:themeTint="bf" w:sz="8" w:space="0"/>
        <w:insideH w:val="single" w:color="8D8D8D" w:themeColor="accent2" w:themeTint="bf" w:sz="8" w:space="0"/>
        <w:insideV w:val="single" w:color="8D8D8D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D8D8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1C1C1" w:themeColor="accent3" w:themeTint="bf" w:sz="8" w:space="0"/>
        <w:left w:val="single" w:color="C1C1C1" w:themeColor="accent3" w:themeTint="bf" w:sz="8" w:space="0"/>
        <w:bottom w:val="single" w:color="C1C1C1" w:themeColor="accent3" w:themeTint="bf" w:sz="8" w:space="0"/>
        <w:right w:val="single" w:color="C1C1C1" w:themeColor="accent3" w:themeTint="bf" w:sz="8" w:space="0"/>
        <w:insideH w:val="single" w:color="C1C1C1" w:themeColor="accent3" w:themeTint="bf" w:sz="8" w:space="0"/>
        <w:insideV w:val="single" w:color="C1C1C1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1C1C1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29292" w:themeColor="accent4" w:themeTint="bf" w:sz="8" w:space="0"/>
        <w:left w:val="single" w:color="929292" w:themeColor="accent4" w:themeTint="bf" w:sz="8" w:space="0"/>
        <w:bottom w:val="single" w:color="929292" w:themeColor="accent4" w:themeTint="bf" w:sz="8" w:space="0"/>
        <w:right w:val="single" w:color="929292" w:themeColor="accent4" w:themeTint="bf" w:sz="8" w:space="0"/>
        <w:insideH w:val="single" w:color="929292" w:themeColor="accent4" w:themeTint="bf" w:sz="8" w:space="0"/>
        <w:insideV w:val="single" w:color="929292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2929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5" w:themeTint="bf" w:sz="8" w:space="0"/>
        <w:left w:val="single" w:color="B2B2B2" w:themeColor="accent5" w:themeTint="bf" w:sz="8" w:space="0"/>
        <w:bottom w:val="single" w:color="B2B2B2" w:themeColor="accent5" w:themeTint="bf" w:sz="8" w:space="0"/>
        <w:right w:val="single" w:color="B2B2B2" w:themeColor="accent5" w:themeTint="bf" w:sz="8" w:space="0"/>
        <w:insideH w:val="single" w:color="B2B2B2" w:themeColor="accent5" w:themeTint="bf" w:sz="8" w:space="0"/>
        <w:insideV w:val="single" w:color="B2B2B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2B2B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6" w:themeTint="bf" w:sz="8" w:space="0"/>
        <w:left w:val="single" w:color="BBBBBB" w:themeColor="accent6" w:themeTint="bf" w:sz="8" w:space="0"/>
        <w:bottom w:val="single" w:color="BBBBBB" w:themeColor="accent6" w:themeTint="bf" w:sz="8" w:space="0"/>
        <w:right w:val="single" w:color="BBBBBB" w:themeColor="accent6" w:themeTint="bf" w:sz="8" w:space="0"/>
        <w:insideH w:val="single" w:color="BBBBBB" w:themeColor="accent6" w:themeTint="bf" w:sz="8" w:space="0"/>
        <w:insideV w:val="single" w:color="BBBBBB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7B7B7B" w:themeColor="accent1" w:sz="8" w:space="0"/>
        <w:left w:val="single" w:color="7B7B7B" w:themeColor="accent1" w:sz="8" w:space="0"/>
        <w:bottom w:val="single" w:color="7B7B7B" w:themeColor="accent1" w:sz="8" w:space="0"/>
        <w:right w:val="single" w:color="7B7B7B" w:themeColor="accent1" w:sz="8" w:space="0"/>
        <w:insideH w:val="single" w:color="7B7B7B" w:themeColor="accent1" w:sz="8" w:space="0"/>
        <w:insideV w:val="single" w:color="7B7B7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1F1F1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4E4" w:themeFill="accent1" w:themeFillTint="33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tcBorders>
          <w:insideH w:val="single" w:color="7B7B7B" w:themeColor="accent1" w:sz="6" w:space="0"/>
          <w:insideV w:val="single" w:color="7B7B7B" w:themeColor="accent1" w:sz="6" w:space="0"/>
        </w:tcBorders>
        <w:shd w:val="clear" w:color="auto" w:fill="BCBCBC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86868" w:themeColor="accent2" w:sz="8" w:space="0"/>
        <w:left w:val="single" w:color="686868" w:themeColor="accent2" w:sz="8" w:space="0"/>
        <w:bottom w:val="single" w:color="686868" w:themeColor="accent2" w:sz="8" w:space="0"/>
        <w:right w:val="single" w:color="686868" w:themeColor="accent2" w:sz="8" w:space="0"/>
        <w:insideH w:val="single" w:color="686868" w:themeColor="accent2" w:sz="8" w:space="0"/>
        <w:insideV w:val="single" w:color="686868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FEFEF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2" w:themeFillTint="33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tcBorders>
          <w:insideH w:val="single" w:color="686868" w:themeColor="accent2" w:sz="6" w:space="0"/>
          <w:insideV w:val="single" w:color="686868" w:themeColor="accent2" w:sz="6" w:space="0"/>
        </w:tcBorders>
        <w:shd w:val="clear" w:color="auto" w:fill="B3B3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DADAD" w:themeColor="accent3" w:sz="8" w:space="0"/>
        <w:left w:val="single" w:color="ADADAD" w:themeColor="accent3" w:sz="8" w:space="0"/>
        <w:bottom w:val="single" w:color="ADADAD" w:themeColor="accent3" w:sz="8" w:space="0"/>
        <w:right w:val="single" w:color="ADADAD" w:themeColor="accent3" w:sz="8" w:space="0"/>
        <w:insideH w:val="single" w:color="ADADAD" w:themeColor="accent3" w:sz="8" w:space="0"/>
        <w:insideV w:val="single" w:color="ADADAD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7F7F7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EEEE" w:themeFill="accent3" w:themeFillTint="33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tcBorders>
          <w:insideH w:val="single" w:color="ADADAD" w:themeColor="accent3" w:sz="6" w:space="0"/>
          <w:insideV w:val="single" w:color="ADADAD" w:themeColor="accent3" w:sz="6" w:space="0"/>
        </w:tcBorders>
        <w:shd w:val="clear" w:color="auto" w:fill="D6D6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E6E6E" w:themeColor="accent4" w:sz="8" w:space="0"/>
        <w:left w:val="single" w:color="6E6E6E" w:themeColor="accent4" w:sz="8" w:space="0"/>
        <w:bottom w:val="single" w:color="6E6E6E" w:themeColor="accent4" w:sz="8" w:space="0"/>
        <w:right w:val="single" w:color="6E6E6E" w:themeColor="accent4" w:sz="8" w:space="0"/>
        <w:insideH w:val="single" w:color="6E6E6E" w:themeColor="accent4" w:sz="8" w:space="0"/>
        <w:insideV w:val="single" w:color="6E6E6E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accent4" w:themeFillTint="33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tcBorders>
          <w:insideH w:val="single" w:color="6E6E6E" w:themeColor="accent4" w:sz="6" w:space="0"/>
          <w:insideV w:val="single" w:color="6E6E6E" w:themeColor="accent4" w:sz="6" w:space="0"/>
        </w:tcBorders>
        <w:shd w:val="clear" w:color="auto" w:fill="B6B6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99999" w:themeColor="accent5" w:sz="8" w:space="0"/>
        <w:left w:val="single" w:color="999999" w:themeColor="accent5" w:sz="8" w:space="0"/>
        <w:bottom w:val="single" w:color="999999" w:themeColor="accent5" w:sz="8" w:space="0"/>
        <w:right w:val="single" w:color="999999" w:themeColor="accent5" w:sz="8" w:space="0"/>
        <w:insideH w:val="single" w:color="999999" w:themeColor="accent5" w:sz="8" w:space="0"/>
        <w:insideV w:val="single" w:color="999999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4F4F4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5" w:themeFillTint="33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tcBorders>
          <w:insideH w:val="single" w:color="999999" w:themeColor="accent5" w:sz="6" w:space="0"/>
          <w:insideV w:val="single" w:color="999999" w:themeColor="accent5" w:sz="6" w:space="0"/>
        </w:tcBorders>
        <w:shd w:val="clear" w:color="auto" w:fill="CCCCCC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A5A5A5" w:themeColor="accent6" w:sz="8" w:space="0"/>
        <w:left w:val="single" w:color="A5A5A5" w:themeColor="accent6" w:sz="8" w:space="0"/>
        <w:bottom w:val="single" w:color="A5A5A5" w:themeColor="accent6" w:sz="8" w:space="0"/>
        <w:right w:val="single" w:color="A5A5A5" w:themeColor="accent6" w:sz="8" w:space="0"/>
        <w:insideH w:val="single" w:color="A5A5A5" w:themeColor="accent6" w:sz="8" w:space="0"/>
        <w:insideV w:val="single" w:color="A5A5A5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6" w:themeFillTint="33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tcBorders>
          <w:insideH w:val="single" w:color="A5A5A5" w:themeColor="accent6" w:sz="6" w:space="0"/>
          <w:insideV w:val="single" w:color="A5A5A5" w:themeColor="accent6" w:sz="6" w:space="0"/>
        </w:tcBorders>
        <w:shd w:val="clear" w:color="auto" w:fill="D2D2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DED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B7B7B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B7B7B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B7B7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BCBC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BCBC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6868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6868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686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3B3B3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3B3B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DADA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DADA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DADA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6D6D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6D6D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E6E6E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E6E6E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E6E6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6B6B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6B6B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99999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99999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99999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CCCC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CCCC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7B7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3C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5A5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868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313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4A4A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A4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DAD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9595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6868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8686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E6E6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636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1515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15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9999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D4D4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47474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747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3535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E7E7E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7E7E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7B7B7B" w:themeColor="accent1" w:sz="4" w:space="0"/>
        <w:bottom w:val="single" w:color="7B7B7B" w:themeColor="accent1" w:sz="4" w:space="0"/>
        <w:right w:val="single" w:color="7B7B7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84848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84848" w:themeColor="accent1" w:sz="4" w:space="0"/>
          <w:insideV w:val="nil"/>
        </w:tcBorders>
        <w:shd w:val="clear" w:color="auto" w:fill="484848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4848" w:themeFill="accent1" w:themeFillShade="99"/>
      </w:tcPr>
    </w:tblStylePr>
    <w:tblStylePr w:type="band1Vert">
      <w:tblPr/>
      <w:tcPr>
        <w:shd w:val="clear" w:color="auto" w:fill="C9C9C9" w:themeFill="accent1" w:themeFillTint="66"/>
      </w:tcPr>
    </w:tblStylePr>
    <w:tblStylePr w:type="band1Horz">
      <w:tblPr/>
      <w:tcPr>
        <w:shd w:val="clear" w:color="auto" w:fill="BCBCBC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86868" w:themeColor="accent2" w:sz="24" w:space="0"/>
        <w:left w:val="single" w:color="686868" w:themeColor="accent2" w:sz="4" w:space="0"/>
        <w:bottom w:val="single" w:color="686868" w:themeColor="accent2" w:sz="4" w:space="0"/>
        <w:right w:val="single" w:color="686868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686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C3C3C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C3C3C" w:themeColor="accent2" w:sz="4" w:space="0"/>
          <w:insideV w:val="nil"/>
        </w:tcBorders>
        <w:shd w:val="clear" w:color="auto" w:fill="3C3C3C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3C3C" w:themeFill="accent2" w:themeFillShade="99"/>
      </w:tcPr>
    </w:tblStylePr>
    <w:tblStylePr w:type="band1Vert">
      <w:tblPr/>
      <w:tcPr>
        <w:shd w:val="clear" w:color="auto" w:fill="C1C1C1" w:themeFill="accent2" w:themeFillTint="66"/>
      </w:tcPr>
    </w:tblStylePr>
    <w:tblStylePr w:type="band1Horz">
      <w:tblPr/>
      <w:tcPr>
        <w:shd w:val="clear" w:color="auto" w:fill="B3B3B3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E6E6E" w:themeColor="accent4" w:sz="24" w:space="0"/>
        <w:left w:val="single" w:color="ADADAD" w:themeColor="accent3" w:sz="4" w:space="0"/>
        <w:bottom w:val="single" w:color="ADADAD" w:themeColor="accent3" w:sz="4" w:space="0"/>
        <w:right w:val="single" w:color="ADADAD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E6E6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B6B6B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B6B6B" w:themeColor="accent3" w:sz="4" w:space="0"/>
          <w:insideV w:val="nil"/>
        </w:tcBorders>
        <w:shd w:val="clear" w:color="auto" w:fill="6B6B6B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6B6B" w:themeFill="accent3" w:themeFillShade="99"/>
      </w:tcPr>
    </w:tblStylePr>
    <w:tblStylePr w:type="band1Vert">
      <w:tblPr/>
      <w:tcPr>
        <w:shd w:val="clear" w:color="auto" w:fill="DDDDDD" w:themeFill="accent3" w:themeFillTint="66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DADAD" w:themeColor="accent3" w:sz="24" w:space="0"/>
        <w:left w:val="single" w:color="6E6E6E" w:themeColor="accent4" w:sz="4" w:space="0"/>
        <w:bottom w:val="single" w:color="6E6E6E" w:themeColor="accent4" w:sz="4" w:space="0"/>
        <w:right w:val="single" w:color="6E6E6E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DADA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14141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14141" w:themeColor="accent4" w:sz="4" w:space="0"/>
          <w:insideV w:val="nil"/>
        </w:tcBorders>
        <w:shd w:val="clear" w:color="auto" w:fill="414141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141" w:themeFill="accent4" w:themeFillShade="99"/>
      </w:tcPr>
    </w:tblStylePr>
    <w:tblStylePr w:type="band1Vert">
      <w:tblPr/>
      <w:tcPr>
        <w:shd w:val="clear" w:color="auto" w:fill="C4C4C4" w:themeFill="accent4" w:themeFillTint="66"/>
      </w:tcPr>
    </w:tblStylePr>
    <w:tblStylePr w:type="band1Horz">
      <w:tblPr/>
      <w:tcPr>
        <w:shd w:val="clear" w:color="auto" w:fill="B6B6B6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A5A5A5" w:themeColor="accent6" w:sz="24" w:space="0"/>
        <w:left w:val="single" w:color="999999" w:themeColor="accent5" w:sz="4" w:space="0"/>
        <w:bottom w:val="single" w:color="999999" w:themeColor="accent5" w:sz="4" w:space="0"/>
        <w:right w:val="single" w:color="999999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D5D5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D5D5D" w:themeColor="accent5" w:sz="4" w:space="0"/>
          <w:insideV w:val="nil"/>
        </w:tcBorders>
        <w:shd w:val="clear" w:color="auto" w:fill="5D5D5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D5D" w:themeFill="accent5" w:themeFillShade="99"/>
      </w:tcPr>
    </w:tblStylePr>
    <w:tblStylePr w:type="band1Vert">
      <w:tblPr/>
      <w:tcPr>
        <w:shd w:val="clear" w:color="auto" w:fill="D6D6D6" w:themeFill="accent5" w:themeFillTint="66"/>
      </w:tcPr>
    </w:tblStylePr>
    <w:tblStylePr w:type="band1Horz">
      <w:tblPr/>
      <w:tcPr>
        <w:shd w:val="clear" w:color="auto" w:fill="CCCCCC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99999" w:themeColor="accent5" w:sz="24" w:space="0"/>
        <w:left w:val="single" w:color="A5A5A5" w:themeColor="accent6" w:sz="4" w:space="0"/>
        <w:bottom w:val="single" w:color="A5A5A5" w:themeColor="accent6" w:sz="4" w:space="0"/>
        <w:right w:val="single" w:color="A5A5A5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99999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56565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56565" w:themeColor="accent6" w:sz="4" w:space="0"/>
          <w:insideV w:val="nil"/>
        </w:tcBorders>
        <w:shd w:val="clear" w:color="auto" w:fill="656565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6565" w:themeFill="accent6" w:themeFillShade="99"/>
      </w:tcPr>
    </w:tblStylePr>
    <w:tblStylePr w:type="band1Vert">
      <w:tblPr/>
      <w:tcPr>
        <w:shd w:val="clear" w:color="auto" w:fill="DADADA" w:themeFill="accent6" w:themeFillTint="66"/>
      </w:tcPr>
    </w:tblStylePr>
    <w:tblStylePr w:type="band1Horz">
      <w:tblPr/>
      <w:tcPr>
        <w:shd w:val="clear" w:color="auto" w:fill="D2D2D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1F1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DEDE" w:themeFill="accent1" w:themeFillTint="3f"/>
      </w:tcPr>
    </w:tblStylePr>
    <w:tblStylePr w:type="band1Horz">
      <w:tblPr/>
      <w:tcPr>
        <w:shd w:val="clear" w:color="auto" w:fill="E4E4E4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4F4F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2" w:themeFillTint="3f"/>
      </w:tcPr>
    </w:tblStylePr>
    <w:tblStylePr w:type="band1Horz">
      <w:tblPr/>
      <w:tcPr>
        <w:shd w:val="clear" w:color="auto" w:fill="E0E0E0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75757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f"/>
      </w:tcPr>
    </w:tblStylePr>
    <w:tblStylePr w:type="band1Horz">
      <w:tblPr/>
      <w:tcPr>
        <w:shd w:val="clear" w:color="auto" w:fill="EEEEEE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0F0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F8F8F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4" w:themeFillTint="3f"/>
      </w:tcPr>
    </w:tblStylePr>
    <w:tblStylePr w:type="band1Horz">
      <w:tblPr/>
      <w:tcPr>
        <w:shd w:val="clear" w:color="auto" w:fill="E1E1E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68686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5" w:themeFillTint="3f"/>
      </w:tcPr>
    </w:tblStylePr>
    <w:tblStylePr w:type="band1Horz">
      <w:tblPr/>
      <w:tcPr>
        <w:shd w:val="clear" w:color="auto" w:fill="EAEAEA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C7C7C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6" w:themeFillTint="3f"/>
      </w:tcPr>
    </w:tblStylePr>
    <w:tblStylePr w:type="band1Horz">
      <w:tblPr/>
      <w:tcPr>
        <w:shd w:val="clear" w:color="auto" w:fill="ECEC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4E4" w:themeFill="accent1" w:themeFillTint="33"/>
    </w:tcPr>
    <w:tblStylePr w:type="firstRow">
      <w:rPr>
        <w:b/>
        <w:bCs/>
      </w:rPr>
      <w:tblPr/>
      <w:tcPr>
        <w:shd w:val="clear" w:color="auto" w:fill="C9C9C9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9C9C9" w:themeFill="accent1" w:themeFillTint="66"/>
      </w:tcPr>
    </w:tblStylePr>
    <w:tblStylePr w:type="fir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lastCol">
      <w:rPr>
        <w:color w:themeColor="background1"/>
      </w:rPr>
      <w:tblPr/>
      <w:tcPr>
        <w:shd w:val="clear" w:color="auto" w:fill="5A5A5A" w:themeFill="accent1" w:themeFillShade="bf"/>
      </w:tcPr>
    </w:tblStylePr>
    <w:tblStylePr w:type="band1Vert">
      <w:tblPr/>
      <w:tcPr>
        <w:shd w:val="clear" w:color="auto" w:fill="BCBCBC" w:themeFill="accent1" w:themeFillTint="7f"/>
      </w:tcPr>
    </w:tblStylePr>
    <w:tblStylePr w:type="band1Horz">
      <w:tblPr/>
      <w:tcPr>
        <w:shd w:val="clear" w:color="auto" w:fill="BCBCBC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0E0E0" w:themeFill="accent2" w:themeFillTint="33"/>
    </w:tcPr>
    <w:tblStylePr w:type="firstRow">
      <w:rPr>
        <w:b/>
        <w:bCs/>
      </w:rPr>
      <w:tblPr/>
      <w:tcPr>
        <w:shd w:val="clear" w:color="auto" w:fill="C1C1C1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1C1C1" w:themeFill="accent2" w:themeFillTint="66"/>
      </w:tcPr>
    </w:tblStylePr>
    <w:tblStylePr w:type="fir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lastCol">
      <w:rPr>
        <w:color w:themeColor="background1"/>
      </w:rPr>
      <w:tblPr/>
      <w:tcPr>
        <w:shd w:val="clear" w:color="auto" w:fill="4A4A4A" w:themeFill="accent2" w:themeFillShade="bf"/>
      </w:tcPr>
    </w:tblStylePr>
    <w:tblStylePr w:type="band1Vert">
      <w:tblPr/>
      <w:tcPr>
        <w:shd w:val="clear" w:color="auto" w:fill="B3B3B3" w:themeFill="accent2" w:themeFillTint="7f"/>
      </w:tcPr>
    </w:tblStylePr>
    <w:tblStylePr w:type="band1Horz">
      <w:tblPr/>
      <w:tcPr>
        <w:shd w:val="clear" w:color="auto" w:fill="B3B3B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EEEE" w:themeFill="accent3" w:themeFillTint="33"/>
    </w:tcPr>
    <w:tblStylePr w:type="firstRow">
      <w:rPr>
        <w:b/>
        <w:bCs/>
      </w:rPr>
      <w:tblPr/>
      <w:tcPr>
        <w:shd w:val="clear" w:color="auto" w:fill="DDDDDD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DDDDD" w:themeFill="accent3" w:themeFillTint="66"/>
      </w:tcPr>
    </w:tblStylePr>
    <w:tblStylePr w:type="fir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lastCol">
      <w:rPr>
        <w:color w:themeColor="background1"/>
      </w:rPr>
      <w:tblPr/>
      <w:tcPr>
        <w:shd w:val="clear" w:color="auto" w:fill="868686" w:themeFill="accent3" w:themeFillShade="bf"/>
      </w:tcPr>
    </w:tblStylePr>
    <w:tblStylePr w:type="band1Vert">
      <w:tblPr/>
      <w:tcPr>
        <w:shd w:val="clear" w:color="auto" w:fill="D6D6D6" w:themeFill="accent3" w:themeFillTint="7f"/>
      </w:tcPr>
    </w:tblStylePr>
    <w:tblStylePr w:type="band1Horz">
      <w:tblPr/>
      <w:tcPr>
        <w:shd w:val="clear" w:color="auto" w:fill="D6D6D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1E1E1" w:themeFill="accent4" w:themeFillTint="33"/>
    </w:tcPr>
    <w:tblStylePr w:type="firstRow">
      <w:rPr>
        <w:b/>
        <w:bCs/>
      </w:rPr>
      <w:tblPr/>
      <w:tcPr>
        <w:shd w:val="clear" w:color="auto" w:fill="C4C4C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4C4C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15151" w:themeFill="accent4" w:themeFillShade="bf"/>
      </w:tcPr>
    </w:tblStylePr>
    <w:tblStylePr w:type="band1Vert">
      <w:tblPr/>
      <w:tcPr>
        <w:shd w:val="clear" w:color="auto" w:fill="B6B6B6" w:themeFill="accent4" w:themeFillTint="7f"/>
      </w:tcPr>
    </w:tblStylePr>
    <w:tblStylePr w:type="band1Horz">
      <w:tblPr/>
      <w:tcPr>
        <w:shd w:val="clear" w:color="auto" w:fill="B6B6B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5" w:themeFillTint="33"/>
    </w:tcPr>
    <w:tblStylePr w:type="firstRow">
      <w:rPr>
        <w:b/>
        <w:bCs/>
      </w:rPr>
      <w:tblPr/>
      <w:tcPr>
        <w:shd w:val="clear" w:color="auto" w:fill="D6D6D6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D6D6" w:themeFill="accent5" w:themeFillTint="66"/>
      </w:tcPr>
    </w:tblStylePr>
    <w:tblStylePr w:type="fir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lastCol">
      <w:rPr>
        <w:color w:themeColor="background1"/>
      </w:rPr>
      <w:tblPr/>
      <w:tcPr>
        <w:shd w:val="clear" w:color="auto" w:fill="747474" w:themeFill="accent5" w:themeFillShade="bf"/>
      </w:tcPr>
    </w:tblStylePr>
    <w:tblStylePr w:type="band1Vert">
      <w:tblPr/>
      <w:tcPr>
        <w:shd w:val="clear" w:color="auto" w:fill="CCCCCC" w:themeFill="accent5" w:themeFillTint="7f"/>
      </w:tcPr>
    </w:tblStylePr>
    <w:tblStylePr w:type="band1Horz">
      <w:tblPr/>
      <w:tcPr>
        <w:shd w:val="clear" w:color="auto" w:fill="CCCCCC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ECEC" w:themeFill="accent6" w:themeFillTint="33"/>
    </w:tcPr>
    <w:tblStylePr w:type="firstRow">
      <w:rPr>
        <w:b/>
        <w:bCs/>
      </w:rPr>
      <w:tblPr/>
      <w:tcPr>
        <w:shd w:val="clear" w:color="auto" w:fill="DADADA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ADADA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E7E7E" w:themeFill="accent6" w:themeFillShade="bf"/>
      </w:tcPr>
    </w:tblStylePr>
    <w:tblStylePr w:type="band1Vert">
      <w:tblPr/>
      <w:tcPr>
        <w:shd w:val="clear" w:color="auto" w:fill="D2D2D2" w:themeFill="accent6" w:themeFillTint="7f"/>
      </w:tcPr>
    </w:tblStylePr>
    <w:tblStylePr w:type="band1Horz">
      <w:tblPr/>
      <w:tcPr>
        <w:shd w:val="clear" w:color="auto" w:fill="D2D2D2" w:themeFill="accent6" w:themeFillTint="7f"/>
      </w:tcPr>
    </w:tblStylePr>
  </w:style>
  <w:style w:type="paragraph" w:customStyle="1" w:styleId="Repèred’annexe">
    <w:name w:val="Repère d’annexe"/>
    <w:basedOn w:val="Normal"/>
    <w:rPr>
      <w:rFonts w:ascii="Source Sans 3" w:hAnsi="Source Sans 3" w:eastAsia="Source Sans 3" w:cs="Source Sans 3"/>
      <w:color w:val="656565"/>
      <w:sz w:val="16"/>
      <w:b w:val="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eader" Target="head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<Relationship Id="rId25" Type="http://schemas.openxmlformats.org/officeDocument/2006/relationships/header" Target="header7.xml"/><Relationship Id="rId26" Type="http://schemas.openxmlformats.org/officeDocument/2006/relationships/footer" Target="footer7.xml"/><Relationship Id="rId24" Type="http://schemas.openxmlformats.org/officeDocument/2006/relationships/header" Target="header8.xml"/><Relationship Id="rId27" Type="http://schemas.openxmlformats.org/officeDocument/2006/relationships/footer" Target="footer8.xml"/><Relationship Id="rId28" Type="http://schemas.openxmlformats.org/officeDocument/2006/relationships/header" Target="header9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4444"/>
      </a:dk2>
      <a:lt2>
        <a:srgbClr val="ececec"/>
      </a:lt2>
      <a:accent1>
        <a:srgbClr val="7b7b7b"/>
      </a:accent1>
      <a:accent2>
        <a:srgbClr val="686868"/>
      </a:accent2>
      <a:accent3>
        <a:srgbClr val="adadad"/>
      </a:accent3>
      <a:accent4>
        <a:srgbClr val="6e6e6e"/>
      </a:accent4>
      <a:accent5>
        <a:srgbClr val="999999"/>
      </a:accent5>
      <a:accent6>
        <a:srgbClr val="a5a5a5"/>
      </a:accent6>
      <a:hlink>
        <a:srgbClr val="121212"/>
      </a:hlink>
      <a:folHlink>
        <a:srgbClr val="242424"/>
      </a:folHlink>
    </a:clrScheme>
    <a:fontScheme name="Office">
      <a:majorFont>
        <a:latin typeface="Source Serif 4" pitchFamily="0" charset="1"/>
        <a:ea typeface=""/>
        <a:cs typeface=""/>
      </a:majorFont>
      <a:minorFont>
        <a:latin typeface="Source Serif 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30300"/>
                <a:shade val="30300"/>
              </a:schemeClr>
            </a:gs>
            <a:gs pos="100000">
              <a:schemeClr val="phClr">
                <a:tint val="50000"/>
                <a:shade val="303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Gestion et évaluation</cp:category>
  <dcterms:created xsi:type="dcterms:W3CDTF">2013-12-23T23:15:00Z</dcterms:created>
  <dc:creator>Chantal Bouchard</dc:creator>
  <dc:description>Annexe extraite au format Letter pour diffusion web.</dc:description>
  <cp:keywords>indicateurs, noir et blanc, épreuve, navigation, mise en page</cp:keywords>
  <dc:language>en-US</dc:language>
  <cp:lastModifiedBy>Chantal Bouchard</cp:lastModifiedBy>
  <dcterms:modified xsi:type="dcterms:W3CDTF">2026-07-03T15:55:45Z</dcterms:modified>
  <cp:revision>18</cp:revision>
  <dc:subject>Gabarit Word Letter — Construire des indicateurs utiles</dc:subject>
  <dc:title>Annexe K — Maquette de tableau de bord</dc:title>
  <cp:version>NB v2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