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AnnexTitle"/>
        <w:keepNext w:val="true"/>
        <w:keepLines/>
        <w:widowControl/>
        <w:ind w:hanging="0"/>
        <w:rPr/>
      </w:pPr>
      <w:r>
        <w:rPr/>
        <w:t>Annexe E — Matrice composante–qualité–point de vue–indicateur</w:t>
      </w:r>
    </w:p>
    <w:p>
      <w:pPr>
        <w:pStyle w:val="AnnexSubtitle"/>
        <w:keepNext w:val="true"/>
        <w:keepLines/>
        <w:widowControl/>
        <w:ind w:hanging="0"/>
        <w:rPr/>
      </w:pPr>
      <w:r>
        <w:rPr/>
        <w:t>Passer d’une composante retenue à une première liste structurée.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cantSplit w:val="true"/>
          <w:tblHeader/>
        </w:trPr>
        <w:tc>
          <w:tcPr>
            <w:tcW w:w="10224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shd w:fill="F7F7F7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i w:val="false"/>
                <w:sz w:val="21"/>
              </w:rPr>
              <w:t>Utiliser cette matrice pour comparer des indicateurs potentiels. La fiche-indicateur détaillée sera complétée seulement lorsque l’équipe aura retenu les indicateurs à produire.</w:t>
            </w:r>
          </w:p>
        </w:tc>
      </w:tr>
      <w:tr>
        <w:trPr>
          <w:cantSplit w:val="true"/>
        </w:trPr>
        <w:tc>
          <w:tcPr>
            <w:tcW w:w="10224" w:type="dxa"/>
            <w:tcBorders>
              <w:top w:val="single" w:sz="6" w:space="0" w:color="B6B6B6"/>
              <w:left w:val="single" w:sz="6" w:space="0" w:color="B6B6B6"/>
              <w:bottom w:val="single" w:sz="6" w:space="0" w:color="B6B6B6"/>
              <w:right w:val="single" w:sz="6" w:space="0" w:color="B6B6B6"/>
            </w:tcBorders>
            <w:shd w:fill="F0F0F0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i w:val="false"/>
                <w:sz w:val="21"/>
              </w:rPr>
              <w:t>Formuler un énoncé bref qui dit ce qui serait suivi. La source et la périodicité seront précisées à la page suivante; la validation détaillée viendra plus tard.</w:t>
            </w:r>
          </w:p>
        </w:tc>
      </w:tr>
    </w:tbl>
    <w:tbl>
      <w:tblPr>
        <w:tblStyle w:val="TableGrid"/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2046"/>
        <w:gridCol w:w="2046"/>
        <w:gridCol w:w="2046"/>
        <w:gridCol w:w="2046"/>
        <w:gridCol w:w="2040"/>
      </w:tblGrid>
      <w:tr>
        <w:trPr>
          <w:cantSplit w:val="true"/>
          <w:tblHeader w:val="true"/>
        </w:trPr>
        <w:tc>
          <w:tcPr>
            <w:tcW w:w="2046" w:type="dxa"/>
            <w:tcBorders/>
            <w:shd w:fill="353535"/>
          </w:tcPr>
          <w:p>
            <w:pPr>
              <w:pStyle w:val="Normal"/>
              <w:keepNext/>
              <w:keepLines/>
              <w:widowControl/>
              <w:spacing w:lineRule="exact" w:line="212" w:before="0" w:after="34"/>
              <w:ind w:hanging="0" w:left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Composante</w:t>
            </w:r>
          </w:p>
        </w:tc>
        <w:tc>
          <w:tcPr>
            <w:tcW w:w="2046" w:type="dxa"/>
            <w:tcBorders/>
            <w:shd w:fill="353535"/>
          </w:tcPr>
          <w:p>
            <w:pPr>
              <w:pStyle w:val="Normal"/>
              <w:keepNext/>
              <w:keepLines/>
              <w:widowControl/>
              <w:spacing w:lineRule="exact" w:line="212" w:before="0" w:after="34"/>
              <w:ind w:hanging="0" w:left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Qualité</w:t>
            </w:r>
          </w:p>
        </w:tc>
        <w:tc>
          <w:tcPr>
            <w:tcW w:w="2046" w:type="dxa"/>
            <w:tcBorders/>
            <w:shd w:fill="353535"/>
          </w:tcPr>
          <w:p>
            <w:pPr>
              <w:pStyle w:val="Normal"/>
              <w:keepNext/>
              <w:keepLines/>
              <w:widowControl/>
              <w:spacing w:lineRule="exact" w:line="212" w:before="0" w:after="34"/>
              <w:ind w:hanging="0" w:left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Point de vue</w:t>
            </w:r>
          </w:p>
        </w:tc>
        <w:tc>
          <w:tcPr>
            <w:tcW w:w="2046" w:type="dxa"/>
            <w:tcBorders/>
            <w:shd w:fill="353535"/>
          </w:tcPr>
          <w:p>
            <w:pPr>
              <w:pStyle w:val="Normal"/>
              <w:keepNext/>
              <w:keepLines/>
              <w:widowControl/>
              <w:spacing w:lineRule="exact" w:line="212" w:before="0" w:after="34"/>
              <w:ind w:hanging="0" w:left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Question à</w:t>
              <w:br/>
              <w:t>éclairer</w:t>
            </w:r>
          </w:p>
        </w:tc>
        <w:tc>
          <w:tcPr>
            <w:tcW w:w="2040" w:type="dxa"/>
            <w:tcBorders/>
            <w:shd w:fill="353535"/>
          </w:tcPr>
          <w:p>
            <w:pPr>
              <w:pStyle w:val="Normal"/>
              <w:keepNext/>
              <w:keepLines/>
              <w:widowControl/>
              <w:spacing w:lineRule="exact" w:line="212" w:before="0" w:after="34"/>
              <w:ind w:hanging="0" w:left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Indicateur</w:t>
              <w:br/>
              <w:t>potentiel</w:t>
            </w:r>
          </w:p>
        </w:tc>
      </w:tr>
      <w:tr>
        <w:trPr>
          <w:cantSplit w:val="true"/>
        </w:trPr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cantSplit w:val="true"/>
        </w:trPr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18"/>
                <w:szCs w:val="22"/>
                <w:lang w:val="en-US" w:eastAsia="en-US" w:bidi="ar-SA"/>
              </w:rPr>
              <w:br/>
              <w:br/>
            </w:r>
          </w:p>
        </w:tc>
      </w:tr>
    </w:tbl>
    <w:p>
      <w:pPr>
        <w:pStyle w:val="AnnexSmall"/>
        <w:rPr/>
      </w:pPr>
      <w:r>
        <w:rPr/>
        <w:t>Choisir la qualité voulue, rendue ou perçue, puis préciser s’il s’agit d’une qualité singulière ou transversale.</w:t>
      </w:r>
    </w:p>
    <w:p>
      <w:pPr>
        <w:pStyle w:val="AnnexSubtitlesuite"/>
        <w:keepNext w:val="true"/>
        <w:keepLines/>
        <w:widowControl/>
        <w:ind w:hanging="0"/>
        <w:rPr/>
      </w:pPr>
      <w:r>
        <w:rPr/>
        <w:t>Suite — source et périodicité envisagées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cantSplit w:val="true"/>
          <w:tblHeader/>
        </w:trPr>
        <w:tc>
          <w:tcPr>
            <w:tcW w:w="10224" w:type="dxa"/>
            <w:tcBorders>
              <w:top w:val="single" w:sz="6" w:space="0" w:color="B6B6B6"/>
              <w:left w:val="single" w:sz="6" w:space="0" w:color="B6B6B6"/>
              <w:bottom w:val="single" w:sz="6" w:space="0" w:color="B6B6B6"/>
              <w:right w:val="single" w:sz="6" w:space="0" w:color="B6B6B6"/>
            </w:tcBorders>
            <w:shd w:fill="F0F0F0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i w:val="false"/>
                <w:sz w:val="21"/>
              </w:rPr>
              <w:t>Reprendre les indicateurs potentiels retenus à la page précédente. Noter la source envisagée et une périodicité réaliste, sans chercher encore à compléter toute la fiche.</w:t>
            </w:r>
          </w:p>
        </w:tc>
      </w:tr>
    </w:tbl>
    <w:tbl>
      <w:tblPr>
        <w:tblStyle w:val="TableGrid"/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4484"/>
        <w:gridCol w:w="3340"/>
        <w:gridCol w:w="2400"/>
      </w:tblGrid>
      <w:tr>
        <w:trPr>
          <w:cantSplit w:val="true"/>
          <w:tblHeader w:val="true"/>
        </w:trPr>
        <w:tc>
          <w:tcPr>
            <w:tcW w:w="4484" w:type="dxa"/>
            <w:tcBorders>
              <w:top w:val="single" w:sz="6" w:space="0" w:color="292929"/>
              <w:left w:val="single" w:sz="6" w:space="0" w:color="292929"/>
              <w:bottom w:val="single" w:sz="6" w:space="0" w:color="292929"/>
              <w:right w:val="single" w:sz="6" w:space="0" w:color="292929"/>
            </w:tcBorders>
            <w:shd w:fill="353535" w:val="clear"/>
          </w:tcPr>
          <w:p>
            <w:pPr>
              <w:pStyle w:val="Normal"/>
              <w:keepNext/>
              <w:keepLines/>
              <w:widowControl/>
              <w:spacing w:lineRule="exact" w:line="232" w:before="0" w:after="34"/>
              <w:ind w:hanging="0" w:left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Indicateur potentiel</w:t>
            </w:r>
          </w:p>
        </w:tc>
        <w:tc>
          <w:tcPr>
            <w:tcW w:w="3340" w:type="dxa"/>
            <w:tcBorders>
              <w:top w:val="single" w:sz="6" w:space="0" w:color="292929"/>
              <w:left w:val="single" w:sz="6" w:space="0" w:color="292929"/>
              <w:bottom w:val="single" w:sz="6" w:space="0" w:color="292929"/>
              <w:right w:val="single" w:sz="6" w:space="0" w:color="292929"/>
            </w:tcBorders>
            <w:shd w:fill="353535" w:val="clear"/>
          </w:tcPr>
          <w:p>
            <w:pPr>
              <w:pStyle w:val="Normal"/>
              <w:keepNext/>
              <w:keepLines/>
              <w:widowControl/>
              <w:spacing w:lineRule="exact" w:line="232" w:before="0" w:after="34"/>
              <w:ind w:hanging="0" w:left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Source envisagée</w:t>
            </w:r>
          </w:p>
        </w:tc>
        <w:tc>
          <w:tcPr>
            <w:tcW w:w="2400" w:type="dxa"/>
            <w:tcBorders>
              <w:top w:val="single" w:sz="6" w:space="0" w:color="292929"/>
              <w:left w:val="single" w:sz="6" w:space="0" w:color="292929"/>
              <w:bottom w:val="single" w:sz="6" w:space="0" w:color="292929"/>
              <w:right w:val="single" w:sz="6" w:space="0" w:color="292929"/>
            </w:tcBorders>
            <w:shd w:fill="353535" w:val="clear"/>
          </w:tcPr>
          <w:p>
            <w:pPr>
              <w:pStyle w:val="Normal"/>
              <w:keepNext/>
              <w:keepLines/>
              <w:widowControl/>
              <w:spacing w:lineRule="exact" w:line="232" w:before="0" w:after="34"/>
              <w:ind w:hanging="0" w:left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Périodicité envisagée</w:t>
            </w:r>
          </w:p>
        </w:tc>
      </w:tr>
      <w:tr>
        <w:trPr>
          <w:trHeight w:val="893" w:hRule="atLeast"/>
          <w:cantSplit w:val="true"/>
        </w:trPr>
        <w:tc>
          <w:tcPr>
            <w:tcW w:w="44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20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33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20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20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trHeight w:val="893" w:hRule="atLeast"/>
          <w:cantSplit w:val="true"/>
        </w:trPr>
        <w:tc>
          <w:tcPr>
            <w:tcW w:w="44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20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33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20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20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trHeight w:val="893" w:hRule="atLeast"/>
          <w:cantSplit w:val="true"/>
        </w:trPr>
        <w:tc>
          <w:tcPr>
            <w:tcW w:w="44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20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33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20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20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trHeight w:val="893" w:hRule="atLeast"/>
          <w:cantSplit w:val="true"/>
        </w:trPr>
        <w:tc>
          <w:tcPr>
            <w:tcW w:w="44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20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33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20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20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trHeight w:val="893" w:hRule="atLeast"/>
          <w:cantSplit w:val="true"/>
        </w:trPr>
        <w:tc>
          <w:tcPr>
            <w:tcW w:w="44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20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33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20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20"/>
                <w:szCs w:val="22"/>
                <w:lang w:val="en-US" w:eastAsia="en-US" w:bidi="ar-SA"/>
              </w:rPr>
              <w:br/>
              <w:br/>
            </w:r>
          </w:p>
        </w:tc>
      </w:tr>
      <w:tr>
        <w:trPr>
          <w:trHeight w:val="893" w:hRule="atLeast"/>
          <w:cantSplit w:val="true"/>
        </w:trPr>
        <w:tc>
          <w:tcPr>
            <w:tcW w:w="448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20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33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20"/>
                <w:szCs w:val="22"/>
                <w:lang w:val="en-US" w:eastAsia="en-US" w:bidi="ar-SA"/>
              </w:rPr>
              <w:br/>
              <w:br/>
            </w:r>
          </w:p>
        </w:tc>
        <w:tc>
          <w:tcPr>
            <w:tcW w:w="24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>
            <w:pPr>
              <w:pStyle w:val="Normal"/>
              <w:widowControl/>
              <w:spacing w:lineRule="exact" w:line="23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kern w:val="0"/>
                <w:sz w:val="20"/>
                <w:szCs w:val="22"/>
                <w:lang w:val="en-US" w:eastAsia="en-US" w:bidi="ar-SA"/>
              </w:rPr>
              <w:br/>
              <w:br/>
            </w:r>
          </w:p>
        </w:tc>
      </w:tr>
    </w:tbl>
    <w:p>
      <w:pPr>
        <w:pStyle w:val="AnnexSubtitle"/>
        <w:keepNext w:val="true"/>
        <w:keepLines/>
        <w:widowControl/>
        <w:ind w:hanging="0"/>
        <w:rPr/>
      </w:pPr>
      <w:r>
        <w:rPr/>
        <w:t>Première sélection des indicateurs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cantSplit w:val="true"/>
          <w:tblHeader/>
        </w:trPr>
        <w:tc>
          <w:tcPr>
            <w:tcW w:w="10224" w:type="dxa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shd w:fill="F7F7F7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b w:val="false"/>
                <w:i w:val="false"/>
                <w:sz w:val="21"/>
              </w:rPr>
              <w:t>Conserver une liste initiale plus large que le noyau final, puis sélectionner des indicateurs compatibles avec la capacité réelle de collecte, de lecture et de décision.</w:t>
            </w:r>
          </w:p>
        </w:tc>
      </w:tr>
    </w:tbl>
    <w:tbl>
      <w:tblPr>
        <w:tblStyle w:val="TableGrid"/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5114"/>
        <w:gridCol w:w="5110"/>
      </w:tblGrid>
      <w:tr>
        <w:trPr>
          <w:cantSplit w:val="true"/>
          <w:tblHeader w:val="true"/>
        </w:trPr>
        <w:tc>
          <w:tcPr>
            <w:tcW w:w="5114" w:type="dxa"/>
            <w:tcBorders/>
            <w:shd w:fill="353535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kern w:val="0"/>
                <w:sz w:val="21"/>
                <w:szCs w:val="22"/>
                <w:lang w:val="en-US" w:eastAsia="en-US" w:bidi="ar-SA"/>
              </w:rPr>
              <w:t>Élément</w:t>
            </w:r>
          </w:p>
        </w:tc>
        <w:tc>
          <w:tcPr>
            <w:tcW w:w="5110" w:type="dxa"/>
            <w:tcBorders/>
            <w:shd w:fill="353535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kern w:val="0"/>
                <w:sz w:val="21"/>
                <w:szCs w:val="22"/>
                <w:lang w:val="en-US" w:eastAsia="en-US" w:bidi="ar-SA"/>
              </w:rPr>
              <w:t>À compléter</w:t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Indicateurs à retenir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kern w:val="0"/>
                <w:sz w:val="21"/>
                <w:szCs w:val="22"/>
                <w:lang w:val="en-US" w:eastAsia="en-US" w:bidi="ar-SA"/>
              </w:rPr>
              <w:t>Ceux qui sont directement liés à la décision et pour lesquels une source crédible est accessible.</w:t>
            </w: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  <w:br/>
              <w:br/>
              <w:br/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Indicateurs à tester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kern w:val="0"/>
                <w:sz w:val="21"/>
                <w:szCs w:val="22"/>
                <w:lang w:val="en-US" w:eastAsia="en-US" w:bidi="ar-SA"/>
              </w:rPr>
              <w:t>Ceux qui semblent utiles mais dont la définition, la source ou la méthode doit être vérifiée.</w:t>
            </w: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  <w:br/>
              <w:br/>
              <w:br/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Indicateurs à reporter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kern w:val="0"/>
                <w:sz w:val="21"/>
                <w:szCs w:val="22"/>
                <w:lang w:val="en-US" w:eastAsia="en-US" w:bidi="ar-SA"/>
              </w:rPr>
              <w:t>Ceux qui ne sont pas prioritaires ou qui demandent des conditions non réunies.</w:t>
            </w: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  <w:br/>
              <w:br/>
              <w:br/>
            </w:r>
          </w:p>
        </w:tc>
      </w:tr>
      <w:tr>
        <w:trPr>
          <w:cantSplit w:val="true"/>
        </w:trPr>
        <w:tc>
          <w:tcPr>
            <w:tcW w:w="51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6F6F6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/>
                <w:i w:val="false"/>
                <w:kern w:val="0"/>
                <w:sz w:val="21"/>
                <w:szCs w:val="22"/>
                <w:lang w:val="en-US" w:eastAsia="en-US" w:bidi="ar-SA"/>
              </w:rPr>
              <w:t>Indicateurs écartés</w:t>
            </w:r>
          </w:p>
        </w:tc>
        <w:tc>
          <w:tcPr>
            <w:tcW w:w="51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jc w:val="left"/>
              <w:rPr>
                <w:kern w:val="0"/>
                <w:szCs w:val="22"/>
                <w:lang w:val="en-US" w:eastAsia="en-US" w:bidi="ar-SA"/>
              </w:rPr>
            </w:pPr>
            <w:r>
              <w:rPr>
                <w:rFonts w:eastAsia="Source Sans 3" w:cs="Source Sans 3" w:ascii="Source Sans 3" w:hAnsi="Source Sans 3"/>
                <w:b w:val="false"/>
                <w:i/>
                <w:color w:val="656565"/>
                <w:kern w:val="0"/>
                <w:sz w:val="21"/>
                <w:szCs w:val="22"/>
                <w:lang w:val="en-US" w:eastAsia="en-US" w:bidi="ar-SA"/>
              </w:rPr>
              <w:t>Ceux qui ne répondent pas à une décision claire, qui doublonnent un autre indicateur ou qui seraient trop coûteux.</w:t>
            </w:r>
            <w:r>
              <w:rPr>
                <w:rFonts w:eastAsia="Source Sans 3" w:cs="Source Sans 3" w:ascii="Source Sans 3" w:hAnsi="Source Sans 3"/>
                <w:kern w:val="0"/>
                <w:sz w:val="21"/>
                <w:szCs w:val="22"/>
                <w:lang w:val="en-US" w:eastAsia="en-US" w:bidi="ar-SA"/>
              </w:rPr>
              <w:br/>
              <w:br/>
              <w:br/>
            </w:r>
          </w:p>
        </w:tc>
      </w:tr>
    </w:tbl>
    <w:tbl>
      <w:tblPr>
        <w:tblW w:w="10224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trHeight w:val="120" w:hRule="exact"/>
          <w:cantSplit w:val="true"/>
          <w:tblHeader/>
        </w:trPr>
        <w:tc>
          <w:tcPr>
            <w:tcW w:w="10224" w:type="dxa"/>
            <w:tcBorders/>
            <w:shd w:fill="444444"/>
          </w:tcPr>
          <w:p>
            <w:pPr>
              <w:pStyle w:val="Normal"/>
              <w:widowControl/>
              <w:spacing w:lineRule="exact" w:line="20" w:before="0" w:after="0"/>
              <w:ind w:hanging="0" w:left="0" w:right="0"/>
              <w:rPr/>
            </w:pPr>
            <w:r>
              <w:rPr/>
            </w:r>
          </w:p>
        </w:tc>
      </w:tr>
    </w:tbl>
    <w:sectPr>
      <w:headerReference w:type="default" r:id="rId25"/>
      <w:footerReference w:type="default" r:id="rId26"/>
      <w:headerReference w:type="first" r:id="rId24"/>
      <w:footerReference w:type="first" r:id="rId27"/>
      <w:headerReference w:type="even" r:id="rId28"/>
      <w:footerReference w:type="even" r:id="rId29"/>
      <w:pgSz w:w="12240" w:h="15840"/>
      <w:pgMar w:left="1008" w:right="1008" w:gutter="0" w:header="432" w:top="1008" w:footer="490" w:bottom="1008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Source Serif 4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ource Sans 3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ascii="Source Sans 3" w:hAnsi="Source Sans 3"/>
        <w:sz w:val="18"/>
      </w:rPr>
      <w:fldChar w:fldCharType="begin"/>
    </w:r>
    <w:r>
      <w:rPr>
        <w:sz w:val="18"/>
        <w:rFonts w:ascii="Source Sans 3" w:hAnsi="Source Sans 3"/>
      </w:rPr>
      <w:instrText xml:space="preserve"> PAGE </w:instrText>
    </w:r>
    <w:r>
      <w:rPr>
        <w:sz w:val="18"/>
        <w:rFonts w:ascii="Source Sans 3" w:hAnsi="Source Sans 3"/>
      </w:rPr>
      <w:fldChar w:fldCharType="separate"/>
    </w:r>
    <w:r>
      <w:rPr>
        <w:sz w:val="18"/>
        <w:rFonts w:ascii="Source Sans 3" w:hAnsi="Source Sans 3"/>
      </w:rPr>
      <w:t>249</w:t>
    </w:r>
    <w:r>
      <w:rPr>
        <w:sz w:val="18"/>
        <w:rFonts w:ascii="Source Sans 3" w:hAnsi="Source Sans 3"/>
      </w:rPr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ascii="Source Sans 3" w:hAnsi="Source Sans 3"/>
        <w:sz w:val="18"/>
      </w:rPr>
      <w:fldChar w:fldCharType="begin"/>
    </w:r>
    <w:r>
      <w:rPr>
        <w:sz w:val="18"/>
        <w:rFonts w:ascii="Source Sans 3" w:hAnsi="Source Sans 3"/>
      </w:rPr>
      <w:instrText xml:space="preserve"> PAGE </w:instrText>
    </w:r>
    <w:r>
      <w:rPr>
        <w:sz w:val="18"/>
        <w:rFonts w:ascii="Source Sans 3" w:hAnsi="Source Sans 3"/>
      </w:rPr>
      <w:fldChar w:fldCharType="separate"/>
    </w:r>
    <w:r>
      <w:rPr>
        <w:sz w:val="18"/>
        <w:rFonts w:ascii="Source Sans 3" w:hAnsi="Source Sans 3"/>
      </w:rPr>
      <w:t>249</w:t>
    </w:r>
    <w:r>
      <w:rPr>
        <w:sz w:val="18"/>
        <w:rFonts w:ascii="Source Sans 3" w:hAnsi="Source Sans 3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Georgia" w:hAnsi="Georgia" w:cs="Georgia" w:eastAsia="Georgia"/>
        <w:sz w:val="16"/>
      </w:rPr>
      <w:t>© 2026 Chantal Bouchard. Tous droits réservés.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Georgia" w:hAnsi="Georgia" w:cs="Georgia" w:eastAsia="Georgia"/>
        <w:sz w:val="16"/>
      </w:rPr>
      <w:t>© 2026 Chantal Bouchard. Tous droits réservés.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Georgia" w:hAnsi="Georgia" w:cs="Georgia" w:eastAsia="Georgia"/>
        <w:sz w:val="16"/>
      </w:rPr>
      <w:t>© 2026 Chantal Bouchard. Tous droits réservés.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7A7A7A"/>
      </w:pBdr>
      <w:spacing w:before="0" w:after="0"/>
      <w:jc w:val="center"/>
      <w:rPr/>
    </w:pPr>
    <w:r>
      <w:rPr>
        <w:rFonts w:eastAsia="Source Sans 3" w:ascii="Source Sans 3" w:hAnsi="Source Sans 3"/>
        <w:i/>
        <w:sz w:val="17"/>
      </w:rPr>
      <w:t>Construire des indicateurs utiles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7A7A7A"/>
      </w:pBdr>
      <w:spacing w:before="0" w:after="0"/>
      <w:jc w:val="center"/>
      <w:rPr/>
    </w:pPr>
    <w:r>
      <w:rPr>
        <w:rFonts w:eastAsia="Source Sans 3" w:ascii="Source Sans 3" w:hAnsi="Source Sans 3"/>
        <w:i/>
        <w:sz w:val="17"/>
      </w:rPr>
      <w:t>Construire des indicateurs utiles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suff w:val="space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22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mirrorMargin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ource Serif 4" w:hAnsi="Source Serif 4" w:eastAsia="Source Serif 4" w:cs="Source Serif 4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exact" w:line="290" w:before="0" w:after="100"/>
      <w:jc w:val="left"/>
    </w:pPr>
    <w:rPr>
      <w:rFonts w:ascii="Source Serif 4" w:hAnsi="Source Serif 4" w:eastAsia="Source Serif 4" w:cs="Source Serif 4"/>
      <w:b w:val="false"/>
      <w:i w:val="false"/>
      <w:color w:val="1A1A1A"/>
      <w:kern w:val="0"/>
      <w:sz w:val="23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widowControl/>
      <w:spacing w:lineRule="auto" w:line="240" w:before="680" w:after="280"/>
      <w:outlineLvl w:val="0"/>
    </w:pPr>
    <w:rPr>
      <w:rFonts w:ascii="Source Serif 4" w:hAnsi="Source Serif 4" w:eastAsia="Source Serif 4" w:cs="Source Serif 4"/>
      <w:b/>
      <w:bCs/>
      <w:i w:val="false"/>
      <w:color w:val="1A1A1A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widowControl/>
      <w:spacing w:lineRule="exact" w:line="400" w:before="262" w:after="142"/>
      <w:ind w:hanging="0"/>
      <w:outlineLvl w:val="1"/>
    </w:pPr>
    <w:rPr>
      <w:rFonts w:ascii="Source Serif 4" w:hAnsi="Source Serif 4" w:eastAsia="Source Serif 4" w:cs="Source Serif 4"/>
      <w:b/>
      <w:bCs/>
      <w:i w:val="false"/>
      <w:color w:val="1A1A1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exact" w:line="330" w:before="280" w:after="100"/>
      <w:outlineLvl w:val="2"/>
    </w:pPr>
    <w:rPr>
      <w:rFonts w:ascii="Source Serif 4" w:hAnsi="Source Serif 4" w:eastAsia="Source Serif 4" w:cs="Source Serif 4"/>
      <w:b/>
      <w:bCs/>
      <w:i w:val="false"/>
      <w:color w:val="26262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Source Serif 4" w:hAnsi="Source Serif 4" w:eastAsia="Source Serif 4" w:cs="Source Serif 4"/>
      <w:b/>
      <w:bCs/>
      <w:i/>
      <w:iCs/>
      <w:color w:themeColor="accent1" w:val="7B7B7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Source Serif 4" w:hAnsi="Source Serif 4" w:eastAsia="Source Serif 4" w:cs="Source Serif 4"/>
      <w:color w:themeColor="accent1" w:themeShade="7f" w:val="3C3C3C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Source Serif 4" w:hAnsi="Source Serif 4" w:eastAsia="Source Serif 4" w:cs="Source Serif 4"/>
      <w:i/>
      <w:iCs/>
      <w:color w:themeColor="accent1" w:themeShade="7f" w:val="3C3C3C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Source Serif 4" w:hAnsi="Source Serif 4" w:eastAsia="Source Serif 4" w:cs="Source Serif 4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Source Serif 4" w:hAnsi="Source Serif 4" w:eastAsia="Source Serif 4" w:cs="Source Serif 4"/>
      <w:color w:themeColor="accent1" w:val="7B7B7B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Source Serif 4" w:hAnsi="Source Serif 4" w:eastAsia="Source Serif 4" w:cs="Source Serif 4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themeShade="bf" w:val="5A5A5A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val="7B7B7B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val="7B7B7B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Source Serif 4" w:hAnsi="Source Serif 4" w:eastAsia="Source Serif 4" w:cs="Source Serif 4"/>
      <w:color w:themeColor="text2" w:themeShade="bf" w:val="323232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Source Serif 4" w:hAnsi="Source Serif 4" w:eastAsia="Source Serif 4" w:cs="Source Serif 4"/>
      <w:i/>
      <w:iCs/>
      <w:color w:themeColor="accent1" w:val="7B7B7B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Source Serif 4" w:hAnsi="Source Serif 4" w:eastAsia="Source Serif 4" w:cs="Source Serif 4"/>
      <w:b/>
      <w:bCs/>
      <w:i/>
      <w:iCs/>
      <w:color w:themeColor="accent1" w:val="7B7B7B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Source Serif 4" w:hAnsi="Source Serif 4" w:eastAsia="Source Serif 4" w:cs="Source Serif 4"/>
      <w:color w:themeColor="accent1" w:themeShade="7f" w:val="3C3C3C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accent1" w:themeShade="7f" w:val="3C3C3C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Source Serif 4" w:hAnsi="Source Serif 4" w:eastAsia="Source Serif 4" w:cs="Source Serif 4"/>
      <w:color w:themeColor="accent1" w:val="7B7B7B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7B7B7B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7B7B7B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68686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686868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true"/>
      <w:keepLines/>
      <w:widowControl/>
      <w:spacing w:lineRule="exact" w:line="210" w:before="100" w:after="100"/>
      <w:ind w:hanging="0"/>
      <w:jc w:val="center"/>
    </w:pPr>
    <w:rPr>
      <w:rFonts w:ascii="Source Sans 3" w:hAnsi="Source Sans 3" w:eastAsia="Source Sans 3" w:cs="Source Sans 3"/>
      <w:b w:val="false"/>
      <w:bCs/>
      <w:i w:val="false"/>
      <w:color w:val="525252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7B7B7B" w:themeColor="accent1"/>
      </w:pBdr>
      <w:spacing w:lineRule="exact" w:line="620" w:before="0" w:after="300"/>
      <w:contextualSpacing/>
    </w:pPr>
    <w:rPr>
      <w:rFonts w:ascii="Source Serif 4" w:hAnsi="Source Serif 4" w:eastAsia="Source Serif 4" w:cs="Source Serif 4"/>
      <w:b/>
      <w:i w:val="false"/>
      <w:color w:val="1A1A1A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lineRule="exact" w:line="300" w:before="0" w:after="120"/>
    </w:pPr>
    <w:rPr>
      <w:rFonts w:ascii="Source Serif 4" w:hAnsi="Source Serif 4" w:eastAsia="Source Serif 4" w:cs="Source Serif 4"/>
      <w:b w:val="false"/>
      <w:i/>
      <w:iCs/>
      <w:color w:val="525252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ilvl w:val="0"/>
        <w:numId w:val="1"/>
      </w:numPr>
      <w:spacing w:lineRule="exact" w:line="290" w:before="60" w:after="60"/>
      <w:ind w:hanging="0"/>
      <w:contextualSpacing/>
    </w:pPr>
    <w:rPr>
      <w:rFonts w:ascii="Source Serif 4" w:hAnsi="Source Serif 4" w:eastAsia="Source Serif 4" w:cs="Source Serif 4"/>
      <w:b w:val="false"/>
      <w:i w:val="false"/>
      <w:sz w:val="23"/>
      <w:color w:val="1A1A1A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ilvl w:val="0"/>
        <w:numId w:val="4"/>
      </w:numPr>
      <w:spacing w:lineRule="exact" w:line="290" w:before="60" w:after="60"/>
      <w:ind w:hanging="0"/>
      <w:contextualSpacing/>
    </w:pPr>
    <w:rPr>
      <w:rFonts w:ascii="Source Serif 4" w:hAnsi="Source Serif 4" w:eastAsia="Source Serif 4" w:cs="Source Serif 4"/>
      <w:b w:val="false"/>
      <w:i w:val="false"/>
      <w:sz w:val="23"/>
      <w:color w:val="1A1A1A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7B7B7B" w:themeColor="accent1"/>
      </w:pBdr>
      <w:spacing w:before="200" w:after="280"/>
      <w:ind w:left="936" w:right="936"/>
    </w:pPr>
    <w:rPr>
      <w:b/>
      <w:bCs/>
      <w:i/>
      <w:iCs/>
      <w:color w:themeColor="accent1" w:val="7B7B7B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umrodepartie" w:customStyle="1">
    <w:name w:val="Numéro de partie"/>
    <w:basedOn w:val="Normal"/>
    <w:qFormat/>
    <w:pPr>
      <w:keepNext w:val="true"/>
      <w:keepLines/>
      <w:spacing w:lineRule="auto" w:line="240" w:before="3024" w:after="160"/>
      <w:jc w:val="center"/>
    </w:pPr>
    <w:rPr>
      <w:rFonts w:ascii="Source Sans 3" w:hAnsi="Source Sans 3" w:eastAsia="Source Sans 3" w:cs="Source Sans 3"/>
      <w:b/>
      <w:i w:val="false"/>
      <w:color w:val="1A1A1A"/>
      <w:sz w:val="29"/>
    </w:rPr>
  </w:style>
  <w:style w:type="paragraph" w:styleId="Titredepartie" w:customStyle="1">
    <w:name w:val="Titre de partie"/>
    <w:basedOn w:val="Normal"/>
    <w:qFormat/>
    <w:pPr>
      <w:keepNext w:val="true"/>
      <w:keepLines/>
      <w:widowControl/>
      <w:spacing w:lineRule="auto" w:line="240" w:before="0" w:after="240"/>
      <w:jc w:val="center"/>
    </w:pPr>
    <w:rPr>
      <w:rFonts w:ascii="Source Serif 4" w:hAnsi="Source Serif 4" w:eastAsia="Source Serif 4" w:cs="Source Serif 4"/>
      <w:b/>
      <w:i w:val="false"/>
      <w:color w:val="1A1A1A"/>
      <w:sz w:val="56"/>
    </w:rPr>
  </w:style>
  <w:style w:type="paragraph" w:styleId="Sous-titredepartie" w:customStyle="1">
    <w:name w:val="Sous-titre de partie"/>
    <w:basedOn w:val="Normal"/>
    <w:qFormat/>
    <w:pPr>
      <w:keepNext w:val="true"/>
      <w:keepLines/>
      <w:spacing w:lineRule="auto" w:line="240" w:before="0" w:after="0"/>
      <w:jc w:val="center"/>
    </w:pPr>
    <w:rPr>
      <w:rFonts w:ascii="Source Serif 4" w:hAnsi="Source Serif 4" w:eastAsia="Source Serif 4" w:cs="Source Serif 4"/>
      <w:b w:val="false"/>
      <w:i/>
      <w:color w:val="525252"/>
      <w:sz w:val="24"/>
    </w:rPr>
  </w:style>
  <w:style w:type="paragraph" w:styleId="Numrodechapitre" w:customStyle="1">
    <w:name w:val="Numéro de chapitre"/>
    <w:basedOn w:val="Normal"/>
    <w:qFormat/>
    <w:pPr>
      <w:keepNext w:val="true"/>
      <w:keepLines/>
      <w:widowControl/>
      <w:spacing w:lineRule="auto" w:line="240" w:before="0" w:after="120"/>
    </w:pPr>
    <w:rPr>
      <w:rFonts w:ascii="Source Sans 3" w:hAnsi="Source Sans 3" w:eastAsia="Source Sans 3" w:cs="Source Sans 3"/>
      <w:b/>
      <w:i w:val="false"/>
      <w:color w:val="1A1A1A"/>
      <w:sz w:val="29"/>
    </w:rPr>
  </w:style>
  <w:style w:type="paragraph" w:styleId="Casfilconducteur" w:customStyle="1">
    <w:name w:val="Cas fil conducteur"/>
    <w:basedOn w:val="Normal"/>
    <w:qFormat/>
    <w:pPr>
      <w:keepNext w:val="true"/>
      <w:keepLines/>
      <w:spacing w:lineRule="exact" w:line="290" w:before="240" w:after="80"/>
    </w:pPr>
    <w:rPr>
      <w:rFonts w:ascii="Source Serif 4" w:hAnsi="Source Serif 4" w:eastAsia="Source Serif 4" w:cs="Source Serif 4"/>
      <w:b/>
      <w:i/>
      <w:color w:val="1A1A1A"/>
      <w:sz w:val="25"/>
    </w:rPr>
  </w:style>
  <w:style w:type="paragraph" w:styleId="AnnexTitle" w:customStyle="1">
    <w:name w:val="AnnexTitle"/>
    <w:qFormat/>
    <w:pPr>
      <w:keepNext w:val="true"/>
      <w:keepLines/>
      <w:widowControl/>
      <w:bidi w:val="0"/>
      <w:spacing w:lineRule="exact" w:line="440" w:before="400" w:after="120"/>
      <w:jc w:val="left"/>
      <w:outlineLvl w:val="0"/>
    </w:pPr>
    <w:rPr>
      <w:rFonts w:ascii="Source Serif 4" w:hAnsi="Source Serif 4" w:eastAsia="Source Serif 4" w:cs="Source Serif 4"/>
      <w:b/>
      <w:i w:val="false"/>
      <w:color w:val="1A1A1A"/>
      <w:kern w:val="0"/>
      <w:sz w:val="38"/>
      <w:szCs w:val="22"/>
      <w:lang w:val="en-US" w:eastAsia="en-US" w:bidi="ar-SA"/>
    </w:rPr>
  </w:style>
  <w:style w:type="paragraph" w:styleId="AnnexSubtitle" w:customStyle="1">
    <w:name w:val="AnnexSubtitle"/>
    <w:qFormat/>
    <w:pPr>
      <w:keepNext w:val="true"/>
      <w:keepLines/>
      <w:widowControl/>
      <w:bidi w:val="0"/>
      <w:spacing w:lineRule="exact" w:line="260" w:before="0" w:after="120"/>
      <w:jc w:val="left"/>
    </w:pPr>
    <w:rPr>
      <w:rFonts w:ascii="Source Serif 4" w:hAnsi="Source Serif 4" w:eastAsia="Source Serif 4" w:cs="Source Serif 4"/>
      <w:b w:val="0"/>
      <w:i/>
      <w:color w:val="525252"/>
      <w:kern w:val="0"/>
      <w:sz w:val="22"/>
      <w:szCs w:val="22"/>
      <w:lang w:val="en-US" w:eastAsia="en-US" w:bidi="ar-SA"/>
    </w:rPr>
  </w:style>
  <w:style w:type="paragraph" w:styleId="AnnexSection" w:customStyle="1">
    <w:name w:val="AnnexSection"/>
    <w:qFormat/>
    <w:pPr>
      <w:keepNext w:val="true"/>
      <w:keepLines/>
      <w:widowControl/>
      <w:bidi w:val="0"/>
      <w:spacing w:lineRule="exact" w:line="260" w:before="140" w:after="40"/>
      <w:jc w:val="left"/>
    </w:pPr>
    <w:rPr>
      <w:rFonts w:ascii="Source Sans 3" w:hAnsi="Source Sans 3" w:eastAsia="Source Sans 3" w:cs="Source Sans 3"/>
      <w:b/>
      <w:i w:val="false"/>
      <w:color w:val="1A1A1A"/>
      <w:kern w:val="0"/>
      <w:sz w:val="22"/>
      <w:szCs w:val="22"/>
      <w:lang w:val="en-US" w:eastAsia="en-US" w:bidi="ar-SA"/>
    </w:rPr>
  </w:style>
  <w:style w:type="paragraph" w:styleId="AnnexSmall" w:customStyle="1">
    <w:name w:val="AnnexSmall"/>
    <w:qFormat/>
    <w:pPr>
      <w:widowControl/>
      <w:bidi w:val="0"/>
      <w:spacing w:lineRule="exact" w:line="200" w:before="0" w:after="40"/>
      <w:jc w:val="left"/>
    </w:pPr>
    <w:rPr>
      <w:rFonts w:ascii="Source Sans 3" w:hAnsi="Source Sans 3" w:eastAsia="Source Sans 3" w:cs="Source Sans 3"/>
      <w:b w:val="false"/>
      <w:i w:val="false"/>
      <w:color w:val="656565"/>
      <w:kern w:val="0"/>
      <w:sz w:val="17"/>
      <w:szCs w:val="22"/>
      <w:lang w:val="en-US" w:eastAsia="en-US" w:bidi="ar-SA"/>
    </w:rPr>
  </w:style>
  <w:style w:type="paragraph" w:styleId="Intertitre" w:customStyle="1">
    <w:name w:val="Intertitre"/>
    <w:basedOn w:val="Normal"/>
    <w:qFormat/>
    <w:pPr>
      <w:keepNext w:val="true"/>
      <w:keepLines/>
      <w:widowControl/>
      <w:spacing w:lineRule="exact" w:line="290" w:before="200" w:after="80"/>
      <w:ind w:hanging="0"/>
    </w:pPr>
    <w:rPr>
      <w:rFonts w:ascii="Source Serif 4" w:hAnsi="Source Serif 4" w:eastAsia="Source Serif 4" w:cs="Source Serif 4"/>
      <w:b/>
      <w:i w:val="false"/>
      <w:color w:val="1A1A1A"/>
      <w:sz w:val="24"/>
    </w:rPr>
  </w:style>
  <w:style w:type="paragraph" w:styleId="Figureimage" w:customStyle="1">
    <w:name w:val="Figure image"/>
    <w:basedOn w:val="Normal"/>
    <w:qFormat/>
    <w:pPr>
      <w:keepNext w:val="true"/>
      <w:keepLines/>
      <w:widowControl/>
      <w:spacing w:lineRule="auto" w:line="240" w:before="120" w:after="0"/>
      <w:ind w:hanging="0"/>
      <w:jc w:val="center"/>
    </w:pPr>
    <w:rPr/>
  </w:style>
  <w:style w:type="paragraph" w:styleId="Encadrrepre" w:customStyle="1">
    <w:name w:val="Encadré — repère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40"/>
      <w:ind w:hanging="0" w:left="259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titre" w:customStyle="1">
    <w:name w:val="Encadré — titre"/>
    <w:basedOn w:val="Normal"/>
    <w:qFormat/>
    <w:pPr>
      <w:keepNext w:val="true"/>
      <w:keepLines/>
      <w:widowControl/>
      <w:pBdr>
        <w:left w:val="single" w:sz="12" w:space="6" w:color="747474"/>
      </w:pBdr>
      <w:shd w:val="clear" w:color="auto" w:fill="F3F3F3"/>
      <w:spacing w:lineRule="exact" w:line="250" w:before="40" w:after="30"/>
      <w:ind w:hanging="0" w:left="259" w:right="72"/>
    </w:pPr>
    <w:rPr>
      <w:rFonts w:ascii="Source Sans 3" w:hAnsi="Source Sans 3" w:eastAsia="Source Sans 3" w:cs="Source Sans 3"/>
      <w:b/>
      <w:color w:val="1A1A1A"/>
      <w:sz w:val="20"/>
    </w:rPr>
  </w:style>
  <w:style w:type="paragraph" w:styleId="Encadrnumrot" w:customStyle="1">
    <w:name w:val="Encadré — numéroté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30" w:left="461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liste" w:customStyle="1">
    <w:name w:val="Encadré — liste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30" w:left="461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vrification" w:customStyle="1">
    <w:name w:val="Encadré — vérification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59" w:left="475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Listepuce" w:customStyle="1">
    <w:name w:val="Liste — puce"/>
    <w:basedOn w:val="Normal"/>
    <w:qFormat/>
    <w:pPr>
      <w:widowControl/>
      <w:spacing w:lineRule="exact" w:line="290" w:before="30" w:after="30"/>
      <w:ind w:hanging="230" w:left="432" w:right="0"/>
    </w:pPr>
    <w:rPr>
      <w:rFonts w:ascii="Source Serif 4" w:hAnsi="Source Serif 4" w:eastAsia="Source Serif 4" w:cs="Source Serif 4"/>
      <w:color w:val="1A1A1A"/>
      <w:sz w:val="23"/>
    </w:rPr>
  </w:style>
  <w:style w:type="paragraph" w:styleId="Listenumrote" w:customStyle="1">
    <w:name w:val="Liste — numérotée"/>
    <w:basedOn w:val="Normal"/>
    <w:qFormat/>
    <w:pPr>
      <w:widowControl/>
      <w:spacing w:lineRule="exact" w:line="290" w:before="30" w:after="30"/>
      <w:ind w:hanging="245" w:left="446" w:right="0"/>
    </w:pPr>
    <w:rPr>
      <w:rFonts w:ascii="Source Serif 4" w:hAnsi="Source Serif 4" w:eastAsia="Source Serif 4" w:cs="Source Serif 4"/>
      <w:color w:val="1A1A1A"/>
      <w:sz w:val="23"/>
    </w:rPr>
  </w:style>
  <w:style w:type="paragraph" w:styleId="Listevrification" w:customStyle="1">
    <w:name w:val="Liste — vérification"/>
    <w:basedOn w:val="Normal"/>
    <w:qFormat/>
    <w:pPr>
      <w:widowControl/>
      <w:spacing w:lineRule="exact" w:line="252" w:before="30" w:after="30"/>
      <w:ind w:hanging="259" w:left="446" w:right="0"/>
    </w:pPr>
    <w:rPr>
      <w:rFonts w:ascii="Source Sans 3" w:hAnsi="Source Sans 3" w:eastAsia="Source Sans 3" w:cs="Source Sans 3"/>
      <w:color w:val="1A1A1A"/>
      <w:sz w:val="20"/>
    </w:rPr>
  </w:style>
  <w:style w:type="paragraph" w:styleId="Encadrtitretableau" w:customStyle="1">
    <w:name w:val="Encadré — titre tableau"/>
    <w:basedOn w:val="Normal"/>
    <w:qFormat/>
    <w:pPr>
      <w:widowControl/>
      <w:spacing w:lineRule="exact" w:line="230" w:before="0" w:after="30"/>
      <w:ind w:hanging="0"/>
    </w:pPr>
    <w:rPr>
      <w:rFonts w:ascii="Source Sans 3" w:hAnsi="Source Sans 3" w:eastAsia="Source Sans 3" w:cs="Source Sans 3"/>
      <w:b/>
      <w:color w:val="1A1A1A"/>
      <w:sz w:val="19"/>
    </w:rPr>
  </w:style>
  <w:style w:type="paragraph" w:styleId="Encadrtextetableau" w:customStyle="1">
    <w:name w:val="Encadré — texte tableau"/>
    <w:basedOn w:val="Normal"/>
    <w:qFormat/>
    <w:pPr>
      <w:widowControl/>
      <w:spacing w:lineRule="exact" w:line="230" w:before="0" w:after="0"/>
      <w:ind w:hanging="0"/>
    </w:pPr>
    <w:rPr>
      <w:rFonts w:ascii="Source Sans 3" w:hAnsi="Source Sans 3" w:eastAsia="Source Sans 3" w:cs="Source Sans 3"/>
      <w:color w:val="1A1A1A"/>
      <w:sz w:val="19"/>
    </w:rPr>
  </w:style>
  <w:style w:type="paragraph" w:styleId="Annexeconsigne" w:customStyle="1">
    <w:name w:val="Annexe — consigne"/>
    <w:basedOn w:val="Normal"/>
    <w:qFormat/>
    <w:pPr>
      <w:widowControl/>
      <w:spacing w:lineRule="exact" w:line="240" w:before="0" w:after="0"/>
      <w:ind w:hanging="0"/>
    </w:pPr>
    <w:rPr>
      <w:rFonts w:ascii="Source Sans 3" w:hAnsi="Source Sans 3" w:eastAsia="Source Sans 3" w:cs="Source Sans 3"/>
      <w:color w:val="525252"/>
      <w:sz w:val="20"/>
    </w:rPr>
  </w:style>
  <w:style w:type="paragraph" w:styleId="AnnexTitlesuite" w:customStyle="1">
    <w:name w:val="AnnexTitle suite"/>
    <w:qFormat/>
    <w:pPr>
      <w:keepNext w:val="true"/>
      <w:keepLines/>
      <w:widowControl/>
      <w:bidi w:val="0"/>
      <w:spacing w:lineRule="exact" w:line="320" w:before="260" w:after="60"/>
      <w:jc w:val="left"/>
    </w:pPr>
    <w:rPr>
      <w:rFonts w:ascii="Source Serif 4" w:hAnsi="Source Serif 4" w:eastAsia="Source Serif 4" w:cs="Source Serif 4"/>
      <w:b/>
      <w:i w:val="false"/>
      <w:color w:val="1A1A1A"/>
      <w:kern w:val="0"/>
      <w:sz w:val="29"/>
      <w:szCs w:val="22"/>
      <w:lang w:val="en-US" w:eastAsia="en-US" w:bidi="ar-SA"/>
    </w:rPr>
  </w:style>
  <w:style w:type="paragraph" w:styleId="Heading2ouverture" w:customStyle="1">
    <w:name w:val="Heading 2 — ouverture"/>
    <w:basedOn w:val="Heading2"/>
    <w:qFormat/>
    <w:pPr>
      <w:keepNext w:val="true"/>
      <w:keepLines/>
      <w:widowControl/>
      <w:spacing w:lineRule="exact" w:line="400" w:before="0" w:after="142"/>
      <w:ind w:hanging="0"/>
    </w:pPr>
    <w:rPr>
      <w:rFonts w:ascii="Source Serif 4" w:hAnsi="Source Serif 4" w:eastAsia="Source Serif 4" w:cs="Source Serif 4"/>
      <w:b/>
      <w:i w:val="false"/>
      <w:color w:val="1A1A1A"/>
      <w:sz w:val="32"/>
    </w:rPr>
  </w:style>
  <w:style w:type="paragraph" w:styleId="AnnexSubtitlesuite" w:customStyle="1">
    <w:name w:val="AnnexSubtitle suite"/>
    <w:qFormat/>
    <w:pPr>
      <w:keepNext w:val="true"/>
      <w:widowControl/>
      <w:bidi w:val="0"/>
      <w:spacing w:lineRule="exact" w:line="240" w:before="0" w:after="120"/>
      <w:jc w:val="left"/>
    </w:pPr>
    <w:rPr>
      <w:rFonts w:ascii="Source Serif 4" w:hAnsi="Source Serif 4" w:eastAsia="Source Serif 4" w:cs="Source Serif 4"/>
      <w:b w:val="false"/>
      <w:i/>
      <w:color w:val="525252"/>
      <w:kern w:val="0"/>
      <w:sz w:val="19"/>
      <w:szCs w:val="22"/>
      <w:lang w:val="en-US" w:eastAsia="en-US" w:bidi="ar-SA"/>
    </w:rPr>
  </w:style>
  <w:style w:type="paragraph" w:styleId="FigureCredit" w:customStyle="1">
    <w:name w:val="FigureCredit"/>
    <w:qFormat/>
    <w:pPr>
      <w:keepNext w:val="false"/>
      <w:widowControl/>
      <w:bidi w:val="0"/>
      <w:spacing w:lineRule="exact" w:line="200" w:before="0" w:after="160"/>
      <w:jc w:val="center"/>
    </w:pPr>
    <w:rPr>
      <w:rFonts w:ascii="Source Sans 3" w:hAnsi="Source Sans 3" w:eastAsia="Source Sans 3" w:cs="Source Sans 3"/>
      <w:b w:val="false"/>
      <w:i/>
      <w:color w:val="656565"/>
      <w:kern w:val="0"/>
      <w:sz w:val="17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7B7B7B" w:themeColor="accent1" w:sz="8" w:space="0"/>
        <w:bottom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B7B7B" w:themeColor="accent1" w:sz="8" w:space="0"/>
          <w:left w:val="nil"/>
          <w:bottom w:val="single" w:color="7B7B7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B7B7B" w:themeColor="accent1" w:sz="8" w:space="0"/>
          <w:left w:val="nil"/>
          <w:bottom w:val="single" w:color="7B7B7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686868" w:themeColor="accent2" w:sz="8" w:space="0"/>
        <w:bottom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86868" w:themeColor="accent2" w:sz="8" w:space="0"/>
          <w:left w:val="nil"/>
          <w:bottom w:val="single" w:color="686868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86868" w:themeColor="accent2" w:sz="8" w:space="0"/>
          <w:left w:val="nil"/>
          <w:bottom w:val="single" w:color="686868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ADADAD" w:themeColor="accent3" w:sz="8" w:space="0"/>
        <w:bottom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DADAD" w:themeColor="accent3" w:sz="8" w:space="0"/>
          <w:left w:val="nil"/>
          <w:bottom w:val="single" w:color="ADADAD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DADAD" w:themeColor="accent3" w:sz="8" w:space="0"/>
          <w:left w:val="nil"/>
          <w:bottom w:val="single" w:color="ADADAD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6E6E6E" w:themeColor="accent4" w:sz="8" w:space="0"/>
        <w:bottom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E6E6E" w:themeColor="accent4" w:sz="8" w:space="0"/>
          <w:left w:val="nil"/>
          <w:bottom w:val="single" w:color="6E6E6E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E6E6E" w:themeColor="accent4" w:sz="8" w:space="0"/>
          <w:left w:val="nil"/>
          <w:bottom w:val="single" w:color="6E6E6E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999999" w:themeColor="accent5" w:sz="8" w:space="0"/>
        <w:bottom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99999" w:themeColor="accent5" w:sz="8" w:space="0"/>
          <w:left w:val="nil"/>
          <w:bottom w:val="single" w:color="999999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99999" w:themeColor="accent5" w:sz="8" w:space="0"/>
          <w:left w:val="nil"/>
          <w:bottom w:val="single" w:color="999999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A5A5A5" w:themeColor="accent6" w:sz="8" w:space="0"/>
        <w:bottom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6" w:sz="8" w:space="0"/>
          <w:left w:val="nil"/>
          <w:bottom w:val="single" w:color="A5A5A5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6" w:sz="8" w:space="0"/>
          <w:left w:val="nil"/>
          <w:bottom w:val="single" w:color="A5A5A5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7B7B" w:themeColor="accent1" w:sz="6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band1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86868" w:themeColor="accent2" w:sz="6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band1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DADAD" w:themeColor="accent3" w:sz="6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band1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E6E6E" w:themeColor="accent4" w:sz="6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band1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99999" w:themeColor="accent5" w:sz="6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band1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6" w:sz="6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band1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  <w:insideH w:val="single" w:color="7B7B7B" w:themeColor="accent1" w:sz="8" w:space="0"/>
        <w:insideV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18" w:space="0"/>
          <w:right w:val="single" w:color="7B7B7B" w:themeColor="accent1" w:sz="8" w:space="0"/>
          <w:insideH w:val="nil"/>
          <w:insideV w:val="single" w:color="7B7B7B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B7B7B" w:themeColor="accent1" w:sz="6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H w:val="nil"/>
          <w:insideV w:val="single" w:color="7B7B7B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band1Vert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V w:val="single" w:color="7B7B7B" w:themeColor="accent1" w:sz="8" w:space="0"/>
        </w:tcBorders>
        <w:shd w:val="clear" w:color="auto" w:fill="DEDEDE" w:themeFill="accent1" w:themeFillTint="3f"/>
      </w:tcPr>
    </w:tblStylePr>
    <w:tblStylePr w:type="band2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V w:val="single" w:color="7B7B7B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  <w:insideH w:val="single" w:color="686868" w:themeColor="accent2" w:sz="8" w:space="0"/>
        <w:insideV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18" w:space="0"/>
          <w:right w:val="single" w:color="686868" w:themeColor="accent2" w:sz="8" w:space="0"/>
          <w:insideH w:val="nil"/>
          <w:insideV w:val="single" w:color="686868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86868" w:themeColor="accent2" w:sz="6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H w:val="nil"/>
          <w:insideV w:val="single" w:color="686868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band1Vert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V w:val="single" w:color="686868" w:themeColor="accent2" w:sz="8" w:space="0"/>
        </w:tcBorders>
        <w:shd w:val="clear" w:color="auto" w:fill="D9D9D9" w:themeFill="accent2" w:themeFillTint="3f"/>
      </w:tcPr>
    </w:tblStylePr>
    <w:tblStylePr w:type="band2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V w:val="single" w:color="686868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  <w:insideH w:val="single" w:color="ADADAD" w:themeColor="accent3" w:sz="8" w:space="0"/>
        <w:insideV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18" w:space="0"/>
          <w:right w:val="single" w:color="ADADAD" w:themeColor="accent3" w:sz="8" w:space="0"/>
          <w:insideH w:val="nil"/>
          <w:insideV w:val="single" w:color="ADADAD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DADAD" w:themeColor="accent3" w:sz="6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H w:val="nil"/>
          <w:insideV w:val="single" w:color="ADADAD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band1Vert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V w:val="single" w:color="ADADAD" w:themeColor="accent3" w:sz="8" w:space="0"/>
        </w:tcBorders>
        <w:shd w:val="clear" w:color="auto" w:fill="EAEAEA" w:themeFill="accent3" w:themeFillTint="3f"/>
      </w:tcPr>
    </w:tblStylePr>
    <w:tblStylePr w:type="band2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V w:val="single" w:color="ADADAD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  <w:insideH w:val="single" w:color="6E6E6E" w:themeColor="accent4" w:sz="8" w:space="0"/>
        <w:insideV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18" w:space="0"/>
          <w:right w:val="single" w:color="6E6E6E" w:themeColor="accent4" w:sz="8" w:space="0"/>
          <w:insideH w:val="nil"/>
          <w:insideV w:val="single" w:color="6E6E6E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E6E6E" w:themeColor="accent4" w:sz="6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H w:val="nil"/>
          <w:insideV w:val="single" w:color="6E6E6E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band1Vert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V w:val="single" w:color="6E6E6E" w:themeColor="accent4" w:sz="8" w:space="0"/>
        </w:tcBorders>
        <w:shd w:val="clear" w:color="auto" w:fill="DBDBDB" w:themeFill="accent4" w:themeFillTint="3f"/>
      </w:tcPr>
    </w:tblStylePr>
    <w:tblStylePr w:type="band2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V w:val="single" w:color="6E6E6E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  <w:insideH w:val="single" w:color="999999" w:themeColor="accent5" w:sz="8" w:space="0"/>
        <w:insideV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18" w:space="0"/>
          <w:right w:val="single" w:color="999999" w:themeColor="accent5" w:sz="8" w:space="0"/>
          <w:insideH w:val="nil"/>
          <w:insideV w:val="single" w:color="999999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99999" w:themeColor="accent5" w:sz="6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H w:val="nil"/>
          <w:insideV w:val="single" w:color="999999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band1Vert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V w:val="single" w:color="999999" w:themeColor="accent5" w:sz="8" w:space="0"/>
        </w:tcBorders>
        <w:shd w:val="clear" w:color="auto" w:fill="E5E5E5" w:themeFill="accent5" w:themeFillTint="3f"/>
      </w:tcPr>
    </w:tblStylePr>
    <w:tblStylePr w:type="band2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V w:val="single" w:color="999999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  <w:insideH w:val="single" w:color="A5A5A5" w:themeColor="accent6" w:sz="8" w:space="0"/>
        <w:insideV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18" w:space="0"/>
          <w:right w:val="single" w:color="A5A5A5" w:themeColor="accent6" w:sz="8" w:space="0"/>
          <w:insideH w:val="nil"/>
          <w:insideV w:val="single" w:color="A5A5A5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6" w:sz="6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H w:val="nil"/>
          <w:insideV w:val="single" w:color="A5A5A5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band1Vert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V w:val="single" w:color="A5A5A5" w:themeColor="accent6" w:sz="8" w:space="0"/>
        </w:tcBorders>
        <w:shd w:val="clear" w:color="auto" w:fill="E8E8E8" w:themeFill="accent6" w:themeFillTint="3f"/>
      </w:tcPr>
    </w:tblStylePr>
    <w:tblStylePr w:type="band2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V w:val="single" w:color="A5A5A5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9B9B" w:themeColor="accent1" w:themeTint="bf" w:sz="8" w:space="0"/>
        <w:left w:val="single" w:color="9B9B9B" w:themeColor="accent1" w:themeTint="bf" w:sz="8" w:space="0"/>
        <w:bottom w:val="single" w:color="9B9B9B" w:themeColor="accent1" w:themeTint="bf" w:sz="8" w:space="0"/>
        <w:right w:val="single" w:color="9B9B9B" w:themeColor="accent1" w:themeTint="bf" w:sz="8" w:space="0"/>
        <w:insideH w:val="single" w:color="9B9B9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B9B9B" w:themeColor="accent1" w:sz="8" w:space="0"/>
          <w:left w:val="single" w:color="9B9B9B" w:themeColor="accent1" w:sz="8" w:space="0"/>
          <w:bottom w:val="single" w:color="9B9B9B" w:themeColor="accent1" w:sz="8" w:space="0"/>
          <w:right w:val="single" w:color="9B9B9B" w:themeColor="accent1" w:sz="8" w:space="0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9B9B" w:themeColor="accent1" w:sz="6" w:space="0"/>
          <w:left w:val="single" w:color="9B9B9B" w:themeColor="accent1" w:sz="8" w:space="0"/>
          <w:bottom w:val="single" w:color="9B9B9B" w:themeColor="accent1" w:sz="8" w:space="0"/>
          <w:right w:val="single" w:color="9B9B9B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ED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8D8D8D" w:themeColor="accent2" w:themeTint="bf" w:sz="8" w:space="0"/>
        <w:left w:val="single" w:color="8D8D8D" w:themeColor="accent2" w:themeTint="bf" w:sz="8" w:space="0"/>
        <w:bottom w:val="single" w:color="8D8D8D" w:themeColor="accent2" w:themeTint="bf" w:sz="8" w:space="0"/>
        <w:right w:val="single" w:color="8D8D8D" w:themeColor="accent2" w:themeTint="bf" w:sz="8" w:space="0"/>
        <w:insideH w:val="single" w:color="8D8D8D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D8D8D" w:themeColor="accent2" w:sz="8" w:space="0"/>
          <w:left w:val="single" w:color="8D8D8D" w:themeColor="accent2" w:sz="8" w:space="0"/>
          <w:bottom w:val="single" w:color="8D8D8D" w:themeColor="accent2" w:sz="8" w:space="0"/>
          <w:right w:val="single" w:color="8D8D8D" w:themeColor="accent2" w:sz="8" w:space="0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D8D8D" w:themeColor="accent2" w:sz="6" w:space="0"/>
          <w:left w:val="single" w:color="8D8D8D" w:themeColor="accent2" w:sz="8" w:space="0"/>
          <w:bottom w:val="single" w:color="8D8D8D" w:themeColor="accent2" w:sz="8" w:space="0"/>
          <w:right w:val="single" w:color="8D8D8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1C1C1" w:themeColor="accent3" w:themeTint="bf" w:sz="8" w:space="0"/>
        <w:left w:val="single" w:color="C1C1C1" w:themeColor="accent3" w:themeTint="bf" w:sz="8" w:space="0"/>
        <w:bottom w:val="single" w:color="C1C1C1" w:themeColor="accent3" w:themeTint="bf" w:sz="8" w:space="0"/>
        <w:right w:val="single" w:color="C1C1C1" w:themeColor="accent3" w:themeTint="bf" w:sz="8" w:space="0"/>
        <w:insideH w:val="single" w:color="C1C1C1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1C1C1" w:themeColor="accent3" w:sz="8" w:space="0"/>
          <w:left w:val="single" w:color="C1C1C1" w:themeColor="accent3" w:sz="8" w:space="0"/>
          <w:bottom w:val="single" w:color="C1C1C1" w:themeColor="accent3" w:sz="8" w:space="0"/>
          <w:right w:val="single" w:color="C1C1C1" w:themeColor="accent3" w:sz="8" w:space="0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1C1C1" w:themeColor="accent3" w:sz="6" w:space="0"/>
          <w:left w:val="single" w:color="C1C1C1" w:themeColor="accent3" w:sz="8" w:space="0"/>
          <w:bottom w:val="single" w:color="C1C1C1" w:themeColor="accent3" w:sz="8" w:space="0"/>
          <w:right w:val="single" w:color="C1C1C1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A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29292" w:themeColor="accent4" w:themeTint="bf" w:sz="8" w:space="0"/>
        <w:left w:val="single" w:color="929292" w:themeColor="accent4" w:themeTint="bf" w:sz="8" w:space="0"/>
        <w:bottom w:val="single" w:color="929292" w:themeColor="accent4" w:themeTint="bf" w:sz="8" w:space="0"/>
        <w:right w:val="single" w:color="929292" w:themeColor="accent4" w:themeTint="bf" w:sz="8" w:space="0"/>
        <w:insideH w:val="single" w:color="929292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29292" w:themeColor="accent4" w:sz="8" w:space="0"/>
          <w:left w:val="single" w:color="929292" w:themeColor="accent4" w:sz="8" w:space="0"/>
          <w:bottom w:val="single" w:color="929292" w:themeColor="accent4" w:sz="8" w:space="0"/>
          <w:right w:val="single" w:color="929292" w:themeColor="accent4" w:sz="8" w:space="0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29292" w:themeColor="accent4" w:sz="6" w:space="0"/>
          <w:left w:val="single" w:color="929292" w:themeColor="accent4" w:sz="8" w:space="0"/>
          <w:bottom w:val="single" w:color="929292" w:themeColor="accent4" w:sz="8" w:space="0"/>
          <w:right w:val="single" w:color="92929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2B2B2" w:themeColor="accent5" w:themeTint="bf" w:sz="8" w:space="0"/>
        <w:left w:val="single" w:color="B2B2B2" w:themeColor="accent5" w:themeTint="bf" w:sz="8" w:space="0"/>
        <w:bottom w:val="single" w:color="B2B2B2" w:themeColor="accent5" w:themeTint="bf" w:sz="8" w:space="0"/>
        <w:right w:val="single" w:color="B2B2B2" w:themeColor="accent5" w:themeTint="bf" w:sz="8" w:space="0"/>
        <w:insideH w:val="single" w:color="B2B2B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2B2B2" w:themeColor="accent5" w:sz="8" w:space="0"/>
          <w:left w:val="single" w:color="B2B2B2" w:themeColor="accent5" w:sz="8" w:space="0"/>
          <w:bottom w:val="single" w:color="B2B2B2" w:themeColor="accent5" w:sz="8" w:space="0"/>
          <w:right w:val="single" w:color="B2B2B2" w:themeColor="accent5" w:sz="8" w:space="0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B2B2" w:themeColor="accent5" w:sz="6" w:space="0"/>
          <w:left w:val="single" w:color="B2B2B2" w:themeColor="accent5" w:sz="8" w:space="0"/>
          <w:bottom w:val="single" w:color="B2B2B2" w:themeColor="accent5" w:sz="8" w:space="0"/>
          <w:right w:val="single" w:color="B2B2B2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BBBBB" w:themeColor="accent6" w:themeTint="bf" w:sz="8" w:space="0"/>
        <w:left w:val="single" w:color="BBBBBB" w:themeColor="accent6" w:themeTint="bf" w:sz="8" w:space="0"/>
        <w:bottom w:val="single" w:color="BBBBBB" w:themeColor="accent6" w:themeTint="bf" w:sz="8" w:space="0"/>
        <w:right w:val="single" w:color="BBBBBB" w:themeColor="accent6" w:themeTint="bf" w:sz="8" w:space="0"/>
        <w:insideH w:val="single" w:color="BBBBBB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BBBBB" w:themeColor="accent6" w:sz="8" w:space="0"/>
          <w:left w:val="single" w:color="BBBBBB" w:themeColor="accent6" w:sz="8" w:space="0"/>
          <w:bottom w:val="single" w:color="BBBBBB" w:themeColor="accent6" w:sz="8" w:space="0"/>
          <w:right w:val="single" w:color="BBBBBB" w:themeColor="accent6" w:sz="8" w:space="0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6" w:sz="6" w:space="0"/>
          <w:left w:val="single" w:color="BBBBBB" w:themeColor="accent6" w:sz="8" w:space="0"/>
          <w:bottom w:val="single" w:color="BBBBBB" w:themeColor="accent6" w:sz="8" w:space="0"/>
          <w:right w:val="single" w:color="BBBBBB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7B7B7B" w:themeColor="accent1" w:sz="8" w:space="0"/>
        <w:bottom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B7B7B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7B7B7B" w:themeColor="accent1" w:sz="8" w:space="0"/>
          <w:bottom w:val="single" w:color="7B7B7B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B7B7B" w:themeColor="accent1" w:sz="8" w:space="0"/>
          <w:bottom w:val="single" w:color="7B7B7B" w:themeColor="accent1" w:sz="8" w:space="0"/>
        </w:tcBorders>
      </w:tc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shd w:val="clear" w:color="auto" w:fill="DEDED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8" w:space="0"/>
        <w:bottom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86868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686868" w:themeColor="accent2" w:sz="8" w:space="0"/>
          <w:bottom w:val="single" w:color="686868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86868" w:themeColor="accent2" w:sz="8" w:space="0"/>
          <w:bottom w:val="single" w:color="686868" w:themeColor="accent2" w:sz="8" w:space="0"/>
        </w:tcBorders>
      </w:tc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shd w:val="clear" w:color="auto" w:fill="D9D9D9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DADAD" w:themeColor="accent3" w:sz="8" w:space="0"/>
        <w:bottom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DADAD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DADAD" w:themeColor="accent3" w:sz="8" w:space="0"/>
          <w:bottom w:val="single" w:color="ADADA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DADAD" w:themeColor="accent3" w:sz="8" w:space="0"/>
          <w:bottom w:val="single" w:color="ADADAD" w:themeColor="accent3" w:sz="8" w:space="0"/>
        </w:tcBorders>
      </w:tc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shd w:val="clear" w:color="auto" w:fill="EAEAE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E6E6E" w:themeColor="accent4" w:sz="8" w:space="0"/>
        <w:bottom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E6E6E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6E6E6E" w:themeColor="accent4" w:sz="8" w:space="0"/>
          <w:bottom w:val="single" w:color="6E6E6E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E6E6E" w:themeColor="accent4" w:sz="8" w:space="0"/>
          <w:bottom w:val="single" w:color="6E6E6E" w:themeColor="accent4" w:sz="8" w:space="0"/>
        </w:tcBorders>
      </w:tc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shd w:val="clear" w:color="auto" w:fill="DBDBDB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99999" w:themeColor="accent5" w:sz="8" w:space="0"/>
        <w:bottom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99999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99999" w:themeColor="accent5" w:sz="8" w:space="0"/>
          <w:bottom w:val="single" w:color="99999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99999" w:themeColor="accent5" w:sz="8" w:space="0"/>
          <w:bottom w:val="single" w:color="999999" w:themeColor="accent5" w:sz="8" w:space="0"/>
        </w:tcBorders>
      </w:tc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shd w:val="clear" w:color="auto" w:fill="E5E5E5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5A5A5" w:themeColor="accent6" w:sz="8" w:space="0"/>
        <w:bottom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5A5A5" w:themeColor="accent6" w:sz="8" w:space="0"/>
          <w:bottom w:val="single" w:color="A5A5A5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5A5A5" w:themeColor="accent6" w:sz="8" w:space="0"/>
          <w:bottom w:val="single" w:color="A5A5A5" w:themeColor="accent6" w:sz="8" w:space="0"/>
        </w:tcBorders>
      </w:tc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shd w:val="clear" w:color="auto" w:fill="E8E8E8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B7B7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B7B7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B7B7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B7B7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ED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86868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86868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86868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DAD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DADAD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DADAD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DADAD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A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E6E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E6E6E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E6E6E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E6E6E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9999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99999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99999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99999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5A5A5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9B9B" w:themeColor="accent1" w:themeTint="bf" w:sz="8" w:space="0"/>
        <w:left w:val="single" w:color="9B9B9B" w:themeColor="accent1" w:themeTint="bf" w:sz="8" w:space="0"/>
        <w:bottom w:val="single" w:color="9B9B9B" w:themeColor="accent1" w:themeTint="bf" w:sz="8" w:space="0"/>
        <w:right w:val="single" w:color="9B9B9B" w:themeColor="accent1" w:themeTint="bf" w:sz="8" w:space="0"/>
        <w:insideH w:val="single" w:color="9B9B9B" w:themeColor="accent1" w:themeTint="bf" w:sz="8" w:space="0"/>
        <w:insideV w:val="single" w:color="9B9B9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9B9B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shd w:val="clear" w:color="auto" w:fill="BCBCBC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8D8D8D" w:themeColor="accent2" w:themeTint="bf" w:sz="8" w:space="0"/>
        <w:left w:val="single" w:color="8D8D8D" w:themeColor="accent2" w:themeTint="bf" w:sz="8" w:space="0"/>
        <w:bottom w:val="single" w:color="8D8D8D" w:themeColor="accent2" w:themeTint="bf" w:sz="8" w:space="0"/>
        <w:right w:val="single" w:color="8D8D8D" w:themeColor="accent2" w:themeTint="bf" w:sz="8" w:space="0"/>
        <w:insideH w:val="single" w:color="8D8D8D" w:themeColor="accent2" w:themeTint="bf" w:sz="8" w:space="0"/>
        <w:insideV w:val="single" w:color="8D8D8D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D8D8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1C1C1" w:themeColor="accent3" w:themeTint="bf" w:sz="8" w:space="0"/>
        <w:left w:val="single" w:color="C1C1C1" w:themeColor="accent3" w:themeTint="bf" w:sz="8" w:space="0"/>
        <w:bottom w:val="single" w:color="C1C1C1" w:themeColor="accent3" w:themeTint="bf" w:sz="8" w:space="0"/>
        <w:right w:val="single" w:color="C1C1C1" w:themeColor="accent3" w:themeTint="bf" w:sz="8" w:space="0"/>
        <w:insideH w:val="single" w:color="C1C1C1" w:themeColor="accent3" w:themeTint="bf" w:sz="8" w:space="0"/>
        <w:insideV w:val="single" w:color="C1C1C1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1C1C1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29292" w:themeColor="accent4" w:themeTint="bf" w:sz="8" w:space="0"/>
        <w:left w:val="single" w:color="929292" w:themeColor="accent4" w:themeTint="bf" w:sz="8" w:space="0"/>
        <w:bottom w:val="single" w:color="929292" w:themeColor="accent4" w:themeTint="bf" w:sz="8" w:space="0"/>
        <w:right w:val="single" w:color="929292" w:themeColor="accent4" w:themeTint="bf" w:sz="8" w:space="0"/>
        <w:insideH w:val="single" w:color="929292" w:themeColor="accent4" w:themeTint="bf" w:sz="8" w:space="0"/>
        <w:insideV w:val="single" w:color="929292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2929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2B2B2" w:themeColor="accent5" w:themeTint="bf" w:sz="8" w:space="0"/>
        <w:left w:val="single" w:color="B2B2B2" w:themeColor="accent5" w:themeTint="bf" w:sz="8" w:space="0"/>
        <w:bottom w:val="single" w:color="B2B2B2" w:themeColor="accent5" w:themeTint="bf" w:sz="8" w:space="0"/>
        <w:right w:val="single" w:color="B2B2B2" w:themeColor="accent5" w:themeTint="bf" w:sz="8" w:space="0"/>
        <w:insideH w:val="single" w:color="B2B2B2" w:themeColor="accent5" w:themeTint="bf" w:sz="8" w:space="0"/>
        <w:insideV w:val="single" w:color="B2B2B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2B2B2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BBBBB" w:themeColor="accent6" w:themeTint="bf" w:sz="8" w:space="0"/>
        <w:left w:val="single" w:color="BBBBBB" w:themeColor="accent6" w:themeTint="bf" w:sz="8" w:space="0"/>
        <w:bottom w:val="single" w:color="BBBBBB" w:themeColor="accent6" w:themeTint="bf" w:sz="8" w:space="0"/>
        <w:right w:val="single" w:color="BBBBBB" w:themeColor="accent6" w:themeTint="bf" w:sz="8" w:space="0"/>
        <w:insideH w:val="single" w:color="BBBBBB" w:themeColor="accent6" w:themeTint="bf" w:sz="8" w:space="0"/>
        <w:insideV w:val="single" w:color="BBBBBB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BBBBB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  <w:insideH w:val="single" w:color="7B7B7B" w:themeColor="accent1" w:sz="8" w:space="0"/>
        <w:insideV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F1F1F1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 w:themeFill="accent1" w:themeFillTint="33"/>
      </w:tcPr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tcBorders>
          <w:insideH w:val="single" w:color="7B7B7B" w:themeColor="accent1" w:sz="6" w:space="0"/>
          <w:insideV w:val="single" w:color="7B7B7B" w:themeColor="accent1" w:sz="6" w:space="0"/>
        </w:tcBorders>
        <w:shd w:val="clear" w:color="auto" w:fill="BCBCBC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  <w:insideH w:val="single" w:color="686868" w:themeColor="accent2" w:sz="8" w:space="0"/>
        <w:insideV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EFEFEF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2" w:themeFillTint="33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tcBorders>
          <w:insideH w:val="single" w:color="686868" w:themeColor="accent2" w:sz="6" w:space="0"/>
          <w:insideV w:val="single" w:color="686868" w:themeColor="accent2" w:sz="6" w:space="0"/>
        </w:tcBorders>
        <w:shd w:val="clear" w:color="auto" w:fill="B3B3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  <w:insideH w:val="single" w:color="ADADAD" w:themeColor="accent3" w:sz="8" w:space="0"/>
        <w:insideV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7F7F7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EEE" w:themeFill="accent3" w:themeFillTint="33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tcBorders>
          <w:insideH w:val="single" w:color="ADADAD" w:themeColor="accent3" w:sz="6" w:space="0"/>
          <w:insideV w:val="single" w:color="ADADAD" w:themeColor="accent3" w:sz="6" w:space="0"/>
        </w:tcBorders>
        <w:shd w:val="clear" w:color="auto" w:fill="D6D6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  <w:insideH w:val="single" w:color="6E6E6E" w:themeColor="accent4" w:sz="8" w:space="0"/>
        <w:insideV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accent4" w:themeFillTint="33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tcBorders>
          <w:insideH w:val="single" w:color="6E6E6E" w:themeColor="accent4" w:sz="6" w:space="0"/>
          <w:insideV w:val="single" w:color="6E6E6E" w:themeColor="accent4" w:sz="6" w:space="0"/>
        </w:tcBorders>
        <w:shd w:val="clear" w:color="auto" w:fill="B6B6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  <w:insideH w:val="single" w:color="999999" w:themeColor="accent5" w:sz="8" w:space="0"/>
        <w:insideV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F4F4F4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5" w:themeFillTint="33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tcBorders>
          <w:insideH w:val="single" w:color="999999" w:themeColor="accent5" w:sz="6" w:space="0"/>
          <w:insideV w:val="single" w:color="999999" w:themeColor="accent5" w:sz="6" w:space="0"/>
        </w:tcBorders>
        <w:shd w:val="clear" w:color="auto" w:fill="CCCCC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  <w:insideH w:val="single" w:color="A5A5A5" w:themeColor="accent6" w:sz="8" w:space="0"/>
        <w:insideV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6F6F6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6" w:themeFillTint="33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tcBorders>
          <w:insideH w:val="single" w:color="A5A5A5" w:themeColor="accent6" w:sz="6" w:space="0"/>
          <w:insideV w:val="single" w:color="A5A5A5" w:themeColor="accent6" w:sz="6" w:space="0"/>
        </w:tcBorders>
        <w:shd w:val="clear" w:color="auto" w:fill="D2D2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7B7B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7B7B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CBCBC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CBCBC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6868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6868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3B3B3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3B3B3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DADAD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DADAD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6D6D6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6D6D6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E6E6E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E6E6E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6B6B6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6B6B6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99999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99999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CCCCC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CCCC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B7B7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C3C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A5A5A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868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1313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A4A4A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DAD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9595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68686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E6E6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6363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1515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D4D4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47474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3535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E7E7E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7B7B7B" w:themeColor="accent1" w:sz="4" w:space="0"/>
        <w:bottom w:val="single" w:color="7B7B7B" w:themeColor="accent1" w:sz="4" w:space="0"/>
        <w:right w:val="single" w:color="7B7B7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84848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84848" w:themeColor="accent1" w:sz="4" w:space="0"/>
          <w:insideV w:val="nil"/>
        </w:tcBorders>
        <w:shd w:val="clear" w:color="auto" w:fill="484848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4848" w:themeFill="accent1" w:themeFillShade="99"/>
      </w:tcPr>
    </w:tblStylePr>
    <w:tblStylePr w:type="band1Vert">
      <w:tblPr/>
      <w:tcPr>
        <w:shd w:val="clear" w:color="auto" w:fill="C9C9C9" w:themeFill="accent1" w:themeFillTint="66"/>
      </w:tcPr>
    </w:tblStylePr>
    <w:tblStylePr w:type="band1Horz">
      <w:tblPr/>
      <w:tcPr>
        <w:shd w:val="clear" w:color="auto" w:fill="BCBCBC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686868" w:themeColor="accent2" w:sz="4" w:space="0"/>
        <w:bottom w:val="single" w:color="686868" w:themeColor="accent2" w:sz="4" w:space="0"/>
        <w:right w:val="single" w:color="686868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3C3C3C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3C3C3C" w:themeColor="accent2" w:sz="4" w:space="0"/>
          <w:insideV w:val="nil"/>
        </w:tcBorders>
        <w:shd w:val="clear" w:color="auto" w:fill="3C3C3C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3C3C" w:themeFill="accent2" w:themeFillShade="99"/>
      </w:tcPr>
    </w:tblStylePr>
    <w:tblStylePr w:type="band1Vert">
      <w:tblPr/>
      <w:tcPr>
        <w:shd w:val="clear" w:color="auto" w:fill="C1C1C1" w:themeFill="accent2" w:themeFillTint="66"/>
      </w:tcPr>
    </w:tblStylePr>
    <w:tblStylePr w:type="band1Horz">
      <w:tblPr/>
      <w:tcPr>
        <w:shd w:val="clear" w:color="auto" w:fill="B3B3B3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E6E6E" w:themeColor="accent4" w:sz="24" w:space="0"/>
        <w:left w:val="single" w:color="ADADAD" w:themeColor="accent3" w:sz="4" w:space="0"/>
        <w:bottom w:val="single" w:color="ADADAD" w:themeColor="accent3" w:sz="4" w:space="0"/>
        <w:right w:val="single" w:color="ADADAD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E6E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B6B6B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B6B6B" w:themeColor="accent3" w:sz="4" w:space="0"/>
          <w:insideV w:val="nil"/>
        </w:tcBorders>
        <w:shd w:val="clear" w:color="auto" w:fill="6B6B6B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6B6B" w:themeFill="accent3" w:themeFillShade="99"/>
      </w:tcPr>
    </w:tblStylePr>
    <w:tblStylePr w:type="band1Vert">
      <w:tblPr/>
      <w:tcPr>
        <w:shd w:val="clear" w:color="auto" w:fill="DDDDDD" w:themeFill="accent3" w:themeFillTint="66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DADAD" w:themeColor="accent3" w:sz="24" w:space="0"/>
        <w:left w:val="single" w:color="6E6E6E" w:themeColor="accent4" w:sz="4" w:space="0"/>
        <w:bottom w:val="single" w:color="6E6E6E" w:themeColor="accent4" w:sz="4" w:space="0"/>
        <w:right w:val="single" w:color="6E6E6E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DAD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14141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14141" w:themeColor="accent4" w:sz="4" w:space="0"/>
          <w:insideV w:val="nil"/>
        </w:tcBorders>
        <w:shd w:val="clear" w:color="auto" w:fill="414141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4141" w:themeFill="accent4" w:themeFillShade="99"/>
      </w:tcPr>
    </w:tblStylePr>
    <w:tblStylePr w:type="band1Vert">
      <w:tblPr/>
      <w:tcPr>
        <w:shd w:val="clear" w:color="auto" w:fill="C4C4C4" w:themeFill="accent4" w:themeFillTint="66"/>
      </w:tcPr>
    </w:tblStylePr>
    <w:tblStylePr w:type="band1Horz">
      <w:tblPr/>
      <w:tcPr>
        <w:shd w:val="clear" w:color="auto" w:fill="B6B6B6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5A5A5" w:themeColor="accent6" w:sz="24" w:space="0"/>
        <w:left w:val="single" w:color="999999" w:themeColor="accent5" w:sz="4" w:space="0"/>
        <w:bottom w:val="single" w:color="999999" w:themeColor="accent5" w:sz="4" w:space="0"/>
        <w:right w:val="single" w:color="999999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D5D5D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D5D5D" w:themeColor="accent5" w:sz="4" w:space="0"/>
          <w:insideV w:val="nil"/>
        </w:tcBorders>
        <w:shd w:val="clear" w:color="auto" w:fill="5D5D5D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D5D" w:themeFill="accent5" w:themeFillShade="99"/>
      </w:tcPr>
    </w:tblStylePr>
    <w:tblStylePr w:type="band1Vert">
      <w:tblPr/>
      <w:tcPr>
        <w:shd w:val="clear" w:color="auto" w:fill="D6D6D6" w:themeFill="accent5" w:themeFillTint="66"/>
      </w:tcPr>
    </w:tblStylePr>
    <w:tblStylePr w:type="band1Horz">
      <w:tblPr/>
      <w:tcPr>
        <w:shd w:val="clear" w:color="auto" w:fill="CCCCCC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99999" w:themeColor="accent5" w:sz="24" w:space="0"/>
        <w:left w:val="single" w:color="A5A5A5" w:themeColor="accent6" w:sz="4" w:space="0"/>
        <w:bottom w:val="single" w:color="A5A5A5" w:themeColor="accent6" w:sz="4" w:space="0"/>
        <w:right w:val="single" w:color="A5A5A5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9999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56565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56565" w:themeColor="accent6" w:sz="4" w:space="0"/>
          <w:insideV w:val="nil"/>
        </w:tcBorders>
        <w:shd w:val="clear" w:color="auto" w:fill="656565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6565" w:themeFill="accent6" w:themeFillShade="99"/>
      </w:tcPr>
    </w:tblStylePr>
    <w:tblStylePr w:type="band1Vert">
      <w:tblPr/>
      <w:tcPr>
        <w:shd w:val="clear" w:color="auto" w:fill="DADADA" w:themeFill="accent6" w:themeFillTint="66"/>
      </w:tcPr>
    </w:tblStylePr>
    <w:tblStylePr w:type="band1Horz">
      <w:tblPr/>
      <w:tcPr>
        <w:shd w:val="clear" w:color="auto" w:fill="D2D2D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shd w:val="clear" w:color="auto" w:fill="E4E4E4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shd w:val="clear" w:color="auto" w:fill="E0E0E0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575757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shd w:val="clear" w:color="auto" w:fill="EEEEEE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F8F8F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shd w:val="clear" w:color="auto" w:fill="E1E1E1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68686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shd w:val="clear" w:color="auto" w:fill="EAEAEA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C7C7C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shd w:val="clear" w:color="auto" w:fill="ECECE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4E4" w:themeFill="accent1" w:themeFillTint="33"/>
    </w:tcPr>
    <w:tblStylePr w:type="firstRow">
      <w:rPr>
        <w:b/>
        <w:bCs/>
      </w:rPr>
      <w:tblPr/>
      <w:tcPr>
        <w:shd w:val="clear" w:color="auto" w:fill="C9C9C9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9C9C9" w:themeFill="accent1" w:themeFillTint="66"/>
      </w:tcPr>
    </w:tblStylePr>
    <w:tblStylePr w:type="firstCol">
      <w:rPr>
        <w:color w:themeColor="background1"/>
      </w:rPr>
      <w:tblPr/>
      <w:tcPr>
        <w:shd w:val="clear" w:color="auto" w:fill="5A5A5A" w:themeFill="accent1" w:themeFillShade="bf"/>
      </w:tcPr>
    </w:tblStylePr>
    <w:tblStylePr w:type="lastCol">
      <w:rPr>
        <w:color w:themeColor="background1"/>
      </w:rPr>
      <w:tblPr/>
      <w:tcPr>
        <w:shd w:val="clear" w:color="auto" w:fill="5A5A5A" w:themeFill="accent1" w:themeFillShade="bf"/>
      </w:tcPr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shd w:val="clear" w:color="auto" w:fill="BCBCBC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 w:themeFill="accent2" w:themeFillTint="33"/>
    </w:tcPr>
    <w:tblStylePr w:type="firstRow">
      <w:rPr>
        <w:b/>
        <w:bCs/>
      </w:rPr>
      <w:tblPr/>
      <w:tcPr>
        <w:shd w:val="clear" w:color="auto" w:fill="C1C1C1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1C1C1" w:themeFill="accent2" w:themeFillTint="66"/>
      </w:tcPr>
    </w:tblStylePr>
    <w:tblStylePr w:type="firstCol">
      <w:rPr>
        <w:color w:themeColor="background1"/>
      </w:rPr>
      <w:tblPr/>
      <w:tcPr>
        <w:shd w:val="clear" w:color="auto" w:fill="4A4A4A" w:themeFill="accent2" w:themeFillShade="bf"/>
      </w:tcPr>
    </w:tblStylePr>
    <w:tblStylePr w:type="lastCol">
      <w:rPr>
        <w:color w:themeColor="background1"/>
      </w:rPr>
      <w:tblPr/>
      <w:tcPr>
        <w:shd w:val="clear" w:color="auto" w:fill="4A4A4A" w:themeFill="accent2" w:themeFillShade="bf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EEEE" w:themeFill="accent3" w:themeFillTint="33"/>
    </w:tcPr>
    <w:tblStylePr w:type="firstRow">
      <w:rPr>
        <w:b/>
        <w:bCs/>
      </w:rPr>
      <w:tblPr/>
      <w:tcPr>
        <w:shd w:val="clear" w:color="auto" w:fill="DDDDDD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DDDDD" w:themeFill="accent3" w:themeFillTint="66"/>
      </w:tcPr>
    </w:tblStylePr>
    <w:tblStylePr w:type="firstCol">
      <w:rPr>
        <w:color w:themeColor="background1"/>
      </w:rPr>
      <w:tblPr/>
      <w:tcPr>
        <w:shd w:val="clear" w:color="auto" w:fill="868686" w:themeFill="accent3" w:themeFillShade="bf"/>
      </w:tcPr>
    </w:tblStylePr>
    <w:tblStylePr w:type="lastCol">
      <w:rPr>
        <w:color w:themeColor="background1"/>
      </w:rPr>
      <w:tblPr/>
      <w:tcPr>
        <w:shd w:val="clear" w:color="auto" w:fill="868686" w:themeFill="accent3" w:themeFillShade="bf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E1E1" w:themeFill="accent4" w:themeFillTint="33"/>
    </w:tcPr>
    <w:tblStylePr w:type="firstRow">
      <w:rPr>
        <w:b/>
        <w:bCs/>
      </w:rPr>
      <w:tblPr/>
      <w:tcPr>
        <w:shd w:val="clear" w:color="auto" w:fill="C4C4C4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4C4C4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15151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15151" w:themeFill="accent4" w:themeFillShade="bf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5" w:themeFillTint="33"/>
    </w:tcPr>
    <w:tblStylePr w:type="firstRow">
      <w:rPr>
        <w:b/>
        <w:bCs/>
      </w:rPr>
      <w:tblPr/>
      <w:tcPr>
        <w:shd w:val="clear" w:color="auto" w:fill="D6D6D6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D6D6" w:themeFill="accent5" w:themeFillTint="66"/>
      </w:tcPr>
    </w:tblStylePr>
    <w:tblStylePr w:type="firstCol">
      <w:rPr>
        <w:color w:themeColor="background1"/>
      </w:rPr>
      <w:tblPr/>
      <w:tcPr>
        <w:shd w:val="clear" w:color="auto" w:fill="747474" w:themeFill="accent5" w:themeFillShade="bf"/>
      </w:tcPr>
    </w:tblStylePr>
    <w:tblStylePr w:type="lastCol">
      <w:rPr>
        <w:color w:themeColor="background1"/>
      </w:rPr>
      <w:tblPr/>
      <w:tcPr>
        <w:shd w:val="clear" w:color="auto" w:fill="747474" w:themeFill="accent5" w:themeFillShade="bf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CEC" w:themeFill="accent6" w:themeFillTint="33"/>
    </w:tcPr>
    <w:tblStylePr w:type="firstRow">
      <w:rPr>
        <w:b/>
        <w:bCs/>
      </w:rPr>
      <w:tblPr/>
      <w:tcPr>
        <w:shd w:val="clear" w:color="auto" w:fill="DADADA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ADADA" w:themeFill="accent6" w:themeFillTint="66"/>
      </w:tcPr>
    </w:tblStylePr>
    <w:tblStylePr w:type="firstCol">
      <w:rPr>
        <w:color w:themeColor="background1"/>
      </w:rPr>
      <w:tblPr/>
      <w:tcPr>
        <w:shd w:val="clear" w:color="auto" w:fill="7E7E7E" w:themeFill="accent6" w:themeFillShade="bf"/>
      </w:tcPr>
    </w:tblStylePr>
    <w:tblStylePr w:type="lastCol">
      <w:rPr>
        <w:color w:themeColor="background1"/>
      </w:rPr>
      <w:tblPr/>
      <w:tcPr>
        <w:shd w:val="clear" w:color="auto" w:fill="7E7E7E" w:themeFill="accent6" w:themeFillShade="bf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paragraph" w:customStyle="1" w:styleId="Repèred’annexe">
    <w:name w:val="Repère d’annexe"/>
    <w:basedOn w:val="Normal"/>
    <w:rPr>
      <w:rFonts w:ascii="Source Sans 3" w:hAnsi="Source Sans 3" w:eastAsia="Source Sans 3" w:cs="Source Sans 3"/>
      <w:color w:val="656565"/>
      <w:sz w:val="16"/>
      <w:b w:val="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footer" Target="foot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<Relationship Id="rId25" Type="http://schemas.openxmlformats.org/officeDocument/2006/relationships/header" Target="header7.xml"/><Relationship Id="rId26" Type="http://schemas.openxmlformats.org/officeDocument/2006/relationships/footer" Target="footer7.xml"/><Relationship Id="rId24" Type="http://schemas.openxmlformats.org/officeDocument/2006/relationships/header" Target="header8.xml"/><Relationship Id="rId27" Type="http://schemas.openxmlformats.org/officeDocument/2006/relationships/footer" Target="footer8.xml"/><Relationship Id="rId28" Type="http://schemas.openxmlformats.org/officeDocument/2006/relationships/header" Target="header9.xml"/><Relationship Id="rId29" Type="http://schemas.openxmlformats.org/officeDocument/2006/relationships/footer" Target="footer9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4444"/>
      </a:dk2>
      <a:lt2>
        <a:srgbClr val="ececec"/>
      </a:lt2>
      <a:accent1>
        <a:srgbClr val="7b7b7b"/>
      </a:accent1>
      <a:accent2>
        <a:srgbClr val="686868"/>
      </a:accent2>
      <a:accent3>
        <a:srgbClr val="adadad"/>
      </a:accent3>
      <a:accent4>
        <a:srgbClr val="6e6e6e"/>
      </a:accent4>
      <a:accent5>
        <a:srgbClr val="999999"/>
      </a:accent5>
      <a:accent6>
        <a:srgbClr val="a5a5a5"/>
      </a:accent6>
      <a:hlink>
        <a:srgbClr val="121212"/>
      </a:hlink>
      <a:folHlink>
        <a:srgbClr val="242424"/>
      </a:folHlink>
    </a:clrScheme>
    <a:fontScheme name="Office">
      <a:majorFont>
        <a:latin typeface="Source Serif 4" pitchFamily="0" charset="1"/>
        <a:ea typeface=""/>
        <a:cs typeface=""/>
      </a:majorFont>
      <a:minorFont>
        <a:latin typeface="Source Serif 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30300"/>
                <a:shade val="30300"/>
              </a:schemeClr>
            </a:gs>
            <a:gs pos="100000">
              <a:schemeClr val="phClr">
                <a:tint val="50000"/>
                <a:shade val="303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Gestion et évaluation</cp:category>
  <dcterms:created xsi:type="dcterms:W3CDTF">2013-12-23T23:15:00Z</dcterms:created>
  <dc:creator>Chantal Bouchard</dc:creator>
  <dc:description>Annexe extraite au format Letter pour diffusion web.</dc:description>
  <cp:keywords>indicateurs, noir et blanc, épreuve, navigation, mise en page</cp:keywords>
  <dc:language>en-US</dc:language>
  <cp:lastModifiedBy>Chantal Bouchard</cp:lastModifiedBy>
  <dcterms:modified xsi:type="dcterms:W3CDTF">2026-07-03T15:55:45Z</dcterms:modified>
  <cp:revision>18</cp:revision>
  <dc:subject>Gabarit Word Letter — Construire des indicateurs utiles</dc:subject>
  <dc:title>Annexe E — Matrice composante–qualité–point de vue–indicateur</dc:title>
  <cp:version>NB v2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