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100" w:line="300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51E2B"/>
            <w:tcBorders>
              <w:top w:val="single" w:sz="12" w:space="0" w:color="051E2B"/>
              <w:left w:val="single" w:sz="12" w:space="0" w:color="051E2B"/>
              <w:bottom w:val="single" w:sz="12" w:space="0" w:color="051E2B"/>
              <w:right w:val="single" w:sz="12" w:space="0" w:color="051E2B"/>
              <w:insideH w:val="single" w:sz="12" w:space="0" w:color="051E2B"/>
              <w:insideV w:val="single" w:sz="12" w:space="0" w:color="051E2B"/>
            </w:tcBorders>
          </w:tcPr>
          <w:p>
            <w:pPr>
              <w:spacing w:after="200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50"/>
              </w:rPr>
              <w:t>AI 遊戲設計 Skill 課程</w:t>
            </w:r>
          </w:p>
          <w:p>
            <w:pPr>
              <w:spacing w:after="160"/>
              <w:jc w:val="center"/>
            </w:pPr>
            <w:r>
              <w:rPr>
                <w:rFonts w:ascii="Microsoft JhengHei" w:hAnsi="Microsoft JhengHei"/>
                <w:b/>
                <w:i w:val="0"/>
                <w:color w:val="55C5D0"/>
                <w:sz w:val="36"/>
              </w:rPr>
              <w:t>從安裝到可測教育遊戲</w:t>
            </w:r>
          </w:p>
          <w:p>
            <w:pPr>
              <w:spacing w:after="240"/>
              <w:jc w:val="center"/>
            </w:pPr>
            <w:r>
              <w:rPr>
                <w:rFonts w:ascii="Microsoft JhengHei" w:hAnsi="Microsoft JhengHei"/>
                <w:b w:val="0"/>
                <w:i w:val="0"/>
                <w:color w:val="D9E8EB"/>
                <w:sz w:val="22"/>
              </w:rPr>
              <w:t>Hands-on Installation Task + Course Discussion</w:t>
            </w:r>
          </w:p>
        </w:tc>
      </w:tr>
    </w:tbl>
    <w:p>
      <w:pPr>
        <w:spacing w:before="0" w:after="600" w:line="300" w:lineRule="auto"/>
      </w:pPr>
    </w:p>
    <w:p>
      <w:pPr>
        <w:spacing w:before="0" w:after="360" w:line="300" w:lineRule="auto"/>
        <w:jc w:val="center"/>
      </w:pPr>
      <w:r>
        <w:rPr>
          <w:rFonts w:ascii="Microsoft JhengHei" w:hAnsi="Microsoft JhengHei"/>
          <w:b w:val="0"/>
          <w:i w:val="0"/>
          <w:color w:val="102F3D"/>
          <w:sz w:val="26"/>
        </w:rPr>
        <w:t>本工作包給教師與學生共同使用。先完成可操作的安裝任務，再用討論把 AI 預評、Reinforcement Learning 概念、教育獎勵函數與人類決策連起來。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D879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1"/>
              </w:rPr>
              <w:t>課程模式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Teaching mode；需要正式研究時再加入 Research Game safeguards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26FA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1"/>
              </w:rPr>
              <w:t>建議時間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90 分鐘；含小組操作、討論與短報告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D879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1"/>
              </w:rPr>
              <w:t>適用對象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大學生、教師、研究者、教育遊戲團隊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26FA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1"/>
              </w:rPr>
              <w:t>建立者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National Tsing Hua University · Professor Chih-Hung Wu</w:t>
            </w:r>
          </w:p>
        </w:tc>
      </w:tr>
    </w:tbl>
    <w:p>
      <w:pPr>
        <w:spacing w:before="0" w:after="680" w:line="300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3A52B"/>
            <w:tcBorders>
              <w:top w:val="single" w:sz="10" w:space="0" w:color="E3A52B"/>
              <w:left w:val="single" w:sz="10" w:space="0" w:color="E3A52B"/>
              <w:bottom w:val="single" w:sz="10" w:space="0" w:color="E3A52B"/>
              <w:right w:val="single" w:sz="10" w:space="0" w:color="E3A52B"/>
              <w:insideH w:val="single" w:sz="10" w:space="0" w:color="E3A52B"/>
              <w:insideV w:val="single" w:sz="10" w:space="0" w:color="E3A52B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2"/>
              </w:rPr>
              <w:t>課程核心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A"/>
            <w:tcBorders>
              <w:top w:val="single" w:sz="10" w:space="0" w:color="E3A52B"/>
              <w:left w:val="single" w:sz="10" w:space="0" w:color="E3A52B"/>
              <w:bottom w:val="single" w:sz="10" w:space="0" w:color="E3A52B"/>
              <w:right w:val="single" w:sz="10" w:space="0" w:color="E3A52B"/>
              <w:insideH w:val="single" w:sz="10" w:space="0" w:color="E3A52B"/>
              <w:insideV w:val="single" w:sz="10" w:space="0" w:color="E3A52B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1"/>
              </w:rPr>
              <w:t>學生不是學會『相信 AI 排名』，而是學會安裝工具、讀懂證據、提出可否證測試，並保留人類的選擇權。</w:t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spacing w:before="160" w:after="120" w:line="240" w:lineRule="auto"/>
      </w:pPr>
      <w:r>
        <w:rPr>
          <w:rFonts w:ascii="Microsoft JhengHei" w:hAnsi="Microsoft JhengHei"/>
          <w:b/>
          <w:i w:val="0"/>
          <w:color w:val="092A3B"/>
          <w:sz w:val="54"/>
        </w:rPr>
        <w:t>課程地圖：兩類任務，連成一個決策循環</w:t>
      </w:r>
    </w:p>
    <w:p>
      <w:pPr>
        <w:spacing w:after="320"/>
      </w:pPr>
      <w:r>
        <w:rPr>
          <w:rFonts w:ascii="Microsoft JhengHei" w:hAnsi="Microsoft JhengHei"/>
          <w:b w:val="0"/>
          <w:i w:val="0"/>
          <w:color w:val="627780"/>
          <w:sz w:val="26"/>
        </w:rPr>
        <w:t>Course map｜先能操作，再能解釋；先看證據，再做選擇</w:t>
      </w: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學習成果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092A3B"/>
                <w:sz w:val="21"/>
              </w:rPr>
              <w:t>能力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092A3B"/>
                <w:sz w:val="21"/>
              </w:rPr>
              <w:t>學生最後能做到什麼？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安裝與驗證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完成 Skill 安裝、確認 SKILL.md 位置、重新載入 Skill，並取得 validator 結果。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教育遊戲設計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把學習目標轉成 State、Action、Feedback、Hard Gates 與可測指標。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證據素養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區分 Hypothesis、AI pre-score、Expert review、Prototype observation 與 Player evidence。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人機協作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能保留、修改、拒絕或暫停 AI 建議，並提出一個可推翻假設的下一步測試。</w:t>
            </w:r>
          </w:p>
        </w:tc>
      </w:tr>
    </w:tbl>
    <w:p>
      <w:pPr>
        <w:spacing w:before="0" w:after="40" w:line="300" w:lineRule="auto"/>
      </w:pP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90 分鐘建議流程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080"/>
        <w:gridCol w:w="1800"/>
        <w:gridCol w:w="6480"/>
      </w:tblGrid>
      <w:tr>
        <w:trPr>
          <w:tblHeader w:val="true"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92A3B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0"/>
              </w:rPr>
              <w:t>時間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92A3B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0"/>
              </w:rPr>
              <w:t>階段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92A3B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0"/>
              </w:rPr>
              <w:t>教師與學生做什麼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26FAD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19"/>
              </w:rPr>
              <w:t>0–10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導入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看簡報第 2、18、19 頁；說明 AI 提供材料，人類保留核准權。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D8792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19"/>
              </w:rPr>
              <w:t>10–25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0D8792"/>
                <w:sz w:val="20"/>
              </w:rPr>
              <w:t>任務一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安裝、驗證、讀 SKILL.md，完成第一輪 Skill 呼叫。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6D5DA8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19"/>
              </w:rPr>
              <w:t>25–45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6D5DA8"/>
                <w:sz w:val="20"/>
              </w:rPr>
              <w:t>任務一延伸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產出 6 個候選，鎖定 L/E/M/A 權重與 G/C 懲罰。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6055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19"/>
              </w:rPr>
              <w:t>45–70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E26055"/>
                <w:sz w:val="20"/>
              </w:rPr>
              <w:t>任務二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小組討論 RL 循環、R_edu 與 COAST 取捨。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3A52B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19"/>
              </w:rPr>
              <w:t>70–85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E3A52B"/>
                <w:sz w:val="20"/>
              </w:rPr>
              <w:t>決策報告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比較 AI 排名與小組排名，提出保留／修改／拒絕理由。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D9B78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19"/>
              </w:rPr>
              <w:t>85–90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4D9B78"/>
                <w:sz w:val="20"/>
              </w:rPr>
              <w:t>出口票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寫下最重要的證據限制與下一個測試。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6055"/>
            <w:tcBorders>
              <w:top w:val="single" w:sz="10" w:space="0" w:color="E26055"/>
              <w:left w:val="single" w:sz="10" w:space="0" w:color="E26055"/>
              <w:bottom w:val="single" w:sz="10" w:space="0" w:color="E26055"/>
              <w:right w:val="single" w:sz="10" w:space="0" w:color="E26055"/>
              <w:insideH w:val="single" w:sz="10" w:space="0" w:color="E26055"/>
              <w:insideV w:val="single" w:sz="10" w:space="0" w:color="E26055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2"/>
              </w:rPr>
              <w:t>教師提醒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A"/>
            <w:tcBorders>
              <w:top w:val="single" w:sz="10" w:space="0" w:color="E26055"/>
              <w:left w:val="single" w:sz="10" w:space="0" w:color="E26055"/>
              <w:bottom w:val="single" w:sz="10" w:space="0" w:color="E26055"/>
              <w:right w:val="single" w:sz="10" w:space="0" w:color="E26055"/>
              <w:insideH w:val="single" w:sz="10" w:space="0" w:color="E26055"/>
              <w:insideV w:val="single" w:sz="10" w:space="0" w:color="E26055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1"/>
              </w:rPr>
              <w:t>先把 rubric 給學生，再公布 AI 排名；評分理由與證據品質，不評分『是否同意 AI』。</w:t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spacing w:before="160" w:after="120" w:line="240" w:lineRule="auto"/>
      </w:pPr>
      <w:r>
        <w:rPr>
          <w:rFonts w:ascii="Microsoft JhengHei" w:hAnsi="Microsoft JhengHei"/>
          <w:b/>
          <w:i w:val="0"/>
          <w:color w:val="092A3B"/>
          <w:sz w:val="54"/>
        </w:rPr>
        <w:t>任務一｜可實際操作：安裝 Skill 並完成第一次設計工作</w:t>
      </w:r>
    </w:p>
    <w:p>
      <w:pPr>
        <w:spacing w:after="320"/>
      </w:pPr>
      <w:r>
        <w:rPr>
          <w:rFonts w:ascii="Microsoft JhengHei" w:hAnsi="Microsoft JhengHei"/>
          <w:b w:val="0"/>
          <w:i w:val="0"/>
          <w:color w:val="627780"/>
          <w:sz w:val="26"/>
        </w:rPr>
        <w:t>Hands-on installation task｜目標是從『裝好』走到『能用』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D8792"/>
            <w:tcBorders>
              <w:top w:val="single" w:sz="10" w:space="0" w:color="0D8792"/>
              <w:left w:val="single" w:sz="10" w:space="0" w:color="0D8792"/>
              <w:bottom w:val="single" w:sz="10" w:space="0" w:color="0D8792"/>
              <w:right w:val="single" w:sz="10" w:space="0" w:color="0D8792"/>
              <w:insideH w:val="single" w:sz="10" w:space="0" w:color="0D8792"/>
              <w:insideV w:val="single" w:sz="10" w:space="0" w:color="0D8792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2"/>
              </w:rPr>
              <w:t>學生任務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10" w:space="0" w:color="0D8792"/>
              <w:left w:val="single" w:sz="10" w:space="0" w:color="0D8792"/>
              <w:bottom w:val="single" w:sz="10" w:space="0" w:color="0D8792"/>
              <w:right w:val="single" w:sz="10" w:space="0" w:color="0D8792"/>
              <w:insideH w:val="single" w:sz="10" w:space="0" w:color="0D8792"/>
              <w:insideV w:val="single" w:sz="10" w:space="0" w:color="0D8792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1"/>
              </w:rPr>
              <w:t>在自己的電腦完成 game-design Skill 安裝與驗證，接著用 Teaching mode 產生 6 個教育遊戲候選，最後提出一項人類決策與一個可否證測試。</w:t>
            </w:r>
          </w:p>
        </w:tc>
      </w:tr>
    </w:tbl>
    <w:p>
      <w:pPr>
        <w:spacing w:before="0" w:after="40" w:line="300" w:lineRule="auto"/>
      </w:pP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A. 安裝路徑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092A3B"/>
                <w:sz w:val="21"/>
              </w:rPr>
              <w:t>步驟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092A3B"/>
                <w:sz w:val="21"/>
              </w:rPr>
              <w:t>操作說明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首選：Skill Installer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若環境提供 Skill Installer，執行 `$skill-installer game-design`，再重新啟動或重新載入 Codex 的 Skill 清單。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Windows 手動安裝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將完整 Skill 資料夾複製或解壓縮到 `%USERPROFILE%\.codex\skills\game-design\`。不要只放 zip，也不要只複製 SKILL.md。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macOS／Linux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將完整 Skill 資料夾複製或解壓縮到 `~/.codex/skills/game-design/`；若設定 CODEX_HOME，則使用 `$CODEX_HOME/skills/game-design/`。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必要檢查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最終路徑必須是 `.../game-design/SKILL.md`；確認後重啟 Codex 或重新載入 Skill 清單。</w:t>
            </w:r>
          </w:p>
        </w:tc>
      </w:tr>
    </w:tbl>
    <w:p>
      <w:pPr>
        <w:spacing w:before="0" w:after="40" w:line="300" w:lineRule="auto"/>
      </w:pP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B. 驗證安裝</w:t>
      </w:r>
    </w:p>
    <w:p>
      <w:pPr>
        <w:spacing w:before="0" w:after="100" w:line="300" w:lineRule="auto"/>
      </w:pPr>
      <w:r>
        <w:rPr>
          <w:rFonts w:ascii="Microsoft JhengHei" w:hAnsi="Microsoft JhengHei"/>
          <w:b w:val="0"/>
          <w:i w:val="0"/>
          <w:color w:val="102F3D"/>
          <w:sz w:val="21"/>
        </w:rPr>
        <w:t>請把下列命令中的路徑替換成你的實際位置。驗證器回報 `Skill is valid!` 才算完成。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26FAD"/>
            <w:tcBorders>
              <w:top w:val="single" w:sz="10" w:space="0" w:color="326FAD"/>
              <w:left w:val="single" w:sz="10" w:space="0" w:color="326FAD"/>
              <w:bottom w:val="single" w:sz="10" w:space="0" w:color="326FAD"/>
              <w:right w:val="single" w:sz="10" w:space="0" w:color="326FAD"/>
              <w:insideH w:val="single" w:sz="10" w:space="0" w:color="326FAD"/>
              <w:insideV w:val="single" w:sz="10" w:space="0" w:color="326FA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2"/>
              </w:rPr>
              <w:t>Windows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A"/>
            <w:tcBorders>
              <w:top w:val="single" w:sz="10" w:space="0" w:color="326FAD"/>
              <w:left w:val="single" w:sz="10" w:space="0" w:color="326FAD"/>
              <w:bottom w:val="single" w:sz="10" w:space="0" w:color="326FAD"/>
              <w:right w:val="single" w:sz="10" w:space="0" w:color="326FAD"/>
              <w:insideH w:val="single" w:sz="10" w:space="0" w:color="326FAD"/>
              <w:insideV w:val="single" w:sz="10" w:space="0" w:color="326FAD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1"/>
              </w:rPr>
              <w:t>python &lt;path-to-skill-creator&gt;\scripts\quick_validate.py %USERPROFILE%\.codex\skills\game-design</w:t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26FAD"/>
            <w:tcBorders>
              <w:top w:val="single" w:sz="10" w:space="0" w:color="326FAD"/>
              <w:left w:val="single" w:sz="10" w:space="0" w:color="326FAD"/>
              <w:bottom w:val="single" w:sz="10" w:space="0" w:color="326FAD"/>
              <w:right w:val="single" w:sz="10" w:space="0" w:color="326FAD"/>
              <w:insideH w:val="single" w:sz="10" w:space="0" w:color="326FAD"/>
              <w:insideV w:val="single" w:sz="10" w:space="0" w:color="326FA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2"/>
              </w:rPr>
              <w:t>macOS／Linux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A"/>
            <w:tcBorders>
              <w:top w:val="single" w:sz="10" w:space="0" w:color="326FAD"/>
              <w:left w:val="single" w:sz="10" w:space="0" w:color="326FAD"/>
              <w:bottom w:val="single" w:sz="10" w:space="0" w:color="326FAD"/>
              <w:right w:val="single" w:sz="10" w:space="0" w:color="326FAD"/>
              <w:insideH w:val="single" w:sz="10" w:space="0" w:color="326FAD"/>
              <w:insideV w:val="single" w:sz="10" w:space="0" w:color="326FAD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1"/>
              </w:rPr>
              <w:t>python &lt;path-to-skill-creator&gt;/scripts/quick_validate.py ~/.codex/skills/game-design</w:t>
            </w:r>
          </w:p>
        </w:tc>
      </w:tr>
    </w:tbl>
    <w:p>
      <w:pPr>
        <w:spacing w:before="0" w:after="40" w:line="300" w:lineRule="auto"/>
      </w:pP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C. 成功條件</w:t>
      </w:r>
    </w:p>
    <w:p>
      <w:pPr>
        <w:pStyle w:val="ListBullet"/>
        <w:spacing w:after="80" w:line="300" w:lineRule="auto"/>
        <w:ind w:left="403" w:hanging="173"/>
      </w:pPr>
      <w:r>
        <w:rPr>
          <w:rFonts w:ascii="Microsoft JhengHei" w:hAnsi="Microsoft JhengHei"/>
          <w:b w:val="0"/>
          <w:i w:val="0"/>
          <w:color w:val="102F3D"/>
          <w:sz w:val="21"/>
        </w:rPr>
        <w:t>□ Skill 資料夾完整存在。</w:t>
      </w:r>
    </w:p>
    <w:p>
      <w:pPr>
        <w:pStyle w:val="ListBullet"/>
        <w:spacing w:after="80" w:line="300" w:lineRule="auto"/>
        <w:ind w:left="403" w:hanging="173"/>
      </w:pPr>
      <w:r>
        <w:rPr>
          <w:rFonts w:ascii="Microsoft JhengHei" w:hAnsi="Microsoft JhengHei"/>
          <w:b w:val="0"/>
          <w:i w:val="0"/>
          <w:color w:val="102F3D"/>
          <w:sz w:val="21"/>
        </w:rPr>
        <w:t>□ `SKILL.md` 位於 game-design 資料夾第一層。</w:t>
      </w:r>
    </w:p>
    <w:p>
      <w:pPr>
        <w:pStyle w:val="ListBullet"/>
        <w:spacing w:after="80" w:line="300" w:lineRule="auto"/>
        <w:ind w:left="403" w:hanging="173"/>
      </w:pPr>
      <w:r>
        <w:rPr>
          <w:rFonts w:ascii="Microsoft JhengHei" w:hAnsi="Microsoft JhengHei"/>
          <w:b w:val="0"/>
          <w:i w:val="0"/>
          <w:color w:val="102F3D"/>
          <w:sz w:val="21"/>
        </w:rPr>
        <w:t>□ Codex 已重新載入 Skill。</w:t>
      </w:r>
    </w:p>
    <w:p>
      <w:pPr>
        <w:pStyle w:val="ListBullet"/>
        <w:spacing w:after="80" w:line="300" w:lineRule="auto"/>
        <w:ind w:left="403" w:hanging="173"/>
      </w:pPr>
      <w:r>
        <w:rPr>
          <w:rFonts w:ascii="Microsoft JhengHei" w:hAnsi="Microsoft JhengHei"/>
          <w:b w:val="0"/>
          <w:i w:val="0"/>
          <w:color w:val="102F3D"/>
          <w:sz w:val="21"/>
        </w:rPr>
        <w:t>□ Validator 顯示 `Skill is valid!`。</w:t>
      </w:r>
    </w:p>
    <w:p>
      <w:pPr>
        <w:pStyle w:val="ListBullet"/>
        <w:spacing w:after="80" w:line="300" w:lineRule="auto"/>
        <w:ind w:left="403" w:hanging="173"/>
      </w:pPr>
      <w:r>
        <w:rPr>
          <w:rFonts w:ascii="Microsoft JhengHei" w:hAnsi="Microsoft JhengHei"/>
          <w:b w:val="0"/>
          <w:i w:val="0"/>
          <w:color w:val="102F3D"/>
          <w:sz w:val="21"/>
        </w:rPr>
        <w:t>□ 能在回應中看到 Teaching mode、Hard Gates、G/R/D 與人類核准的要求。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6055"/>
            <w:tcBorders>
              <w:top w:val="single" w:sz="10" w:space="0" w:color="E26055"/>
              <w:left w:val="single" w:sz="10" w:space="0" w:color="E26055"/>
              <w:bottom w:val="single" w:sz="10" w:space="0" w:color="E26055"/>
              <w:right w:val="single" w:sz="10" w:space="0" w:color="E26055"/>
              <w:insideH w:val="single" w:sz="10" w:space="0" w:color="E26055"/>
              <w:insideV w:val="single" w:sz="10" w:space="0" w:color="E26055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2"/>
              </w:rPr>
              <w:t>不要跳過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A"/>
            <w:tcBorders>
              <w:top w:val="single" w:sz="10" w:space="0" w:color="E26055"/>
              <w:left w:val="single" w:sz="10" w:space="0" w:color="E26055"/>
              <w:bottom w:val="single" w:sz="10" w:space="0" w:color="E26055"/>
              <w:right w:val="single" w:sz="10" w:space="0" w:color="E26055"/>
              <w:insideH w:val="single" w:sz="10" w:space="0" w:color="E26055"/>
              <w:insideV w:val="single" w:sz="10" w:space="0" w:color="E26055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1"/>
              </w:rPr>
              <w:t>安裝成功不等於設計成功。學生仍要留下 brief、權重、候選、證據標籤與下一個測試。</w:t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spacing w:before="160" w:after="120" w:line="240" w:lineRule="auto"/>
      </w:pPr>
      <w:r>
        <w:rPr>
          <w:rFonts w:ascii="Microsoft JhengHei" w:hAnsi="Microsoft JhengHei"/>
          <w:b/>
          <w:i w:val="0"/>
          <w:color w:val="092A3B"/>
          <w:sz w:val="54"/>
        </w:rPr>
        <w:t>任務一學習單｜安裝檢查與第一次使用</w:t>
      </w:r>
    </w:p>
    <w:p>
      <w:pPr>
        <w:spacing w:after="320"/>
      </w:pPr>
      <w:r>
        <w:rPr>
          <w:rFonts w:ascii="Microsoft JhengHei" w:hAnsi="Microsoft JhengHei"/>
          <w:b w:val="0"/>
          <w:i w:val="0"/>
          <w:color w:val="627780"/>
          <w:sz w:val="26"/>
        </w:rPr>
        <w:t>請用自己的文字填寫；不要只貼上 AI 的答案</w:t>
      </w: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1. 安裝紀錄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096"/>
        <w:gridCol w:w="6264"/>
      </w:tblGrid>
      <w:tr>
        <w:trPr>
          <w:tblHeader w:val="true"/>
        </w:trP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檢查項目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我的紀錄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</w:tbl>
    <w:p>
      <w:pPr>
        <w:spacing w:before="0" w:after="40" w:line="300" w:lineRule="auto"/>
      </w:pP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2. 一頁式教育遊戲 brief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項目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填寫內容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</w:tbl>
    <w:p>
      <w:pPr>
        <w:spacing w:before="0" w:after="40" w:line="300" w:lineRule="auto"/>
      </w:pPr>
    </w:p>
    <w:p>
      <w:pPr>
        <w:spacing w:before="0" w:after="100" w:line="300" w:lineRule="auto"/>
      </w:pPr>
      <w:r>
        <w:rPr>
          <w:rFonts w:ascii="Microsoft JhengHei" w:hAnsi="Microsoft JhengHei"/>
          <w:b w:val="0"/>
          <w:i/>
          <w:color w:val="627780"/>
          <w:sz w:val="19"/>
        </w:rPr>
        <w:t>提示：玩家是誰？學習目標是什麼？遊玩時間與裝置？玩家最重要的行動？哪些條件不可違反？</w:t>
      </w: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3. 鎖定教育優先順序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20"/>
        <w:gridCol w:w="1800"/>
        <w:gridCol w:w="5040"/>
      </w:tblGrid>
      <w:tr>
        <w:trPr>
          <w:tblHeader w:val="true"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元件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權重／懲罰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為什麼適合本課題？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</w:tbl>
    <w:p>
      <w:pPr>
        <w:spacing w:before="0" w:after="40" w:line="300" w:lineRule="auto"/>
      </w:pPr>
    </w:p>
    <w:p>
      <w:pPr>
        <w:spacing w:before="0" w:after="100" w:line="300" w:lineRule="auto"/>
      </w:pPr>
      <w:r>
        <w:rPr>
          <w:rFonts w:ascii="Microsoft JhengHei" w:hAnsi="Microsoft JhengHei"/>
          <w:b w:val="0"/>
          <w:i/>
          <w:color w:val="627780"/>
          <w:sz w:val="19"/>
        </w:rPr>
        <w:t>L = Learning 學習；E = Engagement 投入；M = Motivation 動機／自我效能；A = Appropriate Challenge 適切挑戰；G = Guessing 猜答／鑽漏洞；C = Cognitive Load 認知負荷。</w:t>
      </w: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4. 我要求 Skill 產出的 prompt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D8792"/>
            <w:tcBorders>
              <w:top w:val="single" w:sz="10" w:space="0" w:color="0D8792"/>
              <w:left w:val="single" w:sz="10" w:space="0" w:color="0D8792"/>
              <w:bottom w:val="single" w:sz="10" w:space="0" w:color="0D8792"/>
              <w:right w:val="single" w:sz="10" w:space="0" w:color="0D8792"/>
              <w:insideH w:val="single" w:sz="10" w:space="0" w:color="0D8792"/>
              <w:insideV w:val="single" w:sz="10" w:space="0" w:color="0D8792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2"/>
              </w:rPr>
              <w:t>可直接使用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10" w:space="0" w:color="0D8792"/>
              <w:left w:val="single" w:sz="10" w:space="0" w:color="0D8792"/>
              <w:bottom w:val="single" w:sz="10" w:space="0" w:color="0D8792"/>
              <w:right w:val="single" w:sz="10" w:space="0" w:color="0D8792"/>
              <w:insideH w:val="single" w:sz="10" w:space="0" w:color="0D8792"/>
              <w:insideV w:val="single" w:sz="10" w:space="0" w:color="0D8792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1"/>
              </w:rPr>
              <w:t>Teaching mode. Design an educational game for [learner group] about [learning topic], playable in [time] minutes on [device]. First ask me to lock the L/E/M/A priorities and G/C penalties. Then generate 6 meaningfully different concepts, label hypotheses and AI pre-scores, apply Hard Gates and G/R/D, calculate deterministic R_edu, and return the top three with risks and one falsifiable prototype test for each. Do not choose the winner for me.</w:t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我改寫後的 prompt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  <w:br/>
              <w:br/>
              <w:br/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spacing w:before="160" w:after="120" w:line="240" w:lineRule="auto"/>
      </w:pPr>
      <w:r>
        <w:rPr>
          <w:rFonts w:ascii="Microsoft JhengHei" w:hAnsi="Microsoft JhengHei"/>
          <w:b/>
          <w:i w:val="0"/>
          <w:color w:val="092A3B"/>
          <w:sz w:val="54"/>
        </w:rPr>
        <w:t>任務一學習單｜候選、證據與人類決策</w:t>
      </w:r>
    </w:p>
    <w:p>
      <w:pPr>
        <w:spacing w:after="320"/>
      </w:pPr>
      <w:r>
        <w:rPr>
          <w:rFonts w:ascii="Microsoft JhengHei" w:hAnsi="Microsoft JhengHei"/>
          <w:b w:val="0"/>
          <w:i w:val="0"/>
          <w:color w:val="627780"/>
          <w:sz w:val="26"/>
        </w:rPr>
        <w:t>把 AI 輸出轉成可比較的學習證據</w:t>
      </w: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5. 六個候選的差異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28"/>
        <w:gridCol w:w="3384"/>
        <w:gridCol w:w="4248"/>
      </w:tblGrid>
      <w:tr>
        <w:trPr>
          <w:tblHeader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ID／名稱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核心動詞與 30 秒循環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它和其他候選真正不同在哪裡？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</w:tbl>
    <w:p>
      <w:pPr>
        <w:spacing w:before="0" w:after="40" w:line="300" w:lineRule="auto"/>
      </w:pP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6. 先做自己的判斷，再看 AI 排名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296"/>
        <w:gridCol w:w="1368"/>
        <w:gridCol w:w="3240"/>
        <w:gridCol w:w="1224"/>
        <w:gridCol w:w="2232"/>
      </w:tblGrid>
      <w:tr>
        <w:trPr>
          <w:tblHeader w:val="true"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候選 ID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我先排第幾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G/R/D 理由與證據層級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AI 排名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差異原因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</w:tbl>
    <w:p>
      <w:pPr>
        <w:spacing w:before="0" w:after="40" w:line="300" w:lineRule="auto"/>
      </w:pP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7. 人類決策與下一個測試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72"/>
        <w:gridCol w:w="3024"/>
        <w:gridCol w:w="4464"/>
      </w:tblGrid>
      <w:tr>
        <w:trPr>
          <w:tblHeader w:val="true"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我選擇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□ 保留　□ 修改　□ 拒絕　□ 暫停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我的理由與證據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024"/>
        <w:gridCol w:w="3024"/>
        <w:gridCol w:w="3312"/>
      </w:tblGrid>
      <w:tr>
        <w:trPr>
          <w:tblHeader w:val="true"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最大假設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最便宜的原型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如果結果出現什麼，就代表我錯了？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3A52B"/>
            <w:tcBorders>
              <w:top w:val="single" w:sz="10" w:space="0" w:color="E3A52B"/>
              <w:left w:val="single" w:sz="10" w:space="0" w:color="E3A52B"/>
              <w:bottom w:val="single" w:sz="10" w:space="0" w:color="E3A52B"/>
              <w:right w:val="single" w:sz="10" w:space="0" w:color="E3A52B"/>
              <w:insideH w:val="single" w:sz="10" w:space="0" w:color="E3A52B"/>
              <w:insideV w:val="single" w:sz="10" w:space="0" w:color="E3A52B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2"/>
              </w:rPr>
              <w:t>提交清單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A"/>
            <w:tcBorders>
              <w:top w:val="single" w:sz="10" w:space="0" w:color="E3A52B"/>
              <w:left w:val="single" w:sz="10" w:space="0" w:color="E3A52B"/>
              <w:bottom w:val="single" w:sz="10" w:space="0" w:color="E3A52B"/>
              <w:right w:val="single" w:sz="10" w:space="0" w:color="E3A52B"/>
              <w:insideH w:val="single" w:sz="10" w:space="0" w:color="E3A52B"/>
              <w:insideV w:val="single" w:sz="10" w:space="0" w:color="E3A52B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1"/>
              </w:rPr>
              <w:t>安裝紀錄＋validator 結果＋brief＋鎖定權重＋6 個候選＋AI 排名差異＋人類決策＋可否證測試。</w:t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spacing w:before="160" w:after="120" w:line="240" w:lineRule="auto"/>
      </w:pPr>
      <w:r>
        <w:rPr>
          <w:rFonts w:ascii="Microsoft JhengHei" w:hAnsi="Microsoft JhengHei"/>
          <w:b/>
          <w:i w:val="0"/>
          <w:color w:val="092A3B"/>
          <w:sz w:val="54"/>
        </w:rPr>
        <w:t>任務二｜課程討論：把循環、函數與人類判斷連起來</w:t>
      </w:r>
    </w:p>
    <w:p>
      <w:pPr>
        <w:spacing w:after="320"/>
      </w:pPr>
      <w:r>
        <w:rPr>
          <w:rFonts w:ascii="Microsoft JhengHei" w:hAnsi="Microsoft JhengHei"/>
          <w:b w:val="0"/>
          <w:i w:val="0"/>
          <w:color w:val="627780"/>
          <w:sz w:val="26"/>
        </w:rPr>
        <w:t>Course discussion｜討論的目標不是找唯一答案，而是找出可檢查的理由</w:t>
      </w: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討論規則</w:t>
      </w:r>
    </w:p>
    <w:p>
      <w:pPr>
        <w:pStyle w:val="ListBullet"/>
        <w:spacing w:after="80" w:line="300" w:lineRule="auto"/>
        <w:ind w:left="403" w:hanging="173"/>
      </w:pPr>
      <w:r>
        <w:rPr>
          <w:rFonts w:ascii="Microsoft JhengHei" w:hAnsi="Microsoft JhengHei"/>
          <w:b w:val="0"/>
          <w:i w:val="0"/>
          <w:color w:val="102F3D"/>
          <w:sz w:val="21"/>
        </w:rPr>
        <w:t>先看 rubric，再看 AI 排名。</w:t>
      </w:r>
    </w:p>
    <w:p>
      <w:pPr>
        <w:pStyle w:val="ListBullet"/>
        <w:spacing w:after="80" w:line="300" w:lineRule="auto"/>
        <w:ind w:left="403" w:hanging="173"/>
      </w:pPr>
      <w:r>
        <w:rPr>
          <w:rFonts w:ascii="Microsoft JhengHei" w:hAnsi="Microsoft JhengHei"/>
          <w:b w:val="0"/>
          <w:i w:val="0"/>
          <w:color w:val="102F3D"/>
          <w:sz w:val="21"/>
        </w:rPr>
        <w:t>AI pre-score 不是 player evidence，最高只能是中等信心。</w:t>
      </w:r>
    </w:p>
    <w:p>
      <w:pPr>
        <w:pStyle w:val="ListBullet"/>
        <w:spacing w:after="80" w:line="300" w:lineRule="auto"/>
        <w:ind w:left="403" w:hanging="173"/>
      </w:pPr>
      <w:r>
        <w:rPr>
          <w:rFonts w:ascii="Microsoft JhengHei" w:hAnsi="Microsoft JhengHei"/>
          <w:b w:val="0"/>
          <w:i w:val="0"/>
          <w:color w:val="102F3D"/>
          <w:sz w:val="21"/>
        </w:rPr>
        <w:t>Hard Gate 失敗不能被平均分補救。</w:t>
      </w:r>
    </w:p>
    <w:p>
      <w:pPr>
        <w:pStyle w:val="ListBullet"/>
        <w:spacing w:after="80" w:line="300" w:lineRule="auto"/>
        <w:ind w:left="403" w:hanging="173"/>
      </w:pPr>
      <w:r>
        <w:rPr>
          <w:rFonts w:ascii="Microsoft JhengHei" w:hAnsi="Microsoft JhengHei"/>
          <w:b w:val="0"/>
          <w:i w:val="0"/>
          <w:color w:val="102F3D"/>
          <w:sz w:val="21"/>
        </w:rPr>
        <w:t>每個重要主張都要標註它是 Hypothesis、AI pre-score、Expert review、Prototype observation 或 Player evidence。</w:t>
      </w:r>
    </w:p>
    <w:p>
      <w:pPr>
        <w:pStyle w:val="ListBullet"/>
        <w:spacing w:after="80" w:line="300" w:lineRule="auto"/>
        <w:ind w:left="403" w:hanging="173"/>
      </w:pPr>
      <w:r>
        <w:rPr>
          <w:rFonts w:ascii="Microsoft JhengHei" w:hAnsi="Microsoft JhengHei"/>
          <w:b w:val="0"/>
          <w:i w:val="0"/>
          <w:color w:val="102F3D"/>
          <w:sz w:val="21"/>
        </w:rPr>
        <w:t>評量理由與證據品質，不評量是否同意 AI。</w:t>
      </w: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三輪小組討論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376"/>
        <w:gridCol w:w="1296"/>
        <w:gridCol w:w="5688"/>
      </w:tblGrid>
      <w:tr>
        <w:trPr>
          <w:tblHeader w:val="true"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92A3B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0"/>
              </w:rPr>
              <w:t>討論輪次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92A3B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0"/>
              </w:rPr>
              <w:t>時間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92A3B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0"/>
              </w:rPr>
              <w:t>小組任務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26FAD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FFFFFF"/>
                <w:sz w:val="20"/>
              </w:rPr>
              <w:t>Round 1｜RL loop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10 分鐘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解釋 State → Action → Reward → Next State。把四個詞對應到 COAST，再標出類比停止的位置。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D8792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FFFFFF"/>
                <w:sz w:val="20"/>
              </w:rPr>
              <w:t>Round 2｜Reward function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D8792"/>
                <w:sz w:val="20"/>
              </w:rPr>
              <w:t>10 分鐘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在 L/E/M/A 選兩項優先，說明權重；找出一個 G 或 C 風險，並說明要看什麼資料。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6055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FFFFFF"/>
                <w:sz w:val="20"/>
              </w:rPr>
              <w:t>Round 3｜Human decision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E26055"/>
                <w:sz w:val="20"/>
              </w:rPr>
              <w:t>10 分鐘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比較 AI 排名與小組排名。選一個候選保留、修改、拒絕或暫停，並提出可推翻自己的測試。</w:t>
            </w:r>
          </w:p>
        </w:tc>
      </w:tr>
    </w:tbl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小組角色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092A3B"/>
                <w:sz w:val="21"/>
              </w:rPr>
              <w:t>角色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092A3B"/>
                <w:sz w:val="21"/>
              </w:rPr>
              <w:t>責任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主持人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提醒每個人提出理由，不讓單一聲音取代證據。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記錄者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記錄 claim、evidence label、分歧與最後決策。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懷疑者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專門尋找 reward hacking、混淆變項與未支持的主張。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測試設計者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0"/>
              </w:rPr>
              <w:t>把最大的假設改寫成最便宜、能推翻它的測試。</w:t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spacing w:before="160" w:after="120" w:line="240" w:lineRule="auto"/>
      </w:pPr>
      <w:r>
        <w:rPr>
          <w:rFonts w:ascii="Microsoft JhengHei" w:hAnsi="Microsoft JhengHei"/>
          <w:b/>
          <w:i w:val="0"/>
          <w:color w:val="092A3B"/>
          <w:sz w:val="54"/>
        </w:rPr>
        <w:t>任務二學習單｜RL 循環與 Skill 的關係</w:t>
      </w:r>
    </w:p>
    <w:p>
      <w:pPr>
        <w:spacing w:after="320"/>
      </w:pPr>
      <w:r>
        <w:rPr>
          <w:rFonts w:ascii="Microsoft JhengHei" w:hAnsi="Microsoft JhengHei"/>
          <w:b w:val="0"/>
          <w:i w:val="0"/>
          <w:color w:val="627780"/>
          <w:sz w:val="26"/>
        </w:rPr>
        <w:t>先填自己的理解，再與同組討論修正</w:t>
      </w: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1. 把循環說清楚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26FAD"/>
            <w:tcBorders>
              <w:top w:val="single" w:sz="8" w:space="0" w:color="326FAD"/>
              <w:left w:val="single" w:sz="8" w:space="0" w:color="326FAD"/>
              <w:bottom w:val="single" w:sz="8" w:space="0" w:color="326FAD"/>
              <w:right w:val="single" w:sz="8" w:space="0" w:color="326FAD"/>
              <w:insideH w:val="single" w:sz="8" w:space="0" w:color="326FAD"/>
              <w:insideV w:val="single" w:sz="8" w:space="0" w:color="326FA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2"/>
              </w:rPr>
              <w:t>STATE</w:t>
              <w:br/>
              <w:t>當下狀態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D8792"/>
            <w:tcBorders>
              <w:top w:val="single" w:sz="8" w:space="0" w:color="0D8792"/>
              <w:left w:val="single" w:sz="8" w:space="0" w:color="0D8792"/>
              <w:bottom w:val="single" w:sz="8" w:space="0" w:color="0D8792"/>
              <w:right w:val="single" w:sz="8" w:space="0" w:color="0D8792"/>
              <w:insideH w:val="single" w:sz="8" w:space="0" w:color="0D8792"/>
              <w:insideV w:val="single" w:sz="8" w:space="0" w:color="0D8792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2"/>
              </w:rPr>
              <w:t>ACTION</w:t>
              <w:br/>
              <w:t>採取行動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3A52B"/>
            <w:tcBorders>
              <w:top w:val="single" w:sz="8" w:space="0" w:color="E3A52B"/>
              <w:left w:val="single" w:sz="8" w:space="0" w:color="E3A52B"/>
              <w:bottom w:val="single" w:sz="8" w:space="0" w:color="E3A52B"/>
              <w:right w:val="single" w:sz="8" w:space="0" w:color="E3A52B"/>
              <w:insideH w:val="single" w:sz="8" w:space="0" w:color="E3A52B"/>
              <w:insideV w:val="single" w:sz="8" w:space="0" w:color="E3A52B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51E2B"/>
                <w:sz w:val="22"/>
              </w:rPr>
              <w:t>REWARD</w:t>
              <w:br/>
              <w:t>得到回饋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6055"/>
            <w:tcBorders>
              <w:top w:val="single" w:sz="8" w:space="0" w:color="E26055"/>
              <w:left w:val="single" w:sz="8" w:space="0" w:color="E26055"/>
              <w:bottom w:val="single" w:sz="8" w:space="0" w:color="E26055"/>
              <w:right w:val="single" w:sz="8" w:space="0" w:color="E26055"/>
              <w:insideH w:val="single" w:sz="8" w:space="0" w:color="E26055"/>
              <w:insideV w:val="single" w:sz="8" w:space="0" w:color="E26055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2"/>
              </w:rPr>
              <w:t>NEXT STATE</w:t>
              <w:br/>
              <w:t>下一狀態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8" w:space="0" w:color="326FAD"/>
              <w:left w:val="single" w:sz="8" w:space="0" w:color="326FAD"/>
              <w:bottom w:val="single" w:sz="8" w:space="0" w:color="326FAD"/>
              <w:right w:val="single" w:sz="8" w:space="0" w:color="326FAD"/>
              <w:insideH w:val="single" w:sz="8" w:space="0" w:color="326FAD"/>
              <w:insideV w:val="single" w:sz="8" w:space="0" w:color="326FA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8" w:space="0" w:color="0D8792"/>
              <w:left w:val="single" w:sz="8" w:space="0" w:color="0D8792"/>
              <w:bottom w:val="single" w:sz="8" w:space="0" w:color="0D8792"/>
              <w:right w:val="single" w:sz="8" w:space="0" w:color="0D8792"/>
              <w:insideH w:val="single" w:sz="8" w:space="0" w:color="0D8792"/>
              <w:insideV w:val="single" w:sz="8" w:space="0" w:color="0D8792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8" w:space="0" w:color="E3A52B"/>
              <w:left w:val="single" w:sz="8" w:space="0" w:color="E3A52B"/>
              <w:bottom w:val="single" w:sz="8" w:space="0" w:color="E3A52B"/>
              <w:right w:val="single" w:sz="8" w:space="0" w:color="E3A52B"/>
              <w:insideH w:val="single" w:sz="8" w:space="0" w:color="E3A52B"/>
              <w:insideV w:val="single" w:sz="8" w:space="0" w:color="E3A52B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8" w:space="0" w:color="E26055"/>
              <w:left w:val="single" w:sz="8" w:space="0" w:color="E26055"/>
              <w:bottom w:val="single" w:sz="8" w:space="0" w:color="E26055"/>
              <w:right w:val="single" w:sz="8" w:space="0" w:color="E26055"/>
              <w:insideH w:val="single" w:sz="8" w:space="0" w:color="E26055"/>
              <w:insideV w:val="single" w:sz="8" w:space="0" w:color="E26055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</w:tbl>
    <w:p>
      <w:pPr>
        <w:spacing w:before="0" w:after="140" w:line="300" w:lineRule="auto"/>
      </w:pPr>
      <w:r>
        <w:rPr>
          <w:rFonts w:ascii="Microsoft JhengHei" w:hAnsi="Microsoft JhengHei"/>
          <w:b w:val="0"/>
          <w:i/>
          <w:color w:val="627780"/>
          <w:sz w:val="20"/>
        </w:rPr>
        <w:t>請在四格中寫 COAST 的對應例子，並在下方寫一句：這個 Skill 借用了什麼概念？又沒有聲稱什麼？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Skill 借用的概念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Skill 沒有聲稱的事情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</w:tr>
    </w:tbl>
    <w:p>
      <w:pPr>
        <w:spacing w:before="0" w:after="40" w:line="300" w:lineRule="auto"/>
      </w:pP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2. 找出類比的邊界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問題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小組回答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Skill 裡的『狀態』可能包含哪些 brief 與限制？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什麼東西算是回饋？哪些是 AI 推測，哪些才是玩家證據？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為什麼 policy update 不能直接修改權重或跳過人類核准？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哪一個地方最容易把 RL 口號誤解成『AI 自動學會好遊戲』？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spacing w:before="160" w:after="120" w:line="240" w:lineRule="auto"/>
      </w:pPr>
      <w:r>
        <w:rPr>
          <w:rFonts w:ascii="Microsoft JhengHei" w:hAnsi="Microsoft JhengHei"/>
          <w:b/>
          <w:i w:val="0"/>
          <w:color w:val="092A3B"/>
          <w:sz w:val="54"/>
        </w:rPr>
        <w:t>任務二學習單｜R_edu 不是排行榜，而是一把透明尺</w:t>
      </w:r>
    </w:p>
    <w:p>
      <w:pPr>
        <w:spacing w:after="320"/>
      </w:pPr>
      <w:r>
        <w:rPr>
          <w:rFonts w:ascii="Microsoft JhengHei" w:hAnsi="Microsoft JhengHei"/>
          <w:b w:val="0"/>
          <w:i w:val="0"/>
          <w:color w:val="627780"/>
          <w:sz w:val="26"/>
        </w:rPr>
        <w:t>把函數參數連到可觀察的玩家行為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D8792"/>
            <w:tcBorders>
              <w:top w:val="single" w:sz="10" w:space="0" w:color="0D8792"/>
              <w:left w:val="single" w:sz="10" w:space="0" w:color="0D8792"/>
              <w:bottom w:val="single" w:sz="10" w:space="0" w:color="0D8792"/>
              <w:right w:val="single" w:sz="10" w:space="0" w:color="0D8792"/>
              <w:insideH w:val="single" w:sz="10" w:space="0" w:color="0D8792"/>
              <w:insideV w:val="single" w:sz="10" w:space="0" w:color="0D8792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2"/>
              </w:rPr>
              <w:t>核心公式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10" w:space="0" w:color="0D8792"/>
              <w:left w:val="single" w:sz="10" w:space="0" w:color="0D8792"/>
              <w:bottom w:val="single" w:sz="10" w:space="0" w:color="0D8792"/>
              <w:right w:val="single" w:sz="10" w:space="0" w:color="0D8792"/>
              <w:insideH w:val="single" w:sz="10" w:space="0" w:color="0D8792"/>
              <w:insideV w:val="single" w:sz="10" w:space="0" w:color="0D8792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1"/>
              </w:rPr>
              <w:t>R_edu = wL·L + wE·E + wM·M + wA·A − pG·G − pC·C；最後限制在 0–100。</w:t>
            </w:r>
          </w:p>
        </w:tc>
      </w:tr>
    </w:tbl>
    <w:p>
      <w:pPr>
        <w:spacing w:before="0" w:after="40" w:line="300" w:lineRule="auto"/>
      </w:pP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1. 參數意義與資料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296"/>
        <w:gridCol w:w="2592"/>
        <w:gridCol w:w="3312"/>
        <w:gridCol w:w="2160"/>
      </w:tblGrid>
      <w:tr>
        <w:trPr>
          <w:tblHeader w:val="true"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參數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它要保護／促進什麼？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可以觀察什麼？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目前證據層級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0D8792"/>
                <w:sz w:val="19"/>
              </w:rPr>
              <w:t>L｜Learning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0D8792"/>
                <w:sz w:val="19"/>
              </w:rPr>
              <w:t>E｜Engagement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0D8792"/>
                <w:sz w:val="19"/>
              </w:rPr>
              <w:t>M｜Motivation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0D8792"/>
                <w:sz w:val="19"/>
              </w:rPr>
              <w:t>A｜Appropriate Challenge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E26055"/>
                <w:sz w:val="19"/>
              </w:rPr>
              <w:t>G｜Guessing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E26055"/>
                <w:sz w:val="19"/>
              </w:rPr>
              <w:t>C｜Cognitive Load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</w:tbl>
    <w:p>
      <w:pPr>
        <w:spacing w:before="0" w:after="40" w:line="300" w:lineRule="auto"/>
      </w:pP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2. 說明權重，而不是只填數字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736"/>
        <w:gridCol w:w="2448"/>
        <w:gridCol w:w="4176"/>
      </w:tblGrid>
      <w:tr>
        <w:trPr>
          <w:tblHeader w:val="true"/>
        </w:trP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我給 L/E/M/A 的權重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最重要的兩項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為什麼符合學習目標？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448"/>
        <w:gridCol w:w="2448"/>
        <w:gridCol w:w="4464"/>
      </w:tblGrid>
      <w:tr>
        <w:trPr>
          <w:tblHeader w:val="true"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G 最大懲罰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C 最大懲罰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什麼情況會觸發 review？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</w:tr>
    </w:tbl>
    <w:p>
      <w:pPr>
        <w:spacing w:before="0" w:after="40" w:line="300" w:lineRule="auto"/>
      </w:pP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3. 計算與批判</w:t>
      </w:r>
    </w:p>
    <w:p>
      <w:pPr>
        <w:spacing w:before="0" w:after="100" w:line="300" w:lineRule="auto"/>
      </w:pPr>
      <w:r>
        <w:rPr>
          <w:rFonts w:ascii="Microsoft JhengHei" w:hAnsi="Microsoft JhengHei"/>
          <w:b w:val="0"/>
          <w:i w:val="0"/>
          <w:color w:val="102F3D"/>
          <w:sz w:val="20"/>
        </w:rPr>
        <w:t>請使用一組小組自訂數值計算一次 R_edu，並回答：這個分數可能讓團隊忽略什麼？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088"/>
        <w:gridCol w:w="1728"/>
        <w:gridCol w:w="1584"/>
        <w:gridCol w:w="3960"/>
      </w:tblGrid>
      <w:tr>
        <w:trPr>
          <w:tblHeader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正向價值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懲罰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R_edu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它能支持的主張／不能支持的主張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6055"/>
            <w:tcBorders>
              <w:top w:val="single" w:sz="10" w:space="0" w:color="E26055"/>
              <w:left w:val="single" w:sz="10" w:space="0" w:color="E26055"/>
              <w:bottom w:val="single" w:sz="10" w:space="0" w:color="E26055"/>
              <w:right w:val="single" w:sz="10" w:space="0" w:color="E26055"/>
              <w:insideH w:val="single" w:sz="10" w:space="0" w:color="E26055"/>
              <w:insideV w:val="single" w:sz="10" w:space="0" w:color="E26055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2"/>
              </w:rPr>
              <w:t>討論提醒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A"/>
            <w:tcBorders>
              <w:top w:val="single" w:sz="10" w:space="0" w:color="E26055"/>
              <w:left w:val="single" w:sz="10" w:space="0" w:color="E26055"/>
              <w:bottom w:val="single" w:sz="10" w:space="0" w:color="E26055"/>
              <w:right w:val="single" w:sz="10" w:space="0" w:color="E26055"/>
              <w:insideH w:val="single" w:sz="10" w:space="0" w:color="E26055"/>
              <w:insideV w:val="single" w:sz="10" w:space="0" w:color="E26055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1"/>
              </w:rPr>
              <w:t>R_edu 可以幫團隊看見取捨，但不能取代 CADS、前後測或其他事先定義的正式學習成效。</w:t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spacing w:before="160" w:after="120" w:line="240" w:lineRule="auto"/>
      </w:pPr>
      <w:r>
        <w:rPr>
          <w:rFonts w:ascii="Microsoft JhengHei" w:hAnsi="Microsoft JhengHei"/>
          <w:b/>
          <w:i w:val="0"/>
          <w:color w:val="092A3B"/>
          <w:sz w:val="54"/>
        </w:rPr>
        <w:t>任務二學習單｜小組決策與反思</w:t>
      </w:r>
    </w:p>
    <w:p>
      <w:pPr>
        <w:spacing w:after="320"/>
      </w:pPr>
      <w:r>
        <w:rPr>
          <w:rFonts w:ascii="Microsoft JhengHei" w:hAnsi="Microsoft JhengHei"/>
          <w:b w:val="0"/>
          <w:i w:val="0"/>
          <w:color w:val="627780"/>
          <w:sz w:val="26"/>
        </w:rPr>
        <w:t>最後的產出是能被別人檢查的理由</w:t>
      </w: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1. 我們的決策備忘錄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項目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小組內容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保留／修改／拒絕／暫停的候選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最強優點與最大風險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支持決策的證據標籤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AI 排名與小組排名的最大差異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下一個可否證測試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326FAD"/>
                <w:sz w:val="20"/>
              </w:rPr>
              <w:t>若測試失敗，我們將如何改變設計？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</w:r>
          </w:p>
        </w:tc>
      </w:tr>
    </w:tbl>
    <w:p>
      <w:pPr>
        <w:spacing w:before="0" w:after="40" w:line="300" w:lineRule="auto"/>
      </w:pP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2. Exit ticket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D8792"/>
            <w:tcBorders>
              <w:top w:val="single" w:sz="10" w:space="0" w:color="0D8792"/>
              <w:left w:val="single" w:sz="10" w:space="0" w:color="0D8792"/>
              <w:bottom w:val="single" w:sz="10" w:space="0" w:color="0D8792"/>
              <w:right w:val="single" w:sz="10" w:space="0" w:color="0D8792"/>
              <w:insideH w:val="single" w:sz="10" w:space="0" w:color="0D8792"/>
              <w:insideV w:val="single" w:sz="10" w:space="0" w:color="0D8792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22"/>
              </w:rPr>
              <w:t>一句話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10" w:space="0" w:color="0D8792"/>
              <w:left w:val="single" w:sz="10" w:space="0" w:color="0D8792"/>
              <w:bottom w:val="single" w:sz="10" w:space="0" w:color="0D8792"/>
              <w:right w:val="single" w:sz="10" w:space="0" w:color="0D8792"/>
              <w:insideH w:val="single" w:sz="10" w:space="0" w:color="0D8792"/>
              <w:insideV w:val="single" w:sz="10" w:space="0" w:color="0D8792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21"/>
              </w:rPr>
              <w:t>我今天最重要的學習是：</w:t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我的回答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我仍然不確定的地方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0F1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092A3B"/>
                <w:sz w:val="19"/>
              </w:rPr>
              <w:t>我下一步會查什麼／測什麼？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  <w:br/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76" w:lineRule="auto"/>
            </w:pPr>
            <w:r>
              <w:rPr>
                <w:rFonts w:ascii="Microsoft JhengHei" w:hAnsi="Microsoft JhengHei"/>
                <w:b w:val="0"/>
                <w:i w:val="0"/>
                <w:color w:val="62778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0" w:after="40" w:line="300" w:lineRule="auto"/>
      </w:pPr>
    </w:p>
    <w:p>
      <w:pPr>
        <w:keepNext/>
        <w:spacing w:before="360" w:after="200" w:line="276" w:lineRule="auto"/>
      </w:pPr>
      <w:r>
        <w:rPr>
          <w:rFonts w:ascii="Microsoft JhengHei" w:hAnsi="Microsoft JhengHei"/>
          <w:b/>
          <w:i w:val="0"/>
          <w:color w:val="326FAD"/>
          <w:sz w:val="32"/>
        </w:rPr>
        <w:t>3. 教師評量規準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3024"/>
        <w:gridCol w:w="2232"/>
        <w:gridCol w:w="2304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92A3B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92A3B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19"/>
              </w:rPr>
              <w:t>優良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92A3B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19"/>
              </w:rPr>
              <w:t>達標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92A3B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Microsoft JhengHei" w:hAnsi="Microsoft JhengHei"/>
                <w:b/>
                <w:i w:val="0"/>
                <w:color w:val="FFFFFF"/>
                <w:sz w:val="19"/>
              </w:rPr>
              <w:t>待改進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0D8792"/>
                <w:sz w:val="18"/>
              </w:rPr>
              <w:t>問題與限制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18"/>
              </w:rPr>
              <w:t>目標、玩家、限制與非目標清楚且可測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18"/>
              </w:rPr>
              <w:t>多數要素清楚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18"/>
              </w:rPr>
              <w:t>以主題代替問題，限制模糊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0D8792"/>
                <w:sz w:val="18"/>
              </w:rPr>
              <w:t>候選差異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18"/>
              </w:rPr>
              <w:t>核心動詞與壓力模型有實質差異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18"/>
              </w:rPr>
              <w:t>有部分差異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18"/>
              </w:rPr>
              <w:t>主要是換皮或命名差異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0D8792"/>
                <w:sz w:val="18"/>
              </w:rPr>
              <w:t>評分證據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18"/>
              </w:rPr>
              <w:t>每項分數有可觀察證據與信心水準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18"/>
              </w:rPr>
              <w:t>大多有理由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18"/>
              </w:rPr>
              <w:t>以喜好或單一總分代替證據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0D8792"/>
                <w:sz w:val="18"/>
              </w:rPr>
              <w:t>原型測試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18"/>
              </w:rPr>
              <w:t>測試能推翻核心假設且成本合理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18"/>
              </w:rPr>
              <w:t>測試大致相關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18"/>
              </w:rPr>
              <w:t>原型過大或測不到假設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/>
                <w:i w:val="0"/>
                <w:color w:val="0D8792"/>
                <w:sz w:val="18"/>
              </w:rPr>
              <w:t>AI 素養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18"/>
              </w:rPr>
              <w:t>能辨識 AI 預評、真人證據與 reward hacking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18"/>
              </w:rPr>
              <w:t>知道 AI 有侷限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7" w:space="0" w:color="C9D8DA"/>
              <w:left w:val="single" w:sz="7" w:space="0" w:color="C9D8DA"/>
              <w:bottom w:val="single" w:sz="7" w:space="0" w:color="C9D8DA"/>
              <w:right w:val="single" w:sz="7" w:space="0" w:color="C9D8DA"/>
              <w:insideH w:val="single" w:sz="7" w:space="0" w:color="C9D8DA"/>
              <w:insideV w:val="single" w:sz="7" w:space="0" w:color="C9D8DA"/>
            </w:tcBorders>
          </w:tcPr>
          <w:p>
            <w:pPr>
              <w:spacing w:after="0" w:line="288" w:lineRule="auto"/>
            </w:pPr>
            <w:r>
              <w:rPr>
                <w:rFonts w:ascii="Microsoft JhengHei" w:hAnsi="Microsoft JhengHei"/>
                <w:b w:val="0"/>
                <w:i w:val="0"/>
                <w:color w:val="102F3D"/>
                <w:sz w:val="18"/>
              </w:rPr>
              <w:t>將 AI 排名視為答案</w:t>
            </w:r>
          </w:p>
        </w:tc>
      </w:tr>
    </w:tbl>
    <w:p>
      <w:pPr>
        <w:spacing w:before="0" w:after="40" w:line="300" w:lineRule="auto"/>
      </w:pPr>
      <w:r>
        <w:rPr>
          <w:rFonts w:ascii="Microsoft JhengHei" w:hAnsi="Microsoft JhengHei"/>
          <w:b w:val="0"/>
          <w:i/>
          <w:color w:val="627780"/>
          <w:sz w:val="19"/>
        </w:rPr>
        <w:t>建議配分：問題與限制 20%｜候選差異 15%｜證據評分 20%｜迭代理由 20%｜原型測試 15%｜AI 與人類決策反思 10%。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JhengHei" w:hAnsi="Microsoft JhengHei"/>
        <w:b w:val="0"/>
        <w:i w:val="0"/>
        <w:color w:val="627780"/>
        <w:sz w:val="17"/>
      </w:rPr>
      <w:t>GAME-DESIGN SKILL · COURSE WORKBOOK  |  National Tsing Hua University · Professor Chih-Hung Wu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Microsoft JhengHei" w:hAnsi="Microsoft JhengHei"/>
        <w:b/>
        <w:i w:val="0"/>
        <w:color w:val="0D8792"/>
        <w:sz w:val="17"/>
      </w:rPr>
      <w:t>Teaching Mode · v1.1.1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102F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