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Cores em CSS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Para entender esse exercício, olhe bem atentamente 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código fonte do arquivo.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Foi colocado um gradiente ao fundo usando a propriedade background-image: linear-gradient().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Cores por Nome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Essa caixa e seus textos foram coloridos usando cores por nome, o nome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darkblue</w:t>
      </w:r>
      <w:r w:rsidDel="00000000" w:rsidR="00000000" w:rsidRPr="00000000">
        <w:rPr>
          <w:color w:val="ffffff"/>
          <w:shd w:fill="00008b" w:val="clear"/>
          <w:rtl w:val="0"/>
        </w:rPr>
        <w:t xml:space="preserve"> e o nome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white</w:t>
      </w:r>
      <w:r w:rsidDel="00000000" w:rsidR="00000000" w:rsidRPr="00000000">
        <w:rPr>
          <w:color w:val="ffffff"/>
          <w:shd w:fill="00008b" w:val="clear"/>
          <w:rtl w:val="0"/>
        </w:rPr>
        <w:t xml:space="preserve">, respectivamente.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00008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Cores por Código Hexadecimal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Essa caixa e seus textos foram coloridos usando códigos hexadecimais, o código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#00008b</w:t>
      </w:r>
      <w:r w:rsidDel="00000000" w:rsidR="00000000" w:rsidRPr="00000000">
        <w:rPr>
          <w:color w:val="ffffff"/>
          <w:shd w:fill="00008b" w:val="clear"/>
          <w:rtl w:val="0"/>
        </w:rPr>
        <w:t xml:space="preserve"> e o código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#ffffff</w:t>
      </w:r>
      <w:r w:rsidDel="00000000" w:rsidR="00000000" w:rsidRPr="00000000">
        <w:rPr>
          <w:color w:val="ffffff"/>
          <w:shd w:fill="00008b" w:val="clear"/>
          <w:rtl w:val="0"/>
        </w:rPr>
        <w:t xml:space="preserve">, respectivamente.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00008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Códigos RGB (red, green, blue)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008b" w:val="clear"/>
        </w:rPr>
      </w:pPr>
      <w:r w:rsidDel="00000000" w:rsidR="00000000" w:rsidRPr="00000000">
        <w:rPr>
          <w:color w:val="ffffff"/>
          <w:shd w:fill="00008b" w:val="clear"/>
          <w:rtl w:val="0"/>
        </w:rPr>
        <w:t xml:space="preserve">Essa caixa e seus textos foram coloridos usando códigos RGB, o código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rgb(0, 0, 139)</w:t>
      </w:r>
      <w:r w:rsidDel="00000000" w:rsidR="00000000" w:rsidRPr="00000000">
        <w:rPr>
          <w:color w:val="ffffff"/>
          <w:shd w:fill="00008b" w:val="clear"/>
          <w:rtl w:val="0"/>
        </w:rPr>
        <w:t xml:space="preserve"> e o código </w:t>
      </w:r>
      <w:r w:rsidDel="00000000" w:rsidR="00000000" w:rsidRPr="00000000">
        <w:rPr>
          <w:b w:val="1"/>
          <w:color w:val="ffffff"/>
          <w:shd w:fill="00008b" w:val="clear"/>
          <w:rtl w:val="0"/>
        </w:rPr>
        <w:t xml:space="preserve">rgb(255, 255, 255)</w:t>
      </w:r>
      <w:r w:rsidDel="00000000" w:rsidR="00000000" w:rsidRPr="00000000">
        <w:rPr>
          <w:color w:val="ffffff"/>
          <w:shd w:fill="00008b" w:val="clear"/>
          <w:rtl w:val="0"/>
        </w:rPr>
        <w:t xml:space="preserve">, respectivamente.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00008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Códigos HSL (hue, saturation, light)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caixa e seus textos foram coloridos usando códigos HSL, o código </w:t>
      </w:r>
      <w:r w:rsidDel="00000000" w:rsidR="00000000" w:rsidRPr="00000000">
        <w:rPr>
          <w:b w:val="1"/>
          <w:rtl w:val="0"/>
        </w:rPr>
        <w:t xml:space="preserve">hsl(240, 100%, 27%)</w:t>
      </w:r>
      <w:r w:rsidDel="00000000" w:rsidR="00000000" w:rsidRPr="00000000">
        <w:rPr>
          <w:rtl w:val="0"/>
        </w:rPr>
        <w:t xml:space="preserve"> e o código </w:t>
      </w:r>
      <w:r w:rsidDel="00000000" w:rsidR="00000000" w:rsidRPr="00000000">
        <w:rPr>
          <w:b w:val="1"/>
          <w:rtl w:val="0"/>
        </w:rPr>
        <w:t xml:space="preserve">hsl(0, 0%, 100%)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Transparência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Nesse caixa, o fundo azul teve sua transparência configurada para 50% usando o formato RGBA (red, green, blue, alpha), com o código rgba(0, 0, 139, 0.5).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cores resultantes são exatamente as mesmas, mas o formato de representação muda conforme o padrão escolhido.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miEmerick/Curso-HTML-CSS/blob/main/exercicios/modulo-2/exercicio-1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