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FEF6A" w14:textId="77777777" w:rsidR="0076216E" w:rsidRPr="0076216E" w:rsidRDefault="0076216E" w:rsidP="0076216E">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Open Agent Governance Framework (OAGF)</w:t>
      </w:r>
    </w:p>
    <w:p w14:paraId="67B09C4F" w14:textId="77777777" w:rsidR="0076216E" w:rsidRPr="0076216E" w:rsidRDefault="0076216E" w:rsidP="0076216E">
      <w:pPr>
        <w:spacing w:before="100" w:beforeAutospacing="1" w:after="100" w:afterAutospacing="1" w:line="240" w:lineRule="auto"/>
        <w:jc w:val="center"/>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Building the Operational Governance Layer for Decentralized Open-Source AGI Ecosystems</w:t>
      </w:r>
    </w:p>
    <w:p w14:paraId="7D6964A1" w14:textId="77777777" w:rsidR="0076216E" w:rsidRPr="0076216E" w:rsidRDefault="0076216E" w:rsidP="0076216E">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Strategic Concept Paper (Version 0.1)</w:t>
      </w:r>
    </w:p>
    <w:p w14:paraId="4F465DD6" w14:textId="4CFD2B08"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p>
    <w:p w14:paraId="598AC391"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Executive Summary</w:t>
      </w:r>
    </w:p>
    <w:p w14:paraId="3B7D6FF0"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Artificial Intelligence is entering a new era in which autonomous AI agents increasingly collaborate across decentralized, open-source, and multi-agent ecosystems. While AI capabilities continue to evolve rapidly, governance architectures have not progressed at the same pace.</w:t>
      </w:r>
    </w:p>
    <w:p w14:paraId="563C10FE"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Most existing AI governance initiatives focus on regulation, ethics, and policy. These approaches remain essential, yet they provide limited operational guidance for autonomous AI agents that continuously interact, learn, coordinate, and make decisions across distributed environments.</w:t>
      </w:r>
    </w:p>
    <w:p w14:paraId="5964D310"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 xml:space="preserve">The </w:t>
      </w:r>
      <w:r w:rsidRPr="0076216E">
        <w:rPr>
          <w:rFonts w:ascii="Times New Roman" w:eastAsia="Times New Roman" w:hAnsi="Times New Roman" w:cs="Times New Roman"/>
          <w:b/>
          <w:bCs/>
          <w:kern w:val="0"/>
          <w:sz w:val="24"/>
          <w:szCs w:val="24"/>
          <w:lang w:eastAsia="tr-TR"/>
          <w14:ligatures w14:val="none"/>
        </w:rPr>
        <w:t>Open Agent Governance Framework (OAGF)</w:t>
      </w:r>
      <w:r w:rsidRPr="0076216E">
        <w:rPr>
          <w:rFonts w:ascii="Times New Roman" w:eastAsia="Times New Roman" w:hAnsi="Times New Roman" w:cs="Times New Roman"/>
          <w:kern w:val="0"/>
          <w:sz w:val="24"/>
          <w:szCs w:val="24"/>
          <w:lang w:eastAsia="tr-TR"/>
          <w14:ligatures w14:val="none"/>
        </w:rPr>
        <w:t xml:space="preserve"> proposes a new interdisciplinary governance architecture specifically designed for decentralized AGI ecosystems. At its core is the </w:t>
      </w:r>
      <w:r w:rsidRPr="0076216E">
        <w:rPr>
          <w:rFonts w:ascii="Times New Roman" w:eastAsia="Times New Roman" w:hAnsi="Times New Roman" w:cs="Times New Roman"/>
          <w:b/>
          <w:bCs/>
          <w:kern w:val="0"/>
          <w:sz w:val="24"/>
          <w:szCs w:val="24"/>
          <w:lang w:eastAsia="tr-TR"/>
          <w14:ligatures w14:val="none"/>
        </w:rPr>
        <w:t>Operational Governance Layer (OGL)</w:t>
      </w:r>
      <w:proofErr w:type="gramStart"/>
      <w:r w:rsidRPr="0076216E">
        <w:rPr>
          <w:rFonts w:ascii="Times New Roman" w:eastAsia="Times New Roman" w:hAnsi="Times New Roman" w:cs="Times New Roman"/>
          <w:kern w:val="0"/>
          <w:sz w:val="24"/>
          <w:szCs w:val="24"/>
          <w:lang w:eastAsia="tr-TR"/>
          <w14:ligatures w14:val="none"/>
        </w:rPr>
        <w:t>—a</w:t>
      </w:r>
      <w:proofErr w:type="gramEnd"/>
      <w:r w:rsidRPr="0076216E">
        <w:rPr>
          <w:rFonts w:ascii="Times New Roman" w:eastAsia="Times New Roman" w:hAnsi="Times New Roman" w:cs="Times New Roman"/>
          <w:kern w:val="0"/>
          <w:sz w:val="24"/>
          <w:szCs w:val="24"/>
          <w:lang w:eastAsia="tr-TR"/>
          <w14:ligatures w14:val="none"/>
        </w:rPr>
        <w:t xml:space="preserve"> governance architecture embedded directly within AI ecosystems that continuously supports transparency, verification, trust, accountability, interoperability, resilience, and meaningful human oversight.</w:t>
      </w:r>
    </w:p>
    <w:p w14:paraId="0C01F125"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Rather than slowing innovation, OAGF aims to strengthen the governance foundations that enable trustworthy, secure, and globally interoperable decentralized AGI ecosystems.</w:t>
      </w:r>
    </w:p>
    <w:p w14:paraId="52B6D9B0"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Strategic Rationale</w:t>
      </w:r>
    </w:p>
    <w:p w14:paraId="4BCA1140" w14:textId="50B7071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Artificial Intelligence is evolving from standalone models into increasingly autonomous ecosystems composed of collaborating AI agents.</w:t>
      </w:r>
    </w:p>
    <w:p w14:paraId="220495B3"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This transformation creates an entirely new governance landscape.</w:t>
      </w:r>
    </w:p>
    <w:p w14:paraId="24EFB884"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Current governance approaches largely concentrate on:</w:t>
      </w:r>
    </w:p>
    <w:p w14:paraId="1B86542E" w14:textId="41498C06" w:rsidR="0076216E" w:rsidRPr="0076216E" w:rsidRDefault="0076216E" w:rsidP="0076216E">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Ethical AI</w:t>
      </w:r>
    </w:p>
    <w:p w14:paraId="0B583358" w14:textId="3D8DA097" w:rsidR="0076216E" w:rsidRPr="0076216E" w:rsidRDefault="0076216E" w:rsidP="0076216E">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Responsible AI</w:t>
      </w:r>
    </w:p>
    <w:p w14:paraId="51B66726" w14:textId="7D569599" w:rsidR="0076216E" w:rsidRPr="0076216E" w:rsidRDefault="0076216E" w:rsidP="0076216E">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Regulatory compliance</w:t>
      </w:r>
    </w:p>
    <w:p w14:paraId="5D9FEEC6" w14:textId="7DB5F920" w:rsidR="0076216E" w:rsidRPr="0076216E" w:rsidRDefault="0076216E" w:rsidP="0076216E">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Institutional governance</w:t>
      </w:r>
    </w:p>
    <w:p w14:paraId="5B981731" w14:textId="49234C37" w:rsidR="0076216E" w:rsidRPr="0076216E" w:rsidRDefault="0076216E" w:rsidP="0076216E">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Risk management</w:t>
      </w:r>
    </w:p>
    <w:p w14:paraId="74BE96E7"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These approaches remain necessary but are no longer sufficient.</w:t>
      </w:r>
    </w:p>
    <w:p w14:paraId="4EB00F88"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Decentralized AGI ecosystems require governance mechanisms capable of operating continuously alongside autonomous AI agents throughout their operational lifecycle.</w:t>
      </w:r>
    </w:p>
    <w:p w14:paraId="5350B8BC"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lastRenderedPageBreak/>
        <w:t xml:space="preserve">Governance must therefore evolve from </w:t>
      </w:r>
      <w:r w:rsidRPr="0076216E">
        <w:rPr>
          <w:rFonts w:ascii="Times New Roman" w:eastAsia="Times New Roman" w:hAnsi="Times New Roman" w:cs="Times New Roman"/>
          <w:b/>
          <w:bCs/>
          <w:kern w:val="0"/>
          <w:sz w:val="24"/>
          <w:szCs w:val="24"/>
          <w:lang w:eastAsia="tr-TR"/>
          <w14:ligatures w14:val="none"/>
        </w:rPr>
        <w:t>external regulation</w:t>
      </w:r>
      <w:r w:rsidRPr="0076216E">
        <w:rPr>
          <w:rFonts w:ascii="Times New Roman" w:eastAsia="Times New Roman" w:hAnsi="Times New Roman" w:cs="Times New Roman"/>
          <w:kern w:val="0"/>
          <w:sz w:val="24"/>
          <w:szCs w:val="24"/>
          <w:lang w:eastAsia="tr-TR"/>
          <w14:ligatures w14:val="none"/>
        </w:rPr>
        <w:t xml:space="preserve"> into </w:t>
      </w:r>
      <w:r w:rsidRPr="0076216E">
        <w:rPr>
          <w:rFonts w:ascii="Times New Roman" w:eastAsia="Times New Roman" w:hAnsi="Times New Roman" w:cs="Times New Roman"/>
          <w:b/>
          <w:bCs/>
          <w:kern w:val="0"/>
          <w:sz w:val="24"/>
          <w:szCs w:val="24"/>
          <w:lang w:eastAsia="tr-TR"/>
          <w14:ligatures w14:val="none"/>
        </w:rPr>
        <w:t>embedded operational capability</w:t>
      </w:r>
      <w:r w:rsidRPr="0076216E">
        <w:rPr>
          <w:rFonts w:ascii="Times New Roman" w:eastAsia="Times New Roman" w:hAnsi="Times New Roman" w:cs="Times New Roman"/>
          <w:kern w:val="0"/>
          <w:sz w:val="24"/>
          <w:szCs w:val="24"/>
          <w:lang w:eastAsia="tr-TR"/>
          <w14:ligatures w14:val="none"/>
        </w:rPr>
        <w:t>.</w:t>
      </w:r>
    </w:p>
    <w:p w14:paraId="5ACBE674"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This represents the next frontier of AI governance.</w:t>
      </w:r>
    </w:p>
    <w:p w14:paraId="5E8AB737"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Literature Gap</w:t>
      </w:r>
    </w:p>
    <w:p w14:paraId="0AA3B0CB"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Current AI governance research has significantly advanced:</w:t>
      </w:r>
    </w:p>
    <w:p w14:paraId="44C2203B" w14:textId="6A2FC31A" w:rsidR="0076216E" w:rsidRPr="0076216E" w:rsidRDefault="0076216E" w:rsidP="0076216E">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Ethics</w:t>
      </w:r>
    </w:p>
    <w:p w14:paraId="665B5205" w14:textId="455CB694" w:rsidR="0076216E" w:rsidRPr="0076216E" w:rsidRDefault="0076216E" w:rsidP="0076216E">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Responsible AI</w:t>
      </w:r>
    </w:p>
    <w:p w14:paraId="58667ACF" w14:textId="10D52875" w:rsidR="0076216E" w:rsidRPr="0076216E" w:rsidRDefault="0076216E" w:rsidP="0076216E">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Regulation</w:t>
      </w:r>
    </w:p>
    <w:p w14:paraId="6E822DBD" w14:textId="5C7DB811" w:rsidR="0076216E" w:rsidRPr="0076216E" w:rsidRDefault="0076216E" w:rsidP="0076216E">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Governance</w:t>
      </w:r>
    </w:p>
    <w:p w14:paraId="1321A400" w14:textId="5E0B3A6B" w:rsidR="0076216E" w:rsidRPr="0076216E" w:rsidRDefault="0076216E" w:rsidP="0076216E">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Safety</w:t>
      </w:r>
    </w:p>
    <w:p w14:paraId="0C9D3CB1"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However, comparatively few studies propose governance architectures capable of supporting decentralized ecosystems composed of autonomous AI agents.</w:t>
      </w:r>
    </w:p>
    <w:p w14:paraId="072DF79E"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Existing approaches rarely integrate:</w:t>
      </w:r>
    </w:p>
    <w:p w14:paraId="09812D69" w14:textId="6FCCF754" w:rsidR="0076216E" w:rsidRPr="0076216E" w:rsidRDefault="0076216E" w:rsidP="0076216E">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Agent Governance</w:t>
      </w:r>
    </w:p>
    <w:p w14:paraId="3BB7D3C9" w14:textId="25395744" w:rsidR="0076216E" w:rsidRPr="0076216E" w:rsidRDefault="0076216E" w:rsidP="0076216E">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Verification</w:t>
      </w:r>
    </w:p>
    <w:p w14:paraId="16449A2B" w14:textId="23D58806" w:rsidR="0076216E" w:rsidRPr="0076216E" w:rsidRDefault="0076216E" w:rsidP="0076216E">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Trust</w:t>
      </w:r>
    </w:p>
    <w:p w14:paraId="60DB166C" w14:textId="51D00A1F" w:rsidR="0076216E" w:rsidRPr="0076216E" w:rsidRDefault="0076216E" w:rsidP="0076216E">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Human Oversight</w:t>
      </w:r>
    </w:p>
    <w:p w14:paraId="4FF80CEB" w14:textId="35212D17" w:rsidR="0076216E" w:rsidRPr="0076216E" w:rsidRDefault="0076216E" w:rsidP="0076216E">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Interoperability</w:t>
      </w:r>
    </w:p>
    <w:p w14:paraId="7A146B7C" w14:textId="54CB9F6D" w:rsidR="0076216E" w:rsidRPr="0076216E" w:rsidRDefault="0076216E" w:rsidP="0076216E">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Frontier AI Security</w:t>
      </w:r>
    </w:p>
    <w:p w14:paraId="7C6C6543"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within one operational governance architecture.</w:t>
      </w:r>
    </w:p>
    <w:p w14:paraId="6575A6DC"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 xml:space="preserve">The </w:t>
      </w:r>
      <w:r w:rsidRPr="0076216E">
        <w:rPr>
          <w:rFonts w:ascii="Times New Roman" w:eastAsia="Times New Roman" w:hAnsi="Times New Roman" w:cs="Times New Roman"/>
          <w:b/>
          <w:bCs/>
          <w:kern w:val="0"/>
          <w:sz w:val="24"/>
          <w:szCs w:val="24"/>
          <w:lang w:eastAsia="tr-TR"/>
          <w14:ligatures w14:val="none"/>
        </w:rPr>
        <w:t>Open Agent Governance Framework (OAGF)</w:t>
      </w:r>
      <w:r w:rsidRPr="0076216E">
        <w:rPr>
          <w:rFonts w:ascii="Times New Roman" w:eastAsia="Times New Roman" w:hAnsi="Times New Roman" w:cs="Times New Roman"/>
          <w:kern w:val="0"/>
          <w:sz w:val="24"/>
          <w:szCs w:val="24"/>
          <w:lang w:eastAsia="tr-TR"/>
          <w14:ligatures w14:val="none"/>
        </w:rPr>
        <w:t xml:space="preserve"> addresses this gap by proposing governance as a continuously operating capability embedded within decentralized AGI ecosystems rather than solely as an external regulatory mechanism.</w:t>
      </w:r>
    </w:p>
    <w:p w14:paraId="2A88220F"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Strategic Assessment (SWOT)</w:t>
      </w:r>
    </w:p>
    <w:p w14:paraId="438F6F64" w14:textId="77777777" w:rsidR="0076216E" w:rsidRPr="0076216E" w:rsidRDefault="0076216E" w:rsidP="0076216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Strengths</w:t>
      </w:r>
    </w:p>
    <w:p w14:paraId="70B13647" w14:textId="22AFEACC" w:rsidR="0076216E" w:rsidRPr="0076216E" w:rsidRDefault="0076216E" w:rsidP="0076216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Introduces an operational governance architecture specifically designed for autonomous AI agents.</w:t>
      </w:r>
    </w:p>
    <w:p w14:paraId="597C31A9" w14:textId="51CF518D" w:rsidR="0076216E" w:rsidRPr="0076216E" w:rsidRDefault="0076216E" w:rsidP="0076216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Integrates governance, verification, trust, human oversight, and frontier AI security.</w:t>
      </w:r>
    </w:p>
    <w:p w14:paraId="0C8A0194" w14:textId="197865F7" w:rsidR="0076216E" w:rsidRPr="0076216E" w:rsidRDefault="0076216E" w:rsidP="0076216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Bridges academic research, policy development, and technical implementation.</w:t>
      </w:r>
    </w:p>
    <w:p w14:paraId="256B54CC" w14:textId="3AEC831B" w:rsidR="0076216E" w:rsidRPr="0076216E" w:rsidRDefault="0076216E" w:rsidP="0076216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Supports decentralized open-source AGI ecosystems.</w:t>
      </w:r>
    </w:p>
    <w:p w14:paraId="21A0DB45" w14:textId="1E6E7C80" w:rsidR="0076216E" w:rsidRPr="0076216E" w:rsidRDefault="0076216E" w:rsidP="0076216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Encourages collaborative governance across academia, industry, governments, and international organizations.</w:t>
      </w:r>
    </w:p>
    <w:p w14:paraId="3308B2A5" w14:textId="77777777" w:rsidR="0076216E" w:rsidRPr="0076216E" w:rsidRDefault="0076216E" w:rsidP="0076216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Weaknesses</w:t>
      </w:r>
    </w:p>
    <w:p w14:paraId="6FBA2FD7" w14:textId="0FAAFE3D" w:rsidR="0076216E" w:rsidRPr="0076216E" w:rsidRDefault="0076216E" w:rsidP="0076216E">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Governance standards for autonomous AI agents remain in an early stage of development.</w:t>
      </w:r>
    </w:p>
    <w:p w14:paraId="54CA4B62" w14:textId="2DE8256E" w:rsidR="0076216E" w:rsidRPr="0076216E" w:rsidRDefault="0076216E" w:rsidP="0076216E">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Verification methodologies require interdisciplinary collaboration.</w:t>
      </w:r>
    </w:p>
    <w:p w14:paraId="6FBAC73D" w14:textId="3DF0BA70" w:rsidR="0076216E" w:rsidRPr="0076216E" w:rsidRDefault="0076216E" w:rsidP="0076216E">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lastRenderedPageBreak/>
        <w:t>Adoption depends upon active participation from multiple stakeholders.</w:t>
      </w:r>
    </w:p>
    <w:p w14:paraId="6B7A6ACA" w14:textId="77777777" w:rsidR="0076216E" w:rsidRPr="0076216E" w:rsidRDefault="0076216E" w:rsidP="0076216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Opportunities</w:t>
      </w:r>
    </w:p>
    <w:p w14:paraId="525FBC7F" w14:textId="572D2D7B" w:rsidR="0076216E" w:rsidRPr="0076216E" w:rsidRDefault="0076216E" w:rsidP="0076216E">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Rapid global growth of Agentic AI.</w:t>
      </w:r>
    </w:p>
    <w:p w14:paraId="3DCF2A61" w14:textId="7B36BCDE" w:rsidR="0076216E" w:rsidRPr="0076216E" w:rsidRDefault="0076216E" w:rsidP="0076216E">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Increasing demand for trustworthy AGI.</w:t>
      </w:r>
    </w:p>
    <w:p w14:paraId="4F99A7B3" w14:textId="7DF89425" w:rsidR="0076216E" w:rsidRPr="0076216E" w:rsidRDefault="0076216E" w:rsidP="0076216E">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Opportunity to co-develop governance standards through open collaboration.</w:t>
      </w:r>
    </w:p>
    <w:p w14:paraId="54C35D69" w14:textId="44584740" w:rsidR="0076216E" w:rsidRPr="0076216E" w:rsidRDefault="0076216E" w:rsidP="0076216E">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Potential contribution to international AI governance standards.</w:t>
      </w:r>
    </w:p>
    <w:p w14:paraId="65E367C0" w14:textId="09B24D2D" w:rsidR="0076216E" w:rsidRPr="0076216E" w:rsidRDefault="0076216E" w:rsidP="0076216E">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Strong alignment with decentralized AI ecosystems.</w:t>
      </w:r>
    </w:p>
    <w:p w14:paraId="60100C16" w14:textId="77777777" w:rsidR="0076216E" w:rsidRPr="0076216E" w:rsidRDefault="0076216E" w:rsidP="0076216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Threats</w:t>
      </w:r>
    </w:p>
    <w:p w14:paraId="62AC91F0" w14:textId="7E04F627" w:rsidR="0076216E" w:rsidRPr="0076216E" w:rsidRDefault="0076216E" w:rsidP="0076216E">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 xml:space="preserve">AI capabilities </w:t>
      </w:r>
      <w:r w:rsidRPr="0076216E">
        <w:rPr>
          <w:rFonts w:ascii="Times New Roman" w:eastAsia="Times New Roman" w:hAnsi="Times New Roman" w:cs="Times New Roman"/>
          <w:kern w:val="0"/>
          <w:sz w:val="24"/>
          <w:szCs w:val="24"/>
          <w:lang w:eastAsia="tr-TR"/>
          <w14:ligatures w14:val="none"/>
        </w:rPr>
        <w:t>are evolving</w:t>
      </w:r>
      <w:r w:rsidRPr="0076216E">
        <w:rPr>
          <w:rFonts w:ascii="Times New Roman" w:eastAsia="Times New Roman" w:hAnsi="Times New Roman" w:cs="Times New Roman"/>
          <w:kern w:val="0"/>
          <w:sz w:val="24"/>
          <w:szCs w:val="24"/>
          <w:lang w:eastAsia="tr-TR"/>
          <w14:ligatures w14:val="none"/>
        </w:rPr>
        <w:t xml:space="preserve"> faster than governance.</w:t>
      </w:r>
    </w:p>
    <w:p w14:paraId="11679E40" w14:textId="61503A39" w:rsidR="0076216E" w:rsidRPr="0076216E" w:rsidRDefault="0076216E" w:rsidP="0076216E">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 xml:space="preserve">Fragmented governance models </w:t>
      </w:r>
      <w:r w:rsidRPr="0076216E">
        <w:rPr>
          <w:rFonts w:ascii="Times New Roman" w:eastAsia="Times New Roman" w:hAnsi="Times New Roman" w:cs="Times New Roman"/>
          <w:kern w:val="0"/>
          <w:sz w:val="24"/>
          <w:szCs w:val="24"/>
          <w:lang w:eastAsia="tr-TR"/>
          <w14:ligatures w14:val="none"/>
        </w:rPr>
        <w:t>reduce</w:t>
      </w:r>
      <w:r w:rsidRPr="0076216E">
        <w:rPr>
          <w:rFonts w:ascii="Times New Roman" w:eastAsia="Times New Roman" w:hAnsi="Times New Roman" w:cs="Times New Roman"/>
          <w:kern w:val="0"/>
          <w:sz w:val="24"/>
          <w:szCs w:val="24"/>
          <w:lang w:eastAsia="tr-TR"/>
          <w14:ligatures w14:val="none"/>
        </w:rPr>
        <w:t xml:space="preserve"> interoperability.</w:t>
      </w:r>
    </w:p>
    <w:p w14:paraId="4F2EAC9B" w14:textId="5086CE48" w:rsidR="0076216E" w:rsidRPr="0076216E" w:rsidRDefault="0076216E" w:rsidP="0076216E">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Declining public trust without transparent verification.</w:t>
      </w:r>
    </w:p>
    <w:p w14:paraId="4CA0885B" w14:textId="5EA46E9B" w:rsidR="0076216E" w:rsidRPr="0076216E" w:rsidRDefault="0076216E" w:rsidP="0076216E">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Geopolitical competition producing incompatible governance approaches.</w:t>
      </w:r>
    </w:p>
    <w:p w14:paraId="459BE0ED" w14:textId="653410F7" w:rsidR="0076216E" w:rsidRPr="0076216E" w:rsidRDefault="0076216E" w:rsidP="0076216E">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Increasing frontier AI security risks.</w:t>
      </w:r>
    </w:p>
    <w:p w14:paraId="063F2742"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Operational Governance Layer (OGL)</w:t>
      </w:r>
    </w:p>
    <w:p w14:paraId="3FD1C959"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 xml:space="preserve">The principal contribution of OAGF is the </w:t>
      </w:r>
      <w:r w:rsidRPr="0076216E">
        <w:rPr>
          <w:rFonts w:ascii="Times New Roman" w:eastAsia="Times New Roman" w:hAnsi="Times New Roman" w:cs="Times New Roman"/>
          <w:b/>
          <w:bCs/>
          <w:kern w:val="0"/>
          <w:sz w:val="24"/>
          <w:szCs w:val="24"/>
          <w:lang w:eastAsia="tr-TR"/>
          <w14:ligatures w14:val="none"/>
        </w:rPr>
        <w:t>Operational Governance Layer (OGL).</w:t>
      </w:r>
    </w:p>
    <w:p w14:paraId="6E2621E9"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Unlike traditional governance models operating outside technological systems, OGL becomes an embedded governance capability continuously supporting autonomous AI ecosystems.</w:t>
      </w:r>
    </w:p>
    <w:p w14:paraId="47EFEBE5"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The Operational Governance Layer coordinates:</w:t>
      </w:r>
    </w:p>
    <w:p w14:paraId="5A397A98" w14:textId="197BB9B6" w:rsidR="0076216E" w:rsidRPr="0076216E" w:rsidRDefault="0076216E" w:rsidP="0076216E">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Governance</w:t>
      </w:r>
    </w:p>
    <w:p w14:paraId="6A210138" w14:textId="3A9036C3" w:rsidR="0076216E" w:rsidRPr="0076216E" w:rsidRDefault="0076216E" w:rsidP="0076216E">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Verification</w:t>
      </w:r>
    </w:p>
    <w:p w14:paraId="0F389FAF" w14:textId="4991A0CB" w:rsidR="0076216E" w:rsidRPr="0076216E" w:rsidRDefault="0076216E" w:rsidP="0076216E">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Trust</w:t>
      </w:r>
    </w:p>
    <w:p w14:paraId="0A52A3FD" w14:textId="72D2704C" w:rsidR="0076216E" w:rsidRPr="0076216E" w:rsidRDefault="0076216E" w:rsidP="0076216E">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Human Oversight</w:t>
      </w:r>
    </w:p>
    <w:p w14:paraId="1F69E938" w14:textId="0E2B0AAC" w:rsidR="0076216E" w:rsidRPr="0076216E" w:rsidRDefault="0076216E" w:rsidP="0076216E">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Interoperability</w:t>
      </w:r>
    </w:p>
    <w:p w14:paraId="3D24C7AF"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throughout the lifecycle of autonomous AI agents.</w:t>
      </w:r>
    </w:p>
    <w:p w14:paraId="67A3D1E7"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Five Strategic Pillars</w:t>
      </w:r>
    </w:p>
    <w:p w14:paraId="12B8691B" w14:textId="77777777" w:rsidR="0076216E" w:rsidRPr="0076216E" w:rsidRDefault="0076216E" w:rsidP="0076216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Pillar I — Governance</w:t>
      </w:r>
    </w:p>
    <w:p w14:paraId="47A4F0A6"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Adaptive governance mechanisms capable of evolving alongside increasingly autonomous AI systems while ensuring accountability, transparency, and regulatory interoperability.</w:t>
      </w:r>
    </w:p>
    <w:p w14:paraId="25AEEF27" w14:textId="77777777" w:rsidR="0076216E" w:rsidRPr="0076216E" w:rsidRDefault="0076216E" w:rsidP="0076216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Pillar II — Verification</w:t>
      </w:r>
    </w:p>
    <w:p w14:paraId="43196A7C"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Continuous verification of AI agents through explainability, provenance, auditability, operational integrity, and reliability.</w:t>
      </w:r>
    </w:p>
    <w:p w14:paraId="25300827" w14:textId="77777777" w:rsidR="0076216E" w:rsidRPr="0076216E" w:rsidRDefault="0076216E" w:rsidP="0076216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Pillar III — Trust</w:t>
      </w:r>
    </w:p>
    <w:p w14:paraId="3EB57CDC"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lastRenderedPageBreak/>
        <w:t>Building trustworthy decentralized AI ecosystems through transparency, responsible AI principles, continuous evaluation, cybersecurity, and collaborative governance.</w:t>
      </w:r>
    </w:p>
    <w:p w14:paraId="059D0AFB" w14:textId="77777777" w:rsidR="0076216E" w:rsidRPr="0076216E" w:rsidRDefault="0076216E" w:rsidP="0076216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Pillar IV — Human Oversight</w:t>
      </w:r>
    </w:p>
    <w:p w14:paraId="74BAEEC3"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Maintaining meaningful human responsibility, ethical accountability, adaptive supervision, and strategic decision review in increasingly autonomous environments.</w:t>
      </w:r>
    </w:p>
    <w:p w14:paraId="748D5666" w14:textId="77777777" w:rsidR="0076216E" w:rsidRPr="0076216E" w:rsidRDefault="0076216E" w:rsidP="0076216E">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Pillar V — Interoperability</w:t>
      </w:r>
    </w:p>
    <w:p w14:paraId="6D387619"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Creating compatible governance standards enabling collaboration among AI agents, developers, organizations, governments, and international institutions without restricting innovation.</w:t>
      </w:r>
    </w:p>
    <w:p w14:paraId="6259808C"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Illustrative Ecosystem Mapping</w:t>
      </w:r>
    </w:p>
    <w:p w14:paraId="1EA5651C"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OAGF is designed as a globally applicable framework rather than a country-specific model.</w:t>
      </w:r>
    </w:p>
    <w:p w14:paraId="4A24AC60"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Illustrative applications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5960"/>
      </w:tblGrid>
      <w:tr w:rsidR="0076216E" w:rsidRPr="0076216E" w14:paraId="0DDAB7B9" w14:textId="77777777">
        <w:trPr>
          <w:tblHeader/>
          <w:tblCellSpacing w:w="15" w:type="dxa"/>
        </w:trPr>
        <w:tc>
          <w:tcPr>
            <w:tcW w:w="0" w:type="auto"/>
            <w:vAlign w:val="center"/>
            <w:hideMark/>
          </w:tcPr>
          <w:p w14:paraId="7BF5CA78" w14:textId="77777777" w:rsidR="0076216E" w:rsidRPr="0076216E" w:rsidRDefault="0076216E" w:rsidP="0076216E">
            <w:pPr>
              <w:spacing w:after="0" w:line="240" w:lineRule="auto"/>
              <w:jc w:val="both"/>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Ecosystem</w:t>
            </w:r>
          </w:p>
        </w:tc>
        <w:tc>
          <w:tcPr>
            <w:tcW w:w="0" w:type="auto"/>
            <w:vAlign w:val="center"/>
            <w:hideMark/>
          </w:tcPr>
          <w:p w14:paraId="1F655781" w14:textId="77777777" w:rsidR="0076216E" w:rsidRPr="0076216E" w:rsidRDefault="0076216E" w:rsidP="0076216E">
            <w:pPr>
              <w:spacing w:after="0" w:line="240" w:lineRule="auto"/>
              <w:jc w:val="both"/>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Illustrative Governance Focus</w:t>
            </w:r>
          </w:p>
        </w:tc>
      </w:tr>
      <w:tr w:rsidR="0076216E" w:rsidRPr="0076216E" w14:paraId="20D89B74" w14:textId="77777777">
        <w:trPr>
          <w:tblCellSpacing w:w="15" w:type="dxa"/>
        </w:trPr>
        <w:tc>
          <w:tcPr>
            <w:tcW w:w="0" w:type="auto"/>
            <w:vAlign w:val="center"/>
            <w:hideMark/>
          </w:tcPr>
          <w:p w14:paraId="1AC6EF1A"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OpenAI</w:t>
            </w:r>
          </w:p>
        </w:tc>
        <w:tc>
          <w:tcPr>
            <w:tcW w:w="0" w:type="auto"/>
            <w:vAlign w:val="center"/>
            <w:hideMark/>
          </w:tcPr>
          <w:p w14:paraId="5CCF8971"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Governance of advanced proprietary AI models</w:t>
            </w:r>
          </w:p>
        </w:tc>
      </w:tr>
      <w:tr w:rsidR="0076216E" w:rsidRPr="0076216E" w14:paraId="2122D5C2" w14:textId="77777777">
        <w:trPr>
          <w:tblCellSpacing w:w="15" w:type="dxa"/>
        </w:trPr>
        <w:tc>
          <w:tcPr>
            <w:tcW w:w="0" w:type="auto"/>
            <w:vAlign w:val="center"/>
            <w:hideMark/>
          </w:tcPr>
          <w:p w14:paraId="30D07E18"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Anthropic</w:t>
            </w:r>
          </w:p>
        </w:tc>
        <w:tc>
          <w:tcPr>
            <w:tcW w:w="0" w:type="auto"/>
            <w:vAlign w:val="center"/>
            <w:hideMark/>
          </w:tcPr>
          <w:p w14:paraId="49822719"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Constitutional AI and AI Safety governance</w:t>
            </w:r>
          </w:p>
        </w:tc>
      </w:tr>
      <w:tr w:rsidR="0076216E" w:rsidRPr="0076216E" w14:paraId="4161FF78" w14:textId="77777777">
        <w:trPr>
          <w:tblCellSpacing w:w="15" w:type="dxa"/>
        </w:trPr>
        <w:tc>
          <w:tcPr>
            <w:tcW w:w="0" w:type="auto"/>
            <w:vAlign w:val="center"/>
            <w:hideMark/>
          </w:tcPr>
          <w:p w14:paraId="506F27A0"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ASI Alliance</w:t>
            </w:r>
          </w:p>
        </w:tc>
        <w:tc>
          <w:tcPr>
            <w:tcW w:w="0" w:type="auto"/>
            <w:vAlign w:val="center"/>
            <w:hideMark/>
          </w:tcPr>
          <w:p w14:paraId="53500F26"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Decentralized AGI governance and multi-agent collaboration</w:t>
            </w:r>
          </w:p>
        </w:tc>
      </w:tr>
      <w:tr w:rsidR="0076216E" w:rsidRPr="0076216E" w14:paraId="6E4E8F0D" w14:textId="77777777">
        <w:trPr>
          <w:tblCellSpacing w:w="15" w:type="dxa"/>
        </w:trPr>
        <w:tc>
          <w:tcPr>
            <w:tcW w:w="0" w:type="auto"/>
            <w:vAlign w:val="center"/>
            <w:hideMark/>
          </w:tcPr>
          <w:p w14:paraId="67927030"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European Union (AI Act)</w:t>
            </w:r>
          </w:p>
        </w:tc>
        <w:tc>
          <w:tcPr>
            <w:tcW w:w="0" w:type="auto"/>
            <w:vAlign w:val="center"/>
            <w:hideMark/>
          </w:tcPr>
          <w:p w14:paraId="77E6DA38"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Regulatory governance and compliance</w:t>
            </w:r>
          </w:p>
        </w:tc>
      </w:tr>
      <w:tr w:rsidR="0076216E" w:rsidRPr="0076216E" w14:paraId="2D3181D2" w14:textId="77777777">
        <w:trPr>
          <w:tblCellSpacing w:w="15" w:type="dxa"/>
        </w:trPr>
        <w:tc>
          <w:tcPr>
            <w:tcW w:w="0" w:type="auto"/>
            <w:vAlign w:val="center"/>
            <w:hideMark/>
          </w:tcPr>
          <w:p w14:paraId="56D2D78A"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OECD / IEEE / ISO</w:t>
            </w:r>
          </w:p>
        </w:tc>
        <w:tc>
          <w:tcPr>
            <w:tcW w:w="0" w:type="auto"/>
            <w:vAlign w:val="center"/>
            <w:hideMark/>
          </w:tcPr>
          <w:p w14:paraId="71A39FAC" w14:textId="77777777"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International interoperability and governance standards</w:t>
            </w:r>
          </w:p>
        </w:tc>
      </w:tr>
    </w:tbl>
    <w:p w14:paraId="5F4E2456"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These cases illustrate how OAGF can be applied across different governance ecosystems without privileging any single governance model.</w:t>
      </w:r>
    </w:p>
    <w:p w14:paraId="2A065A88"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Why ASI Alliance?</w:t>
      </w:r>
    </w:p>
    <w:p w14:paraId="50CBD20C"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The ASI Alliance provides an ideal collaborative environment for transforming governance research into practical implementation.</w:t>
      </w:r>
    </w:p>
    <w:p w14:paraId="3645EA81"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Rather than proposing another policy framework, OAGF seeks to co-develop:</w:t>
      </w:r>
    </w:p>
    <w:p w14:paraId="33423007" w14:textId="24453417" w:rsidR="0076216E" w:rsidRPr="0076216E" w:rsidRDefault="0076216E" w:rsidP="0076216E">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Decentralized governance architectures</w:t>
      </w:r>
    </w:p>
    <w:p w14:paraId="0D395C3B" w14:textId="0DEC1466" w:rsidR="0076216E" w:rsidRPr="0076216E" w:rsidRDefault="0076216E" w:rsidP="0076216E">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Agent Verification Frameworks</w:t>
      </w:r>
    </w:p>
    <w:p w14:paraId="6C93F52F" w14:textId="34D74FD1" w:rsidR="0076216E" w:rsidRPr="0076216E" w:rsidRDefault="0076216E" w:rsidP="0076216E">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Trust infrastructures</w:t>
      </w:r>
    </w:p>
    <w:p w14:paraId="0331FD4B" w14:textId="431DD8B2" w:rsidR="0076216E" w:rsidRPr="0076216E" w:rsidRDefault="0076216E" w:rsidP="0076216E">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Operational Governance Layer (OGL)</w:t>
      </w:r>
    </w:p>
    <w:p w14:paraId="2FCEEB68" w14:textId="163A6E82" w:rsidR="0076216E" w:rsidRPr="0076216E" w:rsidRDefault="0076216E" w:rsidP="0076216E">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 xml:space="preserve">Human Oversight </w:t>
      </w:r>
      <w:r w:rsidRPr="0076216E">
        <w:rPr>
          <w:rFonts w:ascii="Times New Roman" w:eastAsia="Times New Roman" w:hAnsi="Times New Roman" w:cs="Times New Roman"/>
          <w:kern w:val="0"/>
          <w:sz w:val="24"/>
          <w:szCs w:val="24"/>
          <w:lang w:eastAsia="tr-TR"/>
          <w14:ligatures w14:val="none"/>
        </w:rPr>
        <w:t>Mechanisms</w:t>
      </w:r>
    </w:p>
    <w:p w14:paraId="3029C15D" w14:textId="39B3A79F" w:rsidR="0076216E" w:rsidRPr="0076216E" w:rsidRDefault="0076216E" w:rsidP="0076216E">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Frontier AI Security principles</w:t>
      </w:r>
    </w:p>
    <w:p w14:paraId="4CEBC954" w14:textId="3C325501" w:rsidR="0076216E" w:rsidRPr="0076216E" w:rsidRDefault="0076216E" w:rsidP="0076216E">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Interoperability standards</w:t>
      </w:r>
    </w:p>
    <w:p w14:paraId="0C976C5E"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through collaboration among developers, researchers, academia, industry, and international organizations.</w:t>
      </w:r>
    </w:p>
    <w:p w14:paraId="5A7B14D0" w14:textId="77777777" w:rsid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p>
    <w:p w14:paraId="2F473D72" w14:textId="661BFB0D"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lastRenderedPageBreak/>
        <w:t>Vision</w:t>
      </w:r>
    </w:p>
    <w:p w14:paraId="5B0D060B"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The next frontier of Artificial Intelligence is no longer defined solely by increasingly capable AI models.</w:t>
      </w:r>
    </w:p>
    <w:p w14:paraId="1DADC6B7"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It will be defined by our ability to build governance architectures capable of supporting autonomous, decentralized, trustworthy, and globally interoperable AGI ecosystems.</w:t>
      </w:r>
    </w:p>
    <w:p w14:paraId="2EAD117B"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 xml:space="preserve">The </w:t>
      </w:r>
      <w:r w:rsidRPr="0076216E">
        <w:rPr>
          <w:rFonts w:ascii="Times New Roman" w:eastAsia="Times New Roman" w:hAnsi="Times New Roman" w:cs="Times New Roman"/>
          <w:b/>
          <w:bCs/>
          <w:kern w:val="0"/>
          <w:sz w:val="24"/>
          <w:szCs w:val="24"/>
          <w:lang w:eastAsia="tr-TR"/>
          <w14:ligatures w14:val="none"/>
        </w:rPr>
        <w:t>Open Agent Governance Framework</w:t>
      </w:r>
      <w:r w:rsidRPr="0076216E">
        <w:rPr>
          <w:rFonts w:ascii="Times New Roman" w:eastAsia="Times New Roman" w:hAnsi="Times New Roman" w:cs="Times New Roman"/>
          <w:kern w:val="0"/>
          <w:sz w:val="24"/>
          <w:szCs w:val="24"/>
          <w:lang w:eastAsia="tr-TR"/>
          <w14:ligatures w14:val="none"/>
        </w:rPr>
        <w:t xml:space="preserve"> positions governance not as a regulatory afterthought, but as an operational capability embedded within the future architecture of decentralized Artificial General Intelligence.</w:t>
      </w:r>
    </w:p>
    <w:p w14:paraId="30BAD419"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Current Stage</w:t>
      </w:r>
    </w:p>
    <w:p w14:paraId="0A67A2EB" w14:textId="1E4239BF"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 xml:space="preserve">Idea / </w:t>
      </w:r>
      <w:r w:rsidRPr="0076216E">
        <w:rPr>
          <w:rFonts w:ascii="Times New Roman" w:eastAsia="Times New Roman" w:hAnsi="Times New Roman" w:cs="Times New Roman"/>
          <w:b/>
          <w:bCs/>
          <w:kern w:val="0"/>
          <w:sz w:val="24"/>
          <w:szCs w:val="24"/>
          <w:lang w:eastAsia="tr-TR"/>
          <w14:ligatures w14:val="none"/>
        </w:rPr>
        <w:t>pre-launch</w:t>
      </w:r>
    </w:p>
    <w:p w14:paraId="44E1D10F"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 xml:space="preserve">The </w:t>
      </w:r>
      <w:r w:rsidRPr="0076216E">
        <w:rPr>
          <w:rFonts w:ascii="Times New Roman" w:eastAsia="Times New Roman" w:hAnsi="Times New Roman" w:cs="Times New Roman"/>
          <w:b/>
          <w:bCs/>
          <w:kern w:val="0"/>
          <w:sz w:val="24"/>
          <w:szCs w:val="24"/>
          <w:lang w:eastAsia="tr-TR"/>
          <w14:ligatures w14:val="none"/>
        </w:rPr>
        <w:t>Open Agent Governance Framework (OAGF)</w:t>
      </w:r>
      <w:r w:rsidRPr="0076216E">
        <w:rPr>
          <w:rFonts w:ascii="Times New Roman" w:eastAsia="Times New Roman" w:hAnsi="Times New Roman" w:cs="Times New Roman"/>
          <w:kern w:val="0"/>
          <w:sz w:val="24"/>
          <w:szCs w:val="24"/>
          <w:lang w:eastAsia="tr-TR"/>
          <w14:ligatures w14:val="none"/>
        </w:rPr>
        <w:t xml:space="preserve"> is currently being developed as an independent interdisciplinary research initiative. The project builds upon previous research in AI governance, AI agent governance, responsible AI, and frontier AI security, with the objective of translating governance theory into practical implementation for decentralized AGI ecosystems.</w:t>
      </w:r>
    </w:p>
    <w:p w14:paraId="261E156D"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 xml:space="preserve">The framework is intended to evolve through open collaboration with the </w:t>
      </w:r>
      <w:r w:rsidRPr="0076216E">
        <w:rPr>
          <w:rFonts w:ascii="Times New Roman" w:eastAsia="Times New Roman" w:hAnsi="Times New Roman" w:cs="Times New Roman"/>
          <w:b/>
          <w:bCs/>
          <w:kern w:val="0"/>
          <w:sz w:val="24"/>
          <w:szCs w:val="24"/>
          <w:lang w:eastAsia="tr-TR"/>
          <w14:ligatures w14:val="none"/>
        </w:rPr>
        <w:t>ASI Alliance</w:t>
      </w:r>
      <w:r w:rsidRPr="0076216E">
        <w:rPr>
          <w:rFonts w:ascii="Times New Roman" w:eastAsia="Times New Roman" w:hAnsi="Times New Roman" w:cs="Times New Roman"/>
          <w:kern w:val="0"/>
          <w:sz w:val="24"/>
          <w:szCs w:val="24"/>
          <w:lang w:eastAsia="tr-TR"/>
          <w14:ligatures w14:val="none"/>
        </w:rPr>
        <w:t xml:space="preserve"> community, researchers, developers, international organizations, industry partners, and open-source contributors.</w:t>
      </w:r>
    </w:p>
    <w:p w14:paraId="14D1ACE4"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Proposed Collaboration Areas</w:t>
      </w:r>
    </w:p>
    <w:p w14:paraId="4AE27414" w14:textId="71F3E3D2" w:rsidR="0076216E" w:rsidRPr="0076216E" w:rsidRDefault="0076216E" w:rsidP="0076216E">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Agent Governance</w:t>
      </w:r>
    </w:p>
    <w:p w14:paraId="6C8C0784" w14:textId="3477F509" w:rsidR="0076216E" w:rsidRPr="0076216E" w:rsidRDefault="0076216E" w:rsidP="0076216E">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Operational Governance Layer (OGL)</w:t>
      </w:r>
    </w:p>
    <w:p w14:paraId="53095481" w14:textId="79003CF2" w:rsidR="0076216E" w:rsidRPr="0076216E" w:rsidRDefault="0076216E" w:rsidP="0076216E">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Verification Frameworks</w:t>
      </w:r>
    </w:p>
    <w:p w14:paraId="27FBB4F4" w14:textId="192F1896" w:rsidR="0076216E" w:rsidRPr="0076216E" w:rsidRDefault="0076216E" w:rsidP="0076216E">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Frontier AI Security</w:t>
      </w:r>
    </w:p>
    <w:p w14:paraId="7E59B12E" w14:textId="3ECEF1F5" w:rsidR="0076216E" w:rsidRPr="0076216E" w:rsidRDefault="0076216E" w:rsidP="0076216E">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Responsible AI Governance</w:t>
      </w:r>
    </w:p>
    <w:p w14:paraId="51EF28EC" w14:textId="24251813" w:rsidR="0076216E" w:rsidRPr="0076216E" w:rsidRDefault="0076216E" w:rsidP="0076216E">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Human Oversight</w:t>
      </w:r>
    </w:p>
    <w:p w14:paraId="5F01BF46" w14:textId="3E196319" w:rsidR="0076216E" w:rsidRPr="0076216E" w:rsidRDefault="0076216E" w:rsidP="0076216E">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Multi-Agent Coordination</w:t>
      </w:r>
    </w:p>
    <w:p w14:paraId="6113BC97" w14:textId="6EFB99E2" w:rsidR="0076216E" w:rsidRPr="0076216E" w:rsidRDefault="0076216E" w:rsidP="0076216E">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Interoperability Standards</w:t>
      </w:r>
    </w:p>
    <w:p w14:paraId="4D36D6BB" w14:textId="454B7135" w:rsidR="0076216E" w:rsidRPr="0076216E" w:rsidRDefault="0076216E" w:rsidP="0076216E">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Open-Source AGI Governance</w:t>
      </w:r>
    </w:p>
    <w:p w14:paraId="4E327D3C"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t>Expected Outcomes</w:t>
      </w:r>
    </w:p>
    <w:p w14:paraId="01FB3879"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The proposed collaboration aims to:</w:t>
      </w:r>
    </w:p>
    <w:p w14:paraId="1DB22CFC" w14:textId="7A42CCB3" w:rsidR="0076216E" w:rsidRPr="0076216E" w:rsidRDefault="0076216E" w:rsidP="0076216E">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Develop practical governance architectures for decentralized AGI ecosystems.</w:t>
      </w:r>
    </w:p>
    <w:p w14:paraId="57748DC6" w14:textId="6FB3F60C" w:rsidR="0076216E" w:rsidRPr="0076216E" w:rsidRDefault="0076216E" w:rsidP="0076216E">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Establish transparent verification and trust mechanisms for autonomous AI agents.</w:t>
      </w:r>
    </w:p>
    <w:p w14:paraId="2D6FC7B0" w14:textId="65F3107C" w:rsidR="0076216E" w:rsidRPr="0076216E" w:rsidRDefault="0076216E" w:rsidP="0076216E">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Support internationally interoperable governance principles.</w:t>
      </w:r>
    </w:p>
    <w:p w14:paraId="344C6DD9" w14:textId="38CC5511" w:rsidR="0076216E" w:rsidRPr="0076216E" w:rsidRDefault="0076216E" w:rsidP="0076216E">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Foster collaboration between academia, developers, industry, and international organizations.</w:t>
      </w:r>
    </w:p>
    <w:p w14:paraId="731EFF89" w14:textId="11E835DC" w:rsidR="0076216E" w:rsidRPr="0076216E" w:rsidRDefault="0076216E" w:rsidP="0076216E">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Contribute to the responsible development of trustworthy open-source AGI.</w:t>
      </w:r>
    </w:p>
    <w:p w14:paraId="073E2595" w14:textId="665B8D6F" w:rsidR="0076216E" w:rsidRPr="0076216E" w:rsidRDefault="0076216E" w:rsidP="0076216E">
      <w:pPr>
        <w:spacing w:after="0" w:line="240" w:lineRule="auto"/>
        <w:jc w:val="both"/>
        <w:rPr>
          <w:rFonts w:ascii="Times New Roman" w:eastAsia="Times New Roman" w:hAnsi="Times New Roman" w:cs="Times New Roman"/>
          <w:kern w:val="0"/>
          <w:sz w:val="24"/>
          <w:szCs w:val="24"/>
          <w:lang w:eastAsia="tr-TR"/>
          <w14:ligatures w14:val="none"/>
        </w:rPr>
      </w:pPr>
    </w:p>
    <w:p w14:paraId="76346D83" w14:textId="77777777" w:rsidR="0076216E" w:rsidRPr="0076216E" w:rsidRDefault="0076216E" w:rsidP="0076216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14:ligatures w14:val="none"/>
        </w:rPr>
      </w:pPr>
      <w:r w:rsidRPr="0076216E">
        <w:rPr>
          <w:rFonts w:ascii="Times New Roman" w:eastAsia="Times New Roman" w:hAnsi="Times New Roman" w:cs="Times New Roman"/>
          <w:b/>
          <w:bCs/>
          <w:kern w:val="36"/>
          <w:sz w:val="24"/>
          <w:szCs w:val="24"/>
          <w:lang w:eastAsia="tr-TR"/>
          <w14:ligatures w14:val="none"/>
        </w:rPr>
        <w:lastRenderedPageBreak/>
        <w:t>Research Lead</w:t>
      </w:r>
    </w:p>
    <w:p w14:paraId="545A371F" w14:textId="77777777" w:rsidR="0076216E" w:rsidRPr="0076216E" w:rsidRDefault="0076216E" w:rsidP="0076216E">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Prof. Dr. Aşkın İnci Sökmen Alaca</w:t>
      </w:r>
    </w:p>
    <w:p w14:paraId="240175E8" w14:textId="77777777" w:rsidR="0076216E" w:rsidRPr="0076216E" w:rsidRDefault="0076216E" w:rsidP="0076216E">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Research Areas</w:t>
      </w:r>
    </w:p>
    <w:p w14:paraId="6715105B" w14:textId="1466F3BE" w:rsidR="0076216E" w:rsidRPr="0076216E" w:rsidRDefault="0076216E" w:rsidP="0076216E">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Artificial Intelligence Governance</w:t>
      </w:r>
    </w:p>
    <w:p w14:paraId="2E21736A" w14:textId="4CA18A0D" w:rsidR="0076216E" w:rsidRPr="0076216E" w:rsidRDefault="0076216E" w:rsidP="0076216E">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Agent Governance</w:t>
      </w:r>
    </w:p>
    <w:p w14:paraId="545562C1" w14:textId="6C3A003E" w:rsidR="0076216E" w:rsidRPr="0076216E" w:rsidRDefault="0076216E" w:rsidP="0076216E">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Frontier AI Security</w:t>
      </w:r>
    </w:p>
    <w:p w14:paraId="6ABA5742" w14:textId="08283D78" w:rsidR="0076216E" w:rsidRPr="0076216E" w:rsidRDefault="0076216E" w:rsidP="0076216E">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International Security</w:t>
      </w:r>
    </w:p>
    <w:p w14:paraId="09B27451" w14:textId="0ACACA49" w:rsidR="0076216E" w:rsidRPr="0076216E" w:rsidRDefault="0076216E" w:rsidP="0076216E">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Decentralized AGI Governance</w:t>
      </w:r>
    </w:p>
    <w:p w14:paraId="1E250C23" w14:textId="77777777" w:rsidR="0076216E" w:rsidRPr="0076216E" w:rsidRDefault="0076216E" w:rsidP="0076216E">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tr-TR"/>
          <w14:ligatures w14:val="none"/>
        </w:rPr>
      </w:pPr>
      <w:r w:rsidRPr="0076216E">
        <w:rPr>
          <w:rFonts w:ascii="Times New Roman" w:eastAsia="Times New Roman" w:hAnsi="Times New Roman" w:cs="Times New Roman"/>
          <w:b/>
          <w:bCs/>
          <w:kern w:val="0"/>
          <w:sz w:val="24"/>
          <w:szCs w:val="24"/>
          <w:lang w:eastAsia="tr-TR"/>
          <w14:ligatures w14:val="none"/>
        </w:rPr>
        <w:t>Collaboration Interests</w:t>
      </w:r>
    </w:p>
    <w:p w14:paraId="0E4F63D9" w14:textId="20BF1402" w:rsidR="0076216E" w:rsidRPr="0076216E" w:rsidRDefault="0076216E" w:rsidP="0076216E">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Decentralized AGI</w:t>
      </w:r>
    </w:p>
    <w:p w14:paraId="16B63A1A" w14:textId="5D6F6120" w:rsidR="0076216E" w:rsidRPr="0076216E" w:rsidRDefault="0076216E" w:rsidP="0076216E">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Safety</w:t>
      </w:r>
    </w:p>
    <w:p w14:paraId="67DFA8BF" w14:textId="14EDDEA5" w:rsidR="0076216E" w:rsidRPr="0076216E" w:rsidRDefault="0076216E" w:rsidP="0076216E">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AI Verification</w:t>
      </w:r>
    </w:p>
    <w:p w14:paraId="0A599529" w14:textId="04832780" w:rsidR="0076216E" w:rsidRPr="0076216E" w:rsidRDefault="0076216E" w:rsidP="0076216E">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Autonomous AI Agents</w:t>
      </w:r>
    </w:p>
    <w:p w14:paraId="29BBFD58" w14:textId="368F1EE2" w:rsidR="0076216E" w:rsidRPr="0076216E" w:rsidRDefault="0076216E" w:rsidP="0076216E">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Open-Source Governance</w:t>
      </w:r>
    </w:p>
    <w:p w14:paraId="2BF2DC55" w14:textId="2BA0A596" w:rsidR="0076216E" w:rsidRPr="0076216E" w:rsidRDefault="0076216E" w:rsidP="0076216E">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76216E">
        <w:rPr>
          <w:rFonts w:ascii="Times New Roman" w:eastAsia="Times New Roman" w:hAnsi="Times New Roman" w:cs="Times New Roman"/>
          <w:kern w:val="0"/>
          <w:sz w:val="24"/>
          <w:szCs w:val="24"/>
          <w:lang w:eastAsia="tr-TR"/>
          <w14:ligatures w14:val="none"/>
        </w:rPr>
        <w:t>Multi-Stakeholder AI Governance</w:t>
      </w:r>
    </w:p>
    <w:p w14:paraId="53540E13" w14:textId="77777777" w:rsidR="00BC5ED4" w:rsidRPr="0076216E" w:rsidRDefault="00BC5ED4" w:rsidP="0076216E">
      <w:pPr>
        <w:jc w:val="both"/>
        <w:rPr>
          <w:rFonts w:ascii="Times New Roman" w:hAnsi="Times New Roman" w:cs="Times New Roman"/>
          <w:sz w:val="24"/>
          <w:szCs w:val="24"/>
        </w:rPr>
      </w:pPr>
    </w:p>
    <w:sectPr w:rsidR="00BC5ED4" w:rsidRPr="007621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264"/>
    <w:multiLevelType w:val="multilevel"/>
    <w:tmpl w:val="C9B6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81640"/>
    <w:multiLevelType w:val="multilevel"/>
    <w:tmpl w:val="8E76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D609C"/>
    <w:multiLevelType w:val="multilevel"/>
    <w:tmpl w:val="1A5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80952"/>
    <w:multiLevelType w:val="multilevel"/>
    <w:tmpl w:val="A1D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D5DF6"/>
    <w:multiLevelType w:val="multilevel"/>
    <w:tmpl w:val="FB7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B273A"/>
    <w:multiLevelType w:val="multilevel"/>
    <w:tmpl w:val="245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E395C"/>
    <w:multiLevelType w:val="multilevel"/>
    <w:tmpl w:val="6EC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53425"/>
    <w:multiLevelType w:val="multilevel"/>
    <w:tmpl w:val="3FB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73FB4"/>
    <w:multiLevelType w:val="multilevel"/>
    <w:tmpl w:val="269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E1057"/>
    <w:multiLevelType w:val="multilevel"/>
    <w:tmpl w:val="2DA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156DE"/>
    <w:multiLevelType w:val="multilevel"/>
    <w:tmpl w:val="A35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70276"/>
    <w:multiLevelType w:val="multilevel"/>
    <w:tmpl w:val="1D9C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74A9B"/>
    <w:multiLevelType w:val="multilevel"/>
    <w:tmpl w:val="DA86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9300A"/>
    <w:multiLevelType w:val="multilevel"/>
    <w:tmpl w:val="5D9C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51998"/>
    <w:multiLevelType w:val="multilevel"/>
    <w:tmpl w:val="0270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E3143"/>
    <w:multiLevelType w:val="multilevel"/>
    <w:tmpl w:val="118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01FC0"/>
    <w:multiLevelType w:val="multilevel"/>
    <w:tmpl w:val="5D4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652CC"/>
    <w:multiLevelType w:val="multilevel"/>
    <w:tmpl w:val="319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82997"/>
    <w:multiLevelType w:val="multilevel"/>
    <w:tmpl w:val="6A1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87FC9"/>
    <w:multiLevelType w:val="multilevel"/>
    <w:tmpl w:val="4F1E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51AAC"/>
    <w:multiLevelType w:val="multilevel"/>
    <w:tmpl w:val="F01E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267647">
    <w:abstractNumId w:val="10"/>
  </w:num>
  <w:num w:numId="2" w16cid:durableId="735903943">
    <w:abstractNumId w:val="19"/>
  </w:num>
  <w:num w:numId="3" w16cid:durableId="1304579546">
    <w:abstractNumId w:val="0"/>
  </w:num>
  <w:num w:numId="4" w16cid:durableId="91511846">
    <w:abstractNumId w:val="18"/>
  </w:num>
  <w:num w:numId="5" w16cid:durableId="1117483666">
    <w:abstractNumId w:val="16"/>
  </w:num>
  <w:num w:numId="6" w16cid:durableId="1891068769">
    <w:abstractNumId w:val="4"/>
  </w:num>
  <w:num w:numId="7" w16cid:durableId="2086610466">
    <w:abstractNumId w:val="8"/>
  </w:num>
  <w:num w:numId="8" w16cid:durableId="969751521">
    <w:abstractNumId w:val="6"/>
  </w:num>
  <w:num w:numId="9" w16cid:durableId="399406659">
    <w:abstractNumId w:val="3"/>
  </w:num>
  <w:num w:numId="10" w16cid:durableId="522943066">
    <w:abstractNumId w:val="13"/>
  </w:num>
  <w:num w:numId="11" w16cid:durableId="1463502816">
    <w:abstractNumId w:val="2"/>
  </w:num>
  <w:num w:numId="12" w16cid:durableId="1585644105">
    <w:abstractNumId w:val="5"/>
  </w:num>
  <w:num w:numId="13" w16cid:durableId="903485576">
    <w:abstractNumId w:val="17"/>
  </w:num>
  <w:num w:numId="14" w16cid:durableId="1878544733">
    <w:abstractNumId w:val="11"/>
  </w:num>
  <w:num w:numId="15" w16cid:durableId="872959516">
    <w:abstractNumId w:val="7"/>
  </w:num>
  <w:num w:numId="16" w16cid:durableId="1681423112">
    <w:abstractNumId w:val="12"/>
  </w:num>
  <w:num w:numId="17" w16cid:durableId="1028289947">
    <w:abstractNumId w:val="20"/>
  </w:num>
  <w:num w:numId="18" w16cid:durableId="1524518748">
    <w:abstractNumId w:val="1"/>
  </w:num>
  <w:num w:numId="19" w16cid:durableId="1258175589">
    <w:abstractNumId w:val="15"/>
  </w:num>
  <w:num w:numId="20" w16cid:durableId="442575779">
    <w:abstractNumId w:val="9"/>
  </w:num>
  <w:num w:numId="21" w16cid:durableId="11787330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FD7"/>
    <w:rsid w:val="002650C1"/>
    <w:rsid w:val="002B53D4"/>
    <w:rsid w:val="00655FD7"/>
    <w:rsid w:val="00693BC2"/>
    <w:rsid w:val="0076216E"/>
    <w:rsid w:val="0096608B"/>
    <w:rsid w:val="00BC5ED4"/>
    <w:rsid w:val="00C957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2E0E"/>
  <w15:chartTrackingRefBased/>
  <w15:docId w15:val="{5789DD68-C3F0-4989-9402-B98AF3AFF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655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55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55FD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55FD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55FD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55FD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55FD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55FD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55FD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55FD7"/>
    <w:rPr>
      <w:rFonts w:asciiTheme="majorHAnsi" w:eastAsiaTheme="majorEastAsia" w:hAnsiTheme="majorHAnsi" w:cstheme="majorBidi"/>
      <w:color w:val="2F5496" w:themeColor="accent1" w:themeShade="BF"/>
      <w:sz w:val="40"/>
      <w:szCs w:val="40"/>
      <w:lang w:val="en-US"/>
    </w:rPr>
  </w:style>
  <w:style w:type="character" w:customStyle="1" w:styleId="Balk2Char">
    <w:name w:val="Başlık 2 Char"/>
    <w:basedOn w:val="VarsaylanParagrafYazTipi"/>
    <w:link w:val="Balk2"/>
    <w:uiPriority w:val="9"/>
    <w:semiHidden/>
    <w:rsid w:val="00655FD7"/>
    <w:rPr>
      <w:rFonts w:asciiTheme="majorHAnsi" w:eastAsiaTheme="majorEastAsia" w:hAnsiTheme="majorHAnsi" w:cstheme="majorBidi"/>
      <w:color w:val="2F5496" w:themeColor="accent1" w:themeShade="BF"/>
      <w:sz w:val="32"/>
      <w:szCs w:val="32"/>
      <w:lang w:val="en-US"/>
    </w:rPr>
  </w:style>
  <w:style w:type="character" w:customStyle="1" w:styleId="Balk3Char">
    <w:name w:val="Başlık 3 Char"/>
    <w:basedOn w:val="VarsaylanParagrafYazTipi"/>
    <w:link w:val="Balk3"/>
    <w:uiPriority w:val="9"/>
    <w:semiHidden/>
    <w:rsid w:val="00655FD7"/>
    <w:rPr>
      <w:rFonts w:eastAsiaTheme="majorEastAsia" w:cstheme="majorBidi"/>
      <w:color w:val="2F5496" w:themeColor="accent1" w:themeShade="BF"/>
      <w:sz w:val="28"/>
      <w:szCs w:val="28"/>
      <w:lang w:val="en-US"/>
    </w:rPr>
  </w:style>
  <w:style w:type="character" w:customStyle="1" w:styleId="Balk4Char">
    <w:name w:val="Başlık 4 Char"/>
    <w:basedOn w:val="VarsaylanParagrafYazTipi"/>
    <w:link w:val="Balk4"/>
    <w:uiPriority w:val="9"/>
    <w:semiHidden/>
    <w:rsid w:val="00655FD7"/>
    <w:rPr>
      <w:rFonts w:eastAsiaTheme="majorEastAsia" w:cstheme="majorBidi"/>
      <w:i/>
      <w:iCs/>
      <w:color w:val="2F5496" w:themeColor="accent1" w:themeShade="BF"/>
      <w:lang w:val="en-US"/>
    </w:rPr>
  </w:style>
  <w:style w:type="character" w:customStyle="1" w:styleId="Balk5Char">
    <w:name w:val="Başlık 5 Char"/>
    <w:basedOn w:val="VarsaylanParagrafYazTipi"/>
    <w:link w:val="Balk5"/>
    <w:uiPriority w:val="9"/>
    <w:semiHidden/>
    <w:rsid w:val="00655FD7"/>
    <w:rPr>
      <w:rFonts w:eastAsiaTheme="majorEastAsia" w:cstheme="majorBidi"/>
      <w:color w:val="2F5496" w:themeColor="accent1" w:themeShade="BF"/>
      <w:lang w:val="en-US"/>
    </w:rPr>
  </w:style>
  <w:style w:type="character" w:customStyle="1" w:styleId="Balk6Char">
    <w:name w:val="Başlık 6 Char"/>
    <w:basedOn w:val="VarsaylanParagrafYazTipi"/>
    <w:link w:val="Balk6"/>
    <w:uiPriority w:val="9"/>
    <w:semiHidden/>
    <w:rsid w:val="00655FD7"/>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655FD7"/>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655FD7"/>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655FD7"/>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655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55FD7"/>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655FD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55FD7"/>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655FD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55FD7"/>
    <w:rPr>
      <w:i/>
      <w:iCs/>
      <w:color w:val="404040" w:themeColor="text1" w:themeTint="BF"/>
      <w:lang w:val="en-US"/>
    </w:rPr>
  </w:style>
  <w:style w:type="paragraph" w:styleId="ListeParagraf">
    <w:name w:val="List Paragraph"/>
    <w:basedOn w:val="Normal"/>
    <w:uiPriority w:val="34"/>
    <w:qFormat/>
    <w:rsid w:val="00655FD7"/>
    <w:pPr>
      <w:ind w:left="720"/>
      <w:contextualSpacing/>
    </w:pPr>
  </w:style>
  <w:style w:type="character" w:styleId="GlVurgulama">
    <w:name w:val="Intense Emphasis"/>
    <w:basedOn w:val="VarsaylanParagrafYazTipi"/>
    <w:uiPriority w:val="21"/>
    <w:qFormat/>
    <w:rsid w:val="00655FD7"/>
    <w:rPr>
      <w:i/>
      <w:iCs/>
      <w:color w:val="2F5496" w:themeColor="accent1" w:themeShade="BF"/>
    </w:rPr>
  </w:style>
  <w:style w:type="paragraph" w:styleId="GlAlnt">
    <w:name w:val="Intense Quote"/>
    <w:basedOn w:val="Normal"/>
    <w:next w:val="Normal"/>
    <w:link w:val="GlAlntChar"/>
    <w:uiPriority w:val="30"/>
    <w:qFormat/>
    <w:rsid w:val="00655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55FD7"/>
    <w:rPr>
      <w:i/>
      <w:iCs/>
      <w:color w:val="2F5496" w:themeColor="accent1" w:themeShade="BF"/>
      <w:lang w:val="en-US"/>
    </w:rPr>
  </w:style>
  <w:style w:type="character" w:styleId="GlBavuru">
    <w:name w:val="Intense Reference"/>
    <w:basedOn w:val="VarsaylanParagrafYazTipi"/>
    <w:uiPriority w:val="32"/>
    <w:qFormat/>
    <w:rsid w:val="00655F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1305</Words>
  <Characters>7445</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askın inci sökmen alaca</dc:creator>
  <cp:keywords/>
  <dc:description/>
  <cp:lastModifiedBy>askın inci sökmen alaca</cp:lastModifiedBy>
  <cp:revision>1</cp:revision>
  <dcterms:created xsi:type="dcterms:W3CDTF">2026-08-02T11:31:00Z</dcterms:created>
  <dcterms:modified xsi:type="dcterms:W3CDTF">2026-08-02T12:00:00Z</dcterms:modified>
</cp:coreProperties>
</file>