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14F7C" w14:textId="01A6B56A" w:rsidR="0022794B" w:rsidRPr="00280E58" w:rsidRDefault="0022794B" w:rsidP="0022794B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80E58">
        <w:rPr>
          <w:rFonts w:ascii="Times New Roman" w:hAnsi="Times New Roman" w:cs="Times New Roman"/>
          <w:b/>
          <w:bCs/>
          <w:sz w:val="24"/>
          <w:szCs w:val="24"/>
        </w:rPr>
        <w:t xml:space="preserve">FICHA </w:t>
      </w:r>
      <w:r w:rsidR="00316F39" w:rsidRPr="00280E58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280E58">
        <w:rPr>
          <w:rFonts w:ascii="Times New Roman" w:hAnsi="Times New Roman" w:cs="Times New Roman"/>
          <w:b/>
          <w:bCs/>
          <w:sz w:val="24"/>
          <w:szCs w:val="24"/>
        </w:rPr>
        <w:t>H – Atividade Classificação de sólidos geométricos</w:t>
      </w:r>
    </w:p>
    <w:p w14:paraId="67C33644" w14:textId="1EC5480F" w:rsidR="0022794B" w:rsidRPr="00280E58" w:rsidRDefault="0022794B" w:rsidP="0022794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0E58">
        <w:rPr>
          <w:rFonts w:ascii="Times New Roman" w:hAnsi="Times New Roman" w:cs="Times New Roman"/>
          <w:b/>
          <w:bCs/>
          <w:sz w:val="24"/>
          <w:szCs w:val="24"/>
        </w:rPr>
        <w:t>Critério</w:t>
      </w:r>
      <w:r w:rsidRPr="00280E58">
        <w:rPr>
          <w:rFonts w:ascii="Times New Roman" w:hAnsi="Times New Roman" w:cs="Times New Roman"/>
          <w:sz w:val="24"/>
          <w:szCs w:val="24"/>
        </w:rPr>
        <w:t>: sólidos com faces opostas congruentes.</w:t>
      </w:r>
    </w:p>
    <w:p w14:paraId="4705B009" w14:textId="77777777" w:rsidR="0022794B" w:rsidRPr="00280E58" w:rsidRDefault="0022794B" w:rsidP="0022794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0E58">
        <w:rPr>
          <w:rFonts w:ascii="Times New Roman" w:hAnsi="Times New Roman" w:cs="Times New Roman"/>
          <w:b/>
          <w:bCs/>
          <w:sz w:val="24"/>
          <w:szCs w:val="24"/>
        </w:rPr>
        <w:t>Instruções</w:t>
      </w:r>
      <w:r w:rsidRPr="00280E58">
        <w:rPr>
          <w:rFonts w:ascii="Times New Roman" w:hAnsi="Times New Roman" w:cs="Times New Roman"/>
          <w:sz w:val="24"/>
          <w:szCs w:val="24"/>
        </w:rPr>
        <w:t>:</w:t>
      </w:r>
    </w:p>
    <w:p w14:paraId="403F213C" w14:textId="50CF0E3C" w:rsidR="0022794B" w:rsidRPr="00280E58" w:rsidRDefault="0022794B" w:rsidP="0022794B">
      <w:pPr>
        <w:pStyle w:val="PargrafodaLista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0E58">
        <w:rPr>
          <w:rFonts w:ascii="Times New Roman" w:hAnsi="Times New Roman" w:cs="Times New Roman"/>
          <w:sz w:val="24"/>
          <w:szCs w:val="24"/>
        </w:rPr>
        <w:t>Cole aqui somente os sólidos que possuem pelo menos um par de faces opostas congruentes;</w:t>
      </w:r>
    </w:p>
    <w:p w14:paraId="50EADE13" w14:textId="77777777" w:rsidR="0022794B" w:rsidRPr="00280E58" w:rsidRDefault="0022794B" w:rsidP="0022794B">
      <w:pPr>
        <w:pStyle w:val="PargrafodaLista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0E58">
        <w:rPr>
          <w:rFonts w:ascii="Times New Roman" w:hAnsi="Times New Roman" w:cs="Times New Roman"/>
          <w:sz w:val="24"/>
          <w:szCs w:val="24"/>
        </w:rPr>
        <w:t>Revise com o grupo antes de colar;</w:t>
      </w:r>
    </w:p>
    <w:p w14:paraId="5D567297" w14:textId="77777777" w:rsidR="0022794B" w:rsidRPr="00280E58" w:rsidRDefault="0022794B" w:rsidP="0022794B">
      <w:pPr>
        <w:pStyle w:val="PargrafodaLista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0E58">
        <w:rPr>
          <w:rFonts w:ascii="Times New Roman" w:hAnsi="Times New Roman" w:cs="Times New Roman"/>
          <w:sz w:val="24"/>
          <w:szCs w:val="24"/>
        </w:rPr>
        <w:t>Após revisar, cole também os nomes de cada sólido abaixo ou acima das figuras.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80"/>
      </w:tblGrid>
      <w:tr w:rsidR="00280E58" w:rsidRPr="00280E58" w14:paraId="4147C50A" w14:textId="77777777" w:rsidTr="00280E58">
        <w:tc>
          <w:tcPr>
            <w:tcW w:w="10480" w:type="dxa"/>
          </w:tcPr>
          <w:p w14:paraId="5876F614" w14:textId="77777777" w:rsidR="0022794B" w:rsidRPr="00280E58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CB3455" w14:textId="77777777" w:rsidR="0022794B" w:rsidRPr="00280E58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A37D45" w14:textId="77777777" w:rsidR="0022794B" w:rsidRPr="00280E58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09721E" w14:textId="77777777" w:rsidR="0022794B" w:rsidRPr="00280E58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6BCFA0" w14:textId="77777777" w:rsidR="0022794B" w:rsidRPr="00280E58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090816" w14:textId="77777777" w:rsidR="0022794B" w:rsidRPr="00280E58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882177" w14:textId="77777777" w:rsidR="0022794B" w:rsidRPr="00280E58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78942B" w14:textId="77777777" w:rsidR="0022794B" w:rsidRPr="00280E58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D90978" w14:textId="77777777" w:rsidR="0022794B" w:rsidRPr="00280E58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4CFDE2" w14:textId="77777777" w:rsidR="0022794B" w:rsidRPr="00280E58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B4B746" w14:textId="77777777" w:rsidR="0022794B" w:rsidRPr="00280E58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E7A8C2" w14:textId="77777777" w:rsidR="0022794B" w:rsidRPr="00280E58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41FA62" w14:textId="77777777" w:rsidR="0022794B" w:rsidRPr="00280E58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2F6E9F" w14:textId="77777777" w:rsidR="0022794B" w:rsidRPr="00280E58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B3AE9E" w14:textId="77777777" w:rsidR="0022794B" w:rsidRPr="00280E58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3EA9C3" w14:textId="77777777" w:rsidR="0022794B" w:rsidRPr="00280E58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034076" w14:textId="77777777" w:rsidR="0022794B" w:rsidRPr="00280E58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CC9F34" w14:textId="77777777" w:rsidR="0022794B" w:rsidRPr="00280E58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043813" w14:textId="77777777" w:rsidR="0022794B" w:rsidRPr="00280E58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E814DB" w14:textId="77777777" w:rsidR="0022794B" w:rsidRPr="00280E58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74FB3D" w14:textId="77777777" w:rsidR="0022794B" w:rsidRPr="00280E58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D7194B" w14:textId="77777777" w:rsidR="0022794B" w:rsidRPr="00280E58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F22CB0" w14:textId="77777777" w:rsidR="0022794B" w:rsidRPr="00280E58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A918A2" w14:textId="77777777" w:rsidR="0022794B" w:rsidRPr="00280E58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22B745" w14:textId="77777777" w:rsidR="0022794B" w:rsidRPr="00280E58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DDC9A6" w14:textId="77777777" w:rsidR="0022794B" w:rsidRPr="00280E58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8DE19B" w14:textId="77777777" w:rsidR="0022794B" w:rsidRPr="00280E58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15049F" w14:textId="77777777" w:rsidR="0022794B" w:rsidRPr="00280E58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5F37C8" w14:textId="77777777" w:rsidR="0022794B" w:rsidRPr="00280E58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EBBC56" w14:textId="77777777" w:rsidR="0022794B" w:rsidRPr="00280E58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A5106D" w14:textId="77777777" w:rsidR="0022794B" w:rsidRPr="00280E58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73EFA1" w14:textId="77777777" w:rsidR="0022794B" w:rsidRPr="00280E58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BCB8A7" w14:textId="77777777" w:rsidR="0022794B" w:rsidRPr="00280E58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0484E2" w14:textId="77777777" w:rsidR="0022794B" w:rsidRPr="00280E58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6A9E03" w14:textId="77777777" w:rsidR="0022794B" w:rsidRPr="00280E58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3C7D47" w14:textId="77777777" w:rsidR="0022794B" w:rsidRPr="00280E58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9F02BC" w14:textId="77777777" w:rsidR="0022794B" w:rsidRPr="00280E58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38962D" w14:textId="77777777" w:rsidR="0022794B" w:rsidRPr="00280E58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E618D0" w14:textId="77777777" w:rsidR="0022794B" w:rsidRPr="00280E58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529C95" w14:textId="77777777" w:rsidR="0022794B" w:rsidRPr="00280E58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4DE2BB" w14:textId="77777777" w:rsidR="0022794B" w:rsidRPr="00280E58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0021A3" w14:textId="77777777" w:rsidR="0022794B" w:rsidRPr="00280E58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172DE1" w14:textId="77777777" w:rsidR="0022794B" w:rsidRPr="00280E58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1729447" w14:textId="3B25EF3B" w:rsidR="007144C1" w:rsidRPr="00280E58" w:rsidRDefault="0022794B">
      <w:pPr>
        <w:rPr>
          <w:rFonts w:ascii="Times New Roman" w:hAnsi="Times New Roman" w:cs="Times New Roman"/>
          <w:sz w:val="24"/>
          <w:szCs w:val="24"/>
        </w:rPr>
      </w:pPr>
      <w:r w:rsidRPr="00280E58">
        <w:rPr>
          <w:rFonts w:ascii="Times New Roman" w:hAnsi="Times New Roman" w:cs="Times New Roman"/>
          <w:b/>
          <w:bCs/>
          <w:sz w:val="24"/>
          <w:szCs w:val="24"/>
        </w:rPr>
        <w:t>Integrantes do grupo</w:t>
      </w:r>
      <w:r w:rsidRPr="00280E58">
        <w:rPr>
          <w:rFonts w:ascii="Times New Roman" w:hAnsi="Times New Roman" w:cs="Times New Roman"/>
          <w:sz w:val="24"/>
          <w:szCs w:val="24"/>
        </w:rPr>
        <w:t>: ___________________________________________________________________.</w:t>
      </w:r>
    </w:p>
    <w:sectPr w:rsidR="007144C1" w:rsidRPr="00280E58" w:rsidSect="006A683D">
      <w:pgSz w:w="11906" w:h="16838"/>
      <w:pgMar w:top="851" w:right="707" w:bottom="141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481BE4"/>
    <w:multiLevelType w:val="hybridMultilevel"/>
    <w:tmpl w:val="464A15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1993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83D"/>
    <w:rsid w:val="00074C93"/>
    <w:rsid w:val="0022794B"/>
    <w:rsid w:val="00277380"/>
    <w:rsid w:val="00280E58"/>
    <w:rsid w:val="00316F39"/>
    <w:rsid w:val="0035698F"/>
    <w:rsid w:val="00542713"/>
    <w:rsid w:val="005D1F37"/>
    <w:rsid w:val="005E3646"/>
    <w:rsid w:val="006A683D"/>
    <w:rsid w:val="006E2464"/>
    <w:rsid w:val="007144C1"/>
    <w:rsid w:val="00740A32"/>
    <w:rsid w:val="00751942"/>
    <w:rsid w:val="00756D98"/>
    <w:rsid w:val="00883AD5"/>
    <w:rsid w:val="00A115C6"/>
    <w:rsid w:val="00B34BC9"/>
    <w:rsid w:val="00B75A93"/>
    <w:rsid w:val="00C8492C"/>
    <w:rsid w:val="00E01964"/>
    <w:rsid w:val="00ED5AC3"/>
    <w:rsid w:val="00F46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5A622"/>
  <w15:chartTrackingRefBased/>
  <w15:docId w15:val="{E3AD70C6-66D9-46AC-A654-A275DD909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683D"/>
  </w:style>
  <w:style w:type="paragraph" w:styleId="Ttulo1">
    <w:name w:val="heading 1"/>
    <w:basedOn w:val="Normal"/>
    <w:next w:val="Normal"/>
    <w:link w:val="Ttulo1Char"/>
    <w:uiPriority w:val="9"/>
    <w:qFormat/>
    <w:rsid w:val="006A6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A6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A68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A6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A68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A6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A6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A6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A6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A68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A68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A68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A68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A683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A68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A683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A68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A68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A6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A6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A6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A6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A6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A683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A683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A683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A68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A683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A683D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6A683D"/>
    <w:rPr>
      <w:b/>
      <w:bCs/>
    </w:rPr>
  </w:style>
  <w:style w:type="table" w:styleId="Tabelacomgrade">
    <w:name w:val="Table Grid"/>
    <w:basedOn w:val="Tabelanormal"/>
    <w:uiPriority w:val="39"/>
    <w:rsid w:val="006A68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</Pages>
  <Words>58</Words>
  <Characters>399</Characters>
  <Application>Microsoft Office Word</Application>
  <DocSecurity>0</DocSecurity>
  <Lines>66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 C</dc:creator>
  <cp:keywords/>
  <dc:description/>
  <cp:lastModifiedBy>EV C</cp:lastModifiedBy>
  <cp:revision>13</cp:revision>
  <cp:lastPrinted>2025-10-26T22:36:00Z</cp:lastPrinted>
  <dcterms:created xsi:type="dcterms:W3CDTF">2025-10-19T00:35:00Z</dcterms:created>
  <dcterms:modified xsi:type="dcterms:W3CDTF">2026-02-16T20:08:00Z</dcterms:modified>
</cp:coreProperties>
</file>