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00" w:beforeAutospacing="1" w:after="100" w:afterAutospacing="1" w:line="240" w:lineRule="auto"/>
        <w:ind w:firstLine="120" w:firstLineChars="50"/>
        <w:outlineLvl w:val="1"/>
        <w:rPr>
          <w:rFonts w:ascii="Arial" w:hAnsi="Arial" w:eastAsia="Calibri" w:cs="Arial"/>
          <w:sz w:val="24"/>
          <w:szCs w:val="24"/>
        </w:rPr>
      </w:pPr>
      <w:r>
        <w:rPr>
          <w:rFonts w:ascii="Arial" w:hAnsi="Arial" w:eastAsia="Calibri" w:cs="Arial"/>
          <w:sz w:val="24"/>
          <w:szCs w:val="24"/>
        </w:rPr>
        <w:t>Mission</w:t>
      </w:r>
    </w:p>
    <w:p>
      <w:pPr>
        <w:spacing w:before="100" w:beforeAutospacing="1" w:after="100" w:afterAutospacing="1" w:line="240" w:lineRule="auto"/>
        <w:outlineLvl w:val="1"/>
        <w:rPr>
          <w:rFonts w:ascii="Arial" w:hAnsi="Arial" w:eastAsia="Times New Roman" w:cs="Arial"/>
          <w:sz w:val="24"/>
          <w:szCs w:val="24"/>
        </w:rPr>
      </w:pPr>
      <w:r>
        <w:rPr>
          <w:rFonts w:ascii="Arial" w:hAnsi="Arial" w:eastAsia="Calibri" w:cs="Arial"/>
          <w:sz w:val="24"/>
          <w:szCs w:val="24"/>
        </w:rPr>
        <w:t xml:space="preserve">C-connect is a One-stop community base referral service </w:t>
      </w:r>
      <w:r>
        <w:rPr>
          <w:rFonts w:ascii="Arial" w:hAnsi="Arial" w:eastAsia="Times New Roman" w:cs="Arial"/>
          <w:sz w:val="24"/>
          <w:szCs w:val="24"/>
        </w:rPr>
        <w:t xml:space="preserve">that promotes inclusion, education, independence, community integration, career coaching and resources to newly immigrants and their families in need. </w:t>
      </w:r>
    </w:p>
    <w:p>
      <w:pPr>
        <w:spacing w:before="100" w:beforeAutospacing="1" w:after="100" w:afterAutospacing="1" w:line="240" w:lineRule="auto"/>
        <w:outlineLvl w:val="1"/>
        <w:rPr>
          <w:rFonts w:ascii="Arial" w:hAnsi="Arial" w:eastAsia="Times New Roman" w:cs="Arial"/>
          <w:sz w:val="24"/>
          <w:szCs w:val="24"/>
        </w:rPr>
      </w:pPr>
      <w:r>
        <w:rPr>
          <w:rFonts w:ascii="Arial" w:hAnsi="Arial" w:eastAsia="Times New Roman" w:cs="Arial"/>
          <w:sz w:val="24"/>
          <w:szCs w:val="24"/>
        </w:rPr>
        <w:t xml:space="preserve">Our Goals </w:t>
      </w:r>
    </w:p>
    <w:p>
      <w:pPr>
        <w:spacing w:before="100" w:beforeAutospacing="1" w:after="100" w:afterAutospacing="1" w:line="240" w:lineRule="auto"/>
        <w:outlineLvl w:val="1"/>
        <w:rPr>
          <w:rFonts w:ascii="Arial" w:hAnsi="Arial" w:eastAsia="Times New Roman" w:cs="Arial"/>
          <w:sz w:val="24"/>
          <w:szCs w:val="24"/>
        </w:rPr>
      </w:pPr>
      <w:r>
        <w:rPr>
          <w:rFonts w:ascii="Arial" w:hAnsi="Arial" w:eastAsia="Calibri" w:cs="Arial"/>
          <w:spacing w:val="-5"/>
          <w:sz w:val="24"/>
          <w:szCs w:val="24"/>
        </w:rPr>
        <w:t>C-connect is an organization that works with an individual to develop</w:t>
      </w:r>
      <w:r>
        <w:rPr>
          <w:rFonts w:ascii="Arial" w:hAnsi="Arial" w:eastAsia="Calibri" w:cs="Arial"/>
          <w:color w:val="562B7C"/>
          <w:spacing w:val="-5"/>
          <w:sz w:val="24"/>
          <w:szCs w:val="24"/>
        </w:rPr>
        <w:t xml:space="preserve"> </w:t>
      </w:r>
      <w:r>
        <w:rPr>
          <w:rFonts w:ascii="Arial" w:hAnsi="Arial" w:eastAsia="Times New Roman" w:cs="Arial"/>
          <w:sz w:val="24"/>
          <w:szCs w:val="24"/>
        </w:rPr>
        <w:t xml:space="preserve">empowerment programs that focus on developing youths and building solid foundations with new immigrants and their families to bring a change to our communities. </w:t>
      </w:r>
    </w:p>
    <w:p>
      <w:pPr>
        <w:rPr>
          <w:rFonts w:ascii="Arial" w:hAnsi="Arial" w:cs="Arial"/>
          <w:b/>
          <w:bCs/>
          <w:sz w:val="24"/>
          <w:szCs w:val="24"/>
        </w:rPr>
      </w:pPr>
      <w:r>
        <w:rPr>
          <w:rFonts w:ascii="Arial" w:hAnsi="Arial" w:cs="Arial"/>
          <w:b/>
          <w:bCs/>
          <w:sz w:val="24"/>
          <w:szCs w:val="24"/>
        </w:rPr>
        <w:t>Our Core Values</w:t>
      </w:r>
    </w:p>
    <w:p>
      <w:pPr>
        <w:numPr>
          <w:ilvl w:val="0"/>
          <w:numId w:val="1"/>
        </w:numPr>
        <w:rPr>
          <w:rFonts w:ascii="Arial" w:hAnsi="Arial" w:cs="Arial"/>
          <w:sz w:val="24"/>
          <w:szCs w:val="24"/>
        </w:rPr>
      </w:pPr>
      <w:r>
        <w:rPr>
          <w:rFonts w:ascii="Arial" w:hAnsi="Arial" w:cs="Arial"/>
          <w:sz w:val="24"/>
          <w:szCs w:val="24"/>
        </w:rPr>
        <w:t>Driven by compassion, we treat all people with dignity and respect.</w:t>
      </w:r>
    </w:p>
    <w:p>
      <w:pPr>
        <w:numPr>
          <w:ilvl w:val="0"/>
          <w:numId w:val="1"/>
        </w:numPr>
        <w:rPr>
          <w:rFonts w:ascii="Arial" w:hAnsi="Arial" w:cs="Arial"/>
          <w:sz w:val="24"/>
          <w:szCs w:val="24"/>
        </w:rPr>
      </w:pPr>
      <w:r>
        <w:rPr>
          <w:rFonts w:ascii="Arial" w:hAnsi="Arial" w:cs="Arial"/>
          <w:sz w:val="24"/>
          <w:szCs w:val="24"/>
        </w:rPr>
        <w:t>We commit ourselves to build trusting, respectful relationships with clients and partners.</w:t>
      </w:r>
    </w:p>
    <w:p>
      <w:pPr>
        <w:numPr>
          <w:ilvl w:val="0"/>
          <w:numId w:val="1"/>
        </w:numPr>
        <w:rPr>
          <w:rFonts w:ascii="Arial" w:hAnsi="Arial" w:cs="Arial"/>
          <w:sz w:val="24"/>
          <w:szCs w:val="24"/>
        </w:rPr>
      </w:pPr>
      <w:r>
        <w:rPr>
          <w:rFonts w:ascii="Arial" w:hAnsi="Arial" w:cs="Arial"/>
          <w:sz w:val="24"/>
          <w:szCs w:val="24"/>
        </w:rPr>
        <w:t>Dedicated to service excellence, we direct our resources to those most vulnerable.</w:t>
      </w:r>
    </w:p>
    <w:p>
      <w:pPr>
        <w:numPr>
          <w:ilvl w:val="0"/>
          <w:numId w:val="1"/>
        </w:numPr>
        <w:rPr>
          <w:rFonts w:ascii="Arial" w:hAnsi="Arial" w:cs="Arial"/>
          <w:sz w:val="24"/>
          <w:szCs w:val="24"/>
        </w:rPr>
      </w:pPr>
      <w:r>
        <w:rPr>
          <w:rFonts w:ascii="Arial" w:hAnsi="Arial" w:cs="Arial"/>
          <w:sz w:val="24"/>
          <w:szCs w:val="24"/>
        </w:rPr>
        <w:t>We foster open communication and accountability through our actions.</w:t>
      </w:r>
    </w:p>
    <w:p>
      <w:pPr>
        <w:numPr>
          <w:ilvl w:val="0"/>
          <w:numId w:val="1"/>
        </w:numPr>
        <w:rPr>
          <w:rFonts w:ascii="Arial" w:hAnsi="Arial" w:cs="Arial"/>
          <w:sz w:val="24"/>
          <w:szCs w:val="24"/>
        </w:rPr>
      </w:pPr>
      <w:r>
        <w:rPr>
          <w:rFonts w:ascii="Arial" w:hAnsi="Arial" w:cs="Arial"/>
          <w:sz w:val="24"/>
          <w:szCs w:val="24"/>
        </w:rPr>
        <w:t>We embrace community collaborations to expand our capacity and effectiveness.</w:t>
      </w:r>
    </w:p>
    <w:p>
      <w:pPr>
        <w:rPr>
          <w:rFonts w:ascii="Arial" w:hAnsi="Arial" w:cs="Arial"/>
          <w:sz w:val="24"/>
          <w:szCs w:val="24"/>
        </w:rPr>
      </w:pPr>
      <w:r>
        <w:rPr>
          <w:rFonts w:ascii="Arial" w:hAnsi="Arial" w:cs="Arial"/>
          <w:sz w:val="24"/>
          <w:szCs w:val="24"/>
        </w:rPr>
        <w:t>Nearly every aspect of life is more complicated for immigrant families. Whether it is getting into college, finding employment, or accessing health care, there are hurdles that make life more difficult for immigrants. The bureaucratic aspects of the immigration process are incredibly complex and constantly changing. It is enormously rewarding to assist people through the legal process.</w:t>
      </w:r>
    </w:p>
    <w:p>
      <w:pPr>
        <w:rPr>
          <w:rFonts w:ascii="Arial" w:hAnsi="Arial" w:cs="Arial"/>
          <w:sz w:val="24"/>
          <w:szCs w:val="24"/>
        </w:rPr>
      </w:pPr>
    </w:p>
    <w:p>
      <w:pPr>
        <w:rPr>
          <w:rFonts w:ascii="Arial" w:hAnsi="Arial" w:cs="Arial"/>
          <w:sz w:val="24"/>
          <w:szCs w:val="24"/>
        </w:rPr>
      </w:pPr>
      <w:r>
        <w:rPr>
          <w:rFonts w:ascii="Arial" w:hAnsi="Arial" w:cs="Arial"/>
          <w:sz w:val="24"/>
          <w:szCs w:val="24"/>
        </w:rPr>
        <w:t>Our services</w:t>
      </w:r>
    </w:p>
    <w:p>
      <w:pPr>
        <w:numPr>
          <w:ilvl w:val="0"/>
          <w:numId w:val="2"/>
        </w:numPr>
        <w:rPr>
          <w:rFonts w:ascii="Arial" w:hAnsi="Arial" w:cs="Arial"/>
          <w:sz w:val="24"/>
          <w:szCs w:val="24"/>
          <w:u w:val="single"/>
        </w:rPr>
      </w:pPr>
      <w:r>
        <w:rPr>
          <w:rFonts w:ascii="Arial" w:hAnsi="Arial" w:cs="Arial"/>
          <w:sz w:val="24"/>
          <w:szCs w:val="24"/>
        </w:rPr>
        <w:t>Changing of address with the post office</w:t>
      </w:r>
    </w:p>
    <w:p>
      <w:pPr>
        <w:numPr>
          <w:ilvl w:val="0"/>
          <w:numId w:val="2"/>
        </w:numPr>
        <w:rPr>
          <w:rFonts w:ascii="Arial" w:hAnsi="Arial" w:cs="Arial"/>
          <w:sz w:val="24"/>
          <w:szCs w:val="24"/>
          <w:u w:val="single"/>
        </w:rPr>
      </w:pPr>
      <w:r>
        <w:rPr>
          <w:rFonts w:ascii="Arial" w:hAnsi="Arial" w:cs="Arial"/>
          <w:sz w:val="24"/>
          <w:szCs w:val="24"/>
        </w:rPr>
        <w:t xml:space="preserve"> Changing of address with the USCIS online </w:t>
      </w:r>
    </w:p>
    <w:p>
      <w:pPr>
        <w:numPr>
          <w:ilvl w:val="0"/>
          <w:numId w:val="2"/>
        </w:numPr>
        <w:rPr>
          <w:rFonts w:ascii="Arial" w:hAnsi="Arial" w:cs="Arial"/>
          <w:sz w:val="24"/>
          <w:szCs w:val="24"/>
          <w:u w:val="single"/>
        </w:rPr>
      </w:pPr>
      <w:r>
        <w:rPr>
          <w:rFonts w:ascii="Arial" w:hAnsi="Arial" w:cs="Arial"/>
          <w:sz w:val="24"/>
          <w:szCs w:val="24"/>
        </w:rPr>
        <w:t>Help with immigration applications</w:t>
      </w:r>
    </w:p>
    <w:p>
      <w:pPr>
        <w:numPr>
          <w:ilvl w:val="0"/>
          <w:numId w:val="2"/>
        </w:numPr>
        <w:rPr>
          <w:rFonts w:ascii="Arial" w:hAnsi="Arial" w:cs="Arial"/>
          <w:sz w:val="24"/>
          <w:szCs w:val="24"/>
          <w:u w:val="single"/>
        </w:rPr>
      </w:pPr>
      <w:r>
        <w:rPr>
          <w:rFonts w:ascii="Arial" w:hAnsi="Arial" w:cs="Arial"/>
          <w:sz w:val="24"/>
          <w:szCs w:val="24"/>
        </w:rPr>
        <w:t>Apply for Social Security Number</w:t>
      </w:r>
    </w:p>
    <w:p>
      <w:pPr>
        <w:numPr>
          <w:ilvl w:val="0"/>
          <w:numId w:val="2"/>
        </w:numPr>
        <w:rPr>
          <w:rFonts w:ascii="Arial" w:hAnsi="Arial" w:cs="Arial"/>
          <w:sz w:val="24"/>
          <w:szCs w:val="24"/>
          <w:u w:val="single"/>
        </w:rPr>
      </w:pPr>
      <w:r>
        <w:rPr>
          <w:rFonts w:ascii="Arial" w:hAnsi="Arial" w:cs="Arial"/>
          <w:sz w:val="24"/>
          <w:szCs w:val="24"/>
        </w:rPr>
        <w:t xml:space="preserve"> Pickup Driving Information from MVA</w:t>
      </w:r>
    </w:p>
    <w:p>
      <w:pPr>
        <w:numPr>
          <w:ilvl w:val="0"/>
          <w:numId w:val="2"/>
        </w:numPr>
        <w:rPr>
          <w:rFonts w:ascii="Arial" w:hAnsi="Arial" w:cs="Arial"/>
          <w:sz w:val="24"/>
          <w:szCs w:val="24"/>
          <w:u w:val="single"/>
        </w:rPr>
      </w:pPr>
      <w:r>
        <w:rPr>
          <w:rFonts w:ascii="Arial" w:hAnsi="Arial" w:cs="Arial"/>
          <w:sz w:val="24"/>
          <w:szCs w:val="24"/>
        </w:rPr>
        <w:t xml:space="preserve"> Open a bank account</w:t>
      </w:r>
    </w:p>
    <w:p>
      <w:pPr>
        <w:numPr>
          <w:ilvl w:val="0"/>
          <w:numId w:val="2"/>
        </w:numPr>
        <w:rPr>
          <w:rFonts w:ascii="Arial" w:hAnsi="Arial" w:cs="Arial"/>
          <w:sz w:val="24"/>
          <w:szCs w:val="24"/>
          <w:u w:val="single"/>
        </w:rPr>
      </w:pPr>
      <w:r>
        <w:rPr>
          <w:rFonts w:ascii="Arial" w:hAnsi="Arial" w:cs="Arial"/>
          <w:sz w:val="24"/>
          <w:szCs w:val="24"/>
        </w:rPr>
        <w:t xml:space="preserve"> Cross Cultural orientation </w:t>
      </w:r>
    </w:p>
    <w:p>
      <w:pPr>
        <w:numPr>
          <w:ilvl w:val="0"/>
          <w:numId w:val="2"/>
        </w:numPr>
        <w:rPr>
          <w:rFonts w:ascii="Arial" w:hAnsi="Arial" w:cs="Arial"/>
          <w:sz w:val="24"/>
          <w:szCs w:val="24"/>
          <w:u w:val="single"/>
        </w:rPr>
      </w:pPr>
      <w:r>
        <w:rPr>
          <w:rFonts w:ascii="Arial" w:hAnsi="Arial" w:cs="Arial"/>
          <w:sz w:val="24"/>
          <w:szCs w:val="24"/>
        </w:rPr>
        <w:t xml:space="preserve"> Community organization’s referral and integration </w:t>
      </w:r>
    </w:p>
    <w:p>
      <w:pPr>
        <w:numPr>
          <w:ilvl w:val="0"/>
          <w:numId w:val="2"/>
        </w:numPr>
        <w:rPr>
          <w:rFonts w:ascii="Arial" w:hAnsi="Arial" w:cs="Arial"/>
          <w:sz w:val="24"/>
          <w:szCs w:val="24"/>
          <w:u w:val="single"/>
        </w:rPr>
      </w:pPr>
      <w:r>
        <w:rPr>
          <w:rFonts w:ascii="Arial" w:hAnsi="Arial" w:cs="Arial"/>
          <w:sz w:val="24"/>
          <w:szCs w:val="24"/>
        </w:rPr>
        <w:t>Employment and Career Coaching: education or skills training</w:t>
      </w:r>
    </w:p>
    <w:p>
      <w:pPr>
        <w:numPr>
          <w:ilvl w:val="0"/>
          <w:numId w:val="3"/>
        </w:numPr>
        <w:rPr>
          <w:rFonts w:ascii="Arial" w:hAnsi="Arial" w:cs="Arial"/>
          <w:sz w:val="24"/>
          <w:szCs w:val="24"/>
        </w:rPr>
      </w:pPr>
      <w:r>
        <w:rPr>
          <w:rFonts w:ascii="Arial" w:hAnsi="Arial" w:cs="Arial"/>
          <w:sz w:val="24"/>
          <w:szCs w:val="24"/>
        </w:rPr>
        <w:t>Assist in developing Resume</w:t>
      </w:r>
    </w:p>
    <w:p>
      <w:pPr>
        <w:numPr>
          <w:ilvl w:val="0"/>
          <w:numId w:val="3"/>
        </w:numPr>
        <w:rPr>
          <w:rFonts w:ascii="Arial" w:hAnsi="Arial" w:cs="Arial"/>
          <w:sz w:val="24"/>
          <w:szCs w:val="24"/>
        </w:rPr>
      </w:pPr>
      <w:r>
        <w:rPr>
          <w:rFonts w:ascii="Arial" w:hAnsi="Arial" w:cs="Arial"/>
          <w:sz w:val="24"/>
          <w:szCs w:val="24"/>
        </w:rPr>
        <w:t>Job search and job Readiness</w:t>
      </w:r>
    </w:p>
    <w:p>
      <w:pPr>
        <w:rPr>
          <w:rFonts w:ascii="Arial" w:hAnsi="Arial" w:cs="Arial"/>
          <w:sz w:val="24"/>
          <w:szCs w:val="24"/>
        </w:rPr>
      </w:pPr>
    </w:p>
    <w:p>
      <w:pPr>
        <w:rPr>
          <w:rFonts w:ascii="Arial" w:hAnsi="Arial" w:cs="Arial"/>
          <w:b/>
          <w:bCs/>
          <w:sz w:val="24"/>
          <w:szCs w:val="24"/>
        </w:rPr>
      </w:pPr>
      <w:r>
        <w:rPr>
          <w:rFonts w:ascii="Arial" w:hAnsi="Arial" w:cs="Arial"/>
          <w:b/>
          <w:bCs/>
          <w:sz w:val="24"/>
          <w:szCs w:val="24"/>
        </w:rPr>
        <w:t>Immigration Consulting</w:t>
      </w:r>
    </w:p>
    <w:p>
      <w:pPr>
        <w:rPr>
          <w:rFonts w:ascii="Arial" w:hAnsi="Arial" w:cs="Arial"/>
          <w:sz w:val="24"/>
          <w:szCs w:val="24"/>
        </w:rPr>
      </w:pPr>
      <w:r>
        <w:rPr>
          <w:rFonts w:ascii="Arial" w:hAnsi="Arial" w:cs="Arial"/>
          <w:sz w:val="24"/>
          <w:szCs w:val="24"/>
        </w:rPr>
        <w:t>Immigration Services provides consulting and assistance with completing immigration forms to individuals seeking assistance in most immigration matters. Our immigration services are an affordable alternative to attorney fees.</w:t>
      </w:r>
      <w:r>
        <w:rPr>
          <w:rFonts w:ascii="Arial" w:hAnsi="Arial" w:cs="Arial"/>
          <w:color w:val="555555"/>
          <w:sz w:val="24"/>
          <w:szCs w:val="24"/>
          <w:shd w:val="clear" w:color="auto" w:fill="FFFFFF"/>
        </w:rPr>
        <w:t xml:space="preserve"> </w:t>
      </w:r>
      <w:r>
        <w:rPr>
          <w:rFonts w:ascii="Arial" w:hAnsi="Arial" w:cs="Arial"/>
          <w:sz w:val="24"/>
          <w:szCs w:val="24"/>
        </w:rPr>
        <w:t>We provide skilled staff to help you get the most out of your immigration. Our qualified and dependable Immigration Consultants can assist you in obtaining a favorable result in your case.</w:t>
      </w:r>
    </w:p>
    <w:p>
      <w:pPr>
        <w:rPr>
          <w:rFonts w:ascii="Arial" w:hAnsi="Arial" w:cs="Arial"/>
          <w:sz w:val="24"/>
          <w:szCs w:val="24"/>
        </w:rPr>
      </w:pPr>
    </w:p>
    <w:p>
      <w:pPr>
        <w:rPr>
          <w:rFonts w:ascii="Arial" w:hAnsi="Arial" w:cs="Arial"/>
          <w:sz w:val="24"/>
          <w:szCs w:val="24"/>
        </w:rPr>
      </w:pPr>
      <w:r>
        <w:rPr>
          <w:rFonts w:ascii="Arial" w:hAnsi="Arial" w:cs="Arial"/>
          <w:sz w:val="24"/>
          <w:szCs w:val="24"/>
        </w:rPr>
        <w:t>Summary</w:t>
      </w:r>
    </w:p>
    <w:p>
      <w:pPr>
        <w:rPr>
          <w:rFonts w:ascii="Arial" w:hAnsi="Arial" w:cs="Arial"/>
          <w:sz w:val="24"/>
          <w:szCs w:val="24"/>
        </w:rPr>
      </w:pPr>
      <w:r>
        <w:rPr>
          <w:rFonts w:ascii="Arial" w:hAnsi="Arial" w:cs="Arial"/>
          <w:sz w:val="24"/>
          <w:szCs w:val="24"/>
        </w:rPr>
        <w:t xml:space="preserve">At C-connect aim to provide person-centered, trauma-informed immigration and case management services that support participants in meeting basic needs, </w:t>
      </w:r>
      <w:bookmarkStart w:id="0" w:name="_GoBack"/>
      <w:bookmarkEnd w:id="0"/>
      <w:r>
        <w:rPr>
          <w:rFonts w:ascii="Arial" w:hAnsi="Arial" w:cs="Arial"/>
          <w:sz w:val="24"/>
          <w:szCs w:val="24"/>
        </w:rPr>
        <w:t>connecting with community resources, and working toward their self-identified goals. We recognize the resilience and strength of our clients and seek to tap into each participant’s strengths and community connections for long-term stability and success.</w:t>
      </w:r>
    </w:p>
    <w:p>
      <w:pPr>
        <w:rPr>
          <w:rFonts w:ascii="Arial" w:hAnsi="Arial" w:cs="Arial"/>
          <w:sz w:val="24"/>
          <w:szCs w:val="24"/>
        </w:rPr>
      </w:pPr>
      <w:r>
        <w:rPr>
          <w:rFonts w:ascii="Arial" w:hAnsi="Arial" w:cs="Arial"/>
          <w:sz w:val="24"/>
          <w:szCs w:val="24"/>
        </w:rPr>
        <w:t xml:space="preserve">Our programs are developed to respond to the complex needs of immigrant families. The primary objective is to provide newly arrived immigrant families services not available from other agencies with cultural senilities and to make a positive and long-lasting impact on their lives. To achieve our goals, we provide our clients with referrals to organizations specializing in family and child welfare, Workforces Development, WIC programs and affordable childcare centers. </w:t>
      </w:r>
    </w:p>
    <w:p>
      <w:pPr>
        <w:rPr>
          <w:rFonts w:ascii="Arial" w:hAnsi="Arial" w:cs="Arial"/>
          <w:sz w:val="24"/>
          <w:szCs w:val="24"/>
        </w:rPr>
      </w:pPr>
    </w:p>
    <w:p>
      <w:pPr>
        <w:rPr>
          <w:rFonts w:ascii="Arial" w:hAnsi="Arial" w:cs="Arial"/>
          <w:sz w:val="24"/>
          <w:szCs w:val="24"/>
        </w:rPr>
      </w:pPr>
    </w:p>
    <w:p>
      <w:pPr>
        <w:rPr>
          <w:rFonts w:ascii="Arial" w:hAnsi="Arial" w:cs="Arial"/>
          <w:sz w:val="24"/>
          <w:szCs w:val="24"/>
        </w:rPr>
      </w:pPr>
      <w:r>
        <w:rPr>
          <w:rFonts w:ascii="Arial" w:hAnsi="Arial" w:cs="Arial"/>
          <w:sz w:val="24"/>
          <w:szCs w:val="24"/>
        </w:rPr>
        <w:t>Phone: 4437631729</w:t>
      </w:r>
    </w:p>
    <w:p>
      <w:pPr>
        <w:rPr>
          <w:rFonts w:ascii="Arial" w:hAnsi="Arial" w:cs="Arial"/>
          <w:sz w:val="24"/>
          <w:szCs w:val="24"/>
        </w:rPr>
      </w:pPr>
      <w:r>
        <w:rPr>
          <w:rFonts w:ascii="Arial" w:hAnsi="Arial" w:cs="Arial"/>
          <w:sz w:val="24"/>
          <w:szCs w:val="24"/>
        </w:rPr>
        <w:t xml:space="preserve">Email: </w:t>
      </w: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00002FF" w:usb1="4000ACFF" w:usb2="00000001" w:usb3="00000000" w:csb0="2000019F" w:csb1="00000000"/>
  </w:font>
  <w:font w:name="Calibri">
    <w:panose1 w:val="020F0502020204030204"/>
    <w:charset w:val="00"/>
    <w:family w:val="auto"/>
    <w:pitch w:val="default"/>
    <w:sig w:usb0="E00002FF" w:usb1="4000ACFF" w:usb2="00000001" w:usb3="00000000" w:csb0="2000019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CD917AA"/>
    <w:multiLevelType w:val="multilevel"/>
    <w:tmpl w:val="0CD917AA"/>
    <w:lvl w:ilvl="0" w:tentative="0">
      <w:start w:val="1"/>
      <w:numFmt w:val="bullet"/>
      <w:lvlText w:val=""/>
      <w:lvlJc w:val="left"/>
      <w:pPr>
        <w:ind w:left="1800" w:hanging="360"/>
      </w:pPr>
      <w:rPr>
        <w:rFonts w:hint="default" w:ascii="Wingdings" w:hAnsi="Wingdings"/>
      </w:rPr>
    </w:lvl>
    <w:lvl w:ilvl="1" w:tentative="0">
      <w:start w:val="1"/>
      <w:numFmt w:val="bullet"/>
      <w:lvlText w:val="o"/>
      <w:lvlJc w:val="left"/>
      <w:pPr>
        <w:ind w:left="2520" w:hanging="360"/>
      </w:pPr>
      <w:rPr>
        <w:rFonts w:hint="default" w:ascii="Courier New" w:hAnsi="Courier New" w:cs="Courier New"/>
      </w:rPr>
    </w:lvl>
    <w:lvl w:ilvl="2" w:tentative="0">
      <w:start w:val="1"/>
      <w:numFmt w:val="bullet"/>
      <w:lvlText w:val=""/>
      <w:lvlJc w:val="left"/>
      <w:pPr>
        <w:ind w:left="3240" w:hanging="360"/>
      </w:pPr>
      <w:rPr>
        <w:rFonts w:hint="default" w:ascii="Wingdings" w:hAnsi="Wingdings"/>
      </w:rPr>
    </w:lvl>
    <w:lvl w:ilvl="3" w:tentative="0">
      <w:start w:val="1"/>
      <w:numFmt w:val="bullet"/>
      <w:lvlText w:val=""/>
      <w:lvlJc w:val="left"/>
      <w:pPr>
        <w:ind w:left="3960" w:hanging="360"/>
      </w:pPr>
      <w:rPr>
        <w:rFonts w:hint="default" w:ascii="Symbol" w:hAnsi="Symbol"/>
      </w:rPr>
    </w:lvl>
    <w:lvl w:ilvl="4" w:tentative="0">
      <w:start w:val="1"/>
      <w:numFmt w:val="bullet"/>
      <w:lvlText w:val="o"/>
      <w:lvlJc w:val="left"/>
      <w:pPr>
        <w:ind w:left="4680" w:hanging="360"/>
      </w:pPr>
      <w:rPr>
        <w:rFonts w:hint="default" w:ascii="Courier New" w:hAnsi="Courier New" w:cs="Courier New"/>
      </w:rPr>
    </w:lvl>
    <w:lvl w:ilvl="5" w:tentative="0">
      <w:start w:val="1"/>
      <w:numFmt w:val="bullet"/>
      <w:lvlText w:val=""/>
      <w:lvlJc w:val="left"/>
      <w:pPr>
        <w:ind w:left="5400" w:hanging="360"/>
      </w:pPr>
      <w:rPr>
        <w:rFonts w:hint="default" w:ascii="Wingdings" w:hAnsi="Wingdings"/>
      </w:rPr>
    </w:lvl>
    <w:lvl w:ilvl="6" w:tentative="0">
      <w:start w:val="1"/>
      <w:numFmt w:val="bullet"/>
      <w:lvlText w:val=""/>
      <w:lvlJc w:val="left"/>
      <w:pPr>
        <w:ind w:left="6120" w:hanging="360"/>
      </w:pPr>
      <w:rPr>
        <w:rFonts w:hint="default" w:ascii="Symbol" w:hAnsi="Symbol"/>
      </w:rPr>
    </w:lvl>
    <w:lvl w:ilvl="7" w:tentative="0">
      <w:start w:val="1"/>
      <w:numFmt w:val="bullet"/>
      <w:lvlText w:val="o"/>
      <w:lvlJc w:val="left"/>
      <w:pPr>
        <w:ind w:left="6840" w:hanging="360"/>
      </w:pPr>
      <w:rPr>
        <w:rFonts w:hint="default" w:ascii="Courier New" w:hAnsi="Courier New" w:cs="Courier New"/>
      </w:rPr>
    </w:lvl>
    <w:lvl w:ilvl="8" w:tentative="0">
      <w:start w:val="1"/>
      <w:numFmt w:val="bullet"/>
      <w:lvlText w:val=""/>
      <w:lvlJc w:val="left"/>
      <w:pPr>
        <w:ind w:left="7560" w:hanging="360"/>
      </w:pPr>
      <w:rPr>
        <w:rFonts w:hint="default" w:ascii="Wingdings" w:hAnsi="Wingdings"/>
      </w:rPr>
    </w:lvl>
  </w:abstractNum>
  <w:abstractNum w:abstractNumId="1">
    <w:nsid w:val="167127AF"/>
    <w:multiLevelType w:val="multilevel"/>
    <w:tmpl w:val="167127AF"/>
    <w:lvl w:ilvl="0" w:tentative="0">
      <w:start w:val="1"/>
      <w:numFmt w:val="bullet"/>
      <w:lvlText w:val=""/>
      <w:lvlJc w:val="left"/>
      <w:pPr>
        <w:ind w:left="789" w:hanging="360"/>
      </w:pPr>
      <w:rPr>
        <w:rFonts w:hint="default" w:ascii="Symbol" w:hAnsi="Symbol"/>
      </w:rPr>
    </w:lvl>
    <w:lvl w:ilvl="1" w:tentative="0">
      <w:start w:val="1"/>
      <w:numFmt w:val="bullet"/>
      <w:lvlText w:val="o"/>
      <w:lvlJc w:val="left"/>
      <w:pPr>
        <w:ind w:left="1509" w:hanging="360"/>
      </w:pPr>
      <w:rPr>
        <w:rFonts w:hint="default" w:ascii="Courier New" w:hAnsi="Courier New" w:cs="Courier New"/>
      </w:rPr>
    </w:lvl>
    <w:lvl w:ilvl="2" w:tentative="0">
      <w:start w:val="1"/>
      <w:numFmt w:val="bullet"/>
      <w:lvlText w:val=""/>
      <w:lvlJc w:val="left"/>
      <w:pPr>
        <w:ind w:left="2229" w:hanging="360"/>
      </w:pPr>
      <w:rPr>
        <w:rFonts w:hint="default" w:ascii="Wingdings" w:hAnsi="Wingdings"/>
      </w:rPr>
    </w:lvl>
    <w:lvl w:ilvl="3" w:tentative="0">
      <w:start w:val="1"/>
      <w:numFmt w:val="bullet"/>
      <w:lvlText w:val=""/>
      <w:lvlJc w:val="left"/>
      <w:pPr>
        <w:ind w:left="2949" w:hanging="360"/>
      </w:pPr>
      <w:rPr>
        <w:rFonts w:hint="default" w:ascii="Symbol" w:hAnsi="Symbol"/>
      </w:rPr>
    </w:lvl>
    <w:lvl w:ilvl="4" w:tentative="0">
      <w:start w:val="1"/>
      <w:numFmt w:val="bullet"/>
      <w:lvlText w:val="o"/>
      <w:lvlJc w:val="left"/>
      <w:pPr>
        <w:ind w:left="3669" w:hanging="360"/>
      </w:pPr>
      <w:rPr>
        <w:rFonts w:hint="default" w:ascii="Courier New" w:hAnsi="Courier New" w:cs="Courier New"/>
      </w:rPr>
    </w:lvl>
    <w:lvl w:ilvl="5" w:tentative="0">
      <w:start w:val="1"/>
      <w:numFmt w:val="bullet"/>
      <w:lvlText w:val=""/>
      <w:lvlJc w:val="left"/>
      <w:pPr>
        <w:ind w:left="4389" w:hanging="360"/>
      </w:pPr>
      <w:rPr>
        <w:rFonts w:hint="default" w:ascii="Wingdings" w:hAnsi="Wingdings"/>
      </w:rPr>
    </w:lvl>
    <w:lvl w:ilvl="6" w:tentative="0">
      <w:start w:val="1"/>
      <w:numFmt w:val="bullet"/>
      <w:lvlText w:val=""/>
      <w:lvlJc w:val="left"/>
      <w:pPr>
        <w:ind w:left="5109" w:hanging="360"/>
      </w:pPr>
      <w:rPr>
        <w:rFonts w:hint="default" w:ascii="Symbol" w:hAnsi="Symbol"/>
      </w:rPr>
    </w:lvl>
    <w:lvl w:ilvl="7" w:tentative="0">
      <w:start w:val="1"/>
      <w:numFmt w:val="bullet"/>
      <w:lvlText w:val="o"/>
      <w:lvlJc w:val="left"/>
      <w:pPr>
        <w:ind w:left="5829" w:hanging="360"/>
      </w:pPr>
      <w:rPr>
        <w:rFonts w:hint="default" w:ascii="Courier New" w:hAnsi="Courier New" w:cs="Courier New"/>
      </w:rPr>
    </w:lvl>
    <w:lvl w:ilvl="8" w:tentative="0">
      <w:start w:val="1"/>
      <w:numFmt w:val="bullet"/>
      <w:lvlText w:val=""/>
      <w:lvlJc w:val="left"/>
      <w:pPr>
        <w:ind w:left="6549" w:hanging="360"/>
      </w:pPr>
      <w:rPr>
        <w:rFonts w:hint="default" w:ascii="Wingdings" w:hAnsi="Wingdings"/>
      </w:rPr>
    </w:lvl>
  </w:abstractNum>
  <w:abstractNum w:abstractNumId="2">
    <w:nsid w:val="68EE4193"/>
    <w:multiLevelType w:val="multilevel"/>
    <w:tmpl w:val="68EE419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4"/>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16DD"/>
    <w:rsid w:val="0008718F"/>
    <w:rsid w:val="000F4D33"/>
    <w:rsid w:val="00107D06"/>
    <w:rsid w:val="00123270"/>
    <w:rsid w:val="001400EC"/>
    <w:rsid w:val="001C0050"/>
    <w:rsid w:val="001C3A49"/>
    <w:rsid w:val="002018E8"/>
    <w:rsid w:val="002042D4"/>
    <w:rsid w:val="0024542B"/>
    <w:rsid w:val="00257EEC"/>
    <w:rsid w:val="00261F7F"/>
    <w:rsid w:val="002A7F1F"/>
    <w:rsid w:val="003700E7"/>
    <w:rsid w:val="00395247"/>
    <w:rsid w:val="003A17DF"/>
    <w:rsid w:val="003B194F"/>
    <w:rsid w:val="003D6719"/>
    <w:rsid w:val="0043778F"/>
    <w:rsid w:val="00455D1A"/>
    <w:rsid w:val="004B04E5"/>
    <w:rsid w:val="00614C49"/>
    <w:rsid w:val="0062125B"/>
    <w:rsid w:val="00650F2E"/>
    <w:rsid w:val="00674C82"/>
    <w:rsid w:val="00683FF6"/>
    <w:rsid w:val="006A0F94"/>
    <w:rsid w:val="0071073F"/>
    <w:rsid w:val="0071446C"/>
    <w:rsid w:val="00716112"/>
    <w:rsid w:val="007455C4"/>
    <w:rsid w:val="007962D4"/>
    <w:rsid w:val="007F4A9E"/>
    <w:rsid w:val="007F7F83"/>
    <w:rsid w:val="00803E19"/>
    <w:rsid w:val="00833250"/>
    <w:rsid w:val="00857690"/>
    <w:rsid w:val="008C16DD"/>
    <w:rsid w:val="009C0E70"/>
    <w:rsid w:val="00A00FAF"/>
    <w:rsid w:val="00AC1318"/>
    <w:rsid w:val="00AF320F"/>
    <w:rsid w:val="00AF7F9A"/>
    <w:rsid w:val="00B90BFA"/>
    <w:rsid w:val="00BA3528"/>
    <w:rsid w:val="00C47F6D"/>
    <w:rsid w:val="00CD3399"/>
    <w:rsid w:val="00D25A87"/>
    <w:rsid w:val="00D8227B"/>
    <w:rsid w:val="00DE3F50"/>
    <w:rsid w:val="00E8208C"/>
    <w:rsid w:val="00E846BA"/>
    <w:rsid w:val="00EB0FDE"/>
    <w:rsid w:val="00EE7BD1"/>
    <w:rsid w:val="00EF7A65"/>
    <w:rsid w:val="00F0276F"/>
    <w:rsid w:val="00F601FE"/>
    <w:rsid w:val="00F675B1"/>
    <w:rsid w:val="00F775A0"/>
    <w:rsid w:val="04F002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footer"/>
    <w:basedOn w:val="1"/>
    <w:link w:val="7"/>
    <w:unhideWhenUsed/>
    <w:uiPriority w:val="99"/>
    <w:pPr>
      <w:tabs>
        <w:tab w:val="center" w:pos="4680"/>
        <w:tab w:val="right" w:pos="9360"/>
      </w:tabs>
      <w:spacing w:after="0" w:line="240" w:lineRule="auto"/>
    </w:pPr>
  </w:style>
  <w:style w:type="paragraph" w:styleId="5">
    <w:name w:val="header"/>
    <w:basedOn w:val="1"/>
    <w:link w:val="6"/>
    <w:unhideWhenUsed/>
    <w:uiPriority w:val="99"/>
    <w:pPr>
      <w:tabs>
        <w:tab w:val="center" w:pos="4680"/>
        <w:tab w:val="right" w:pos="9360"/>
      </w:tabs>
      <w:spacing w:after="0" w:line="240" w:lineRule="auto"/>
    </w:pPr>
  </w:style>
  <w:style w:type="character" w:customStyle="1" w:styleId="6">
    <w:name w:val="Header Char"/>
    <w:basedOn w:val="2"/>
    <w:link w:val="5"/>
    <w:uiPriority w:val="99"/>
  </w:style>
  <w:style w:type="character" w:customStyle="1" w:styleId="7">
    <w:name w:val="Footer Char"/>
    <w:basedOn w:val="2"/>
    <w:link w:val="4"/>
    <w:uiPriority w:val="99"/>
  </w:style>
  <w:style w:type="paragraph" w:styleId="8">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Pages>
  <Words>452</Words>
  <Characters>2580</Characters>
  <Lines>21</Lines>
  <Paragraphs>6</Paragraphs>
  <TotalTime>2269</TotalTime>
  <ScaleCrop>false</ScaleCrop>
  <LinksUpToDate>false</LinksUpToDate>
  <CharactersWithSpaces>3026</CharactersWithSpaces>
  <Application>WPS Office_11.2.0.11380_F1E327BC-269C-435d-A152-05C5408002CA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2022-10-22T00:32:00Z</dcterms:created>
  <dc:creator>Community Connect</dc:creator>
  <cp:lastModifiedBy>google1570793140</cp:lastModifiedBy>
  <dcterms:modified xsi:type="dcterms:W3CDTF">2022-11-05T02:38:13Z</dcterms:modified>
  <cp:revision>50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1deaf33a-8d64-4a9c-aaaa-a512aa0707c7</vt:lpwstr>
  </property>
  <property fmtid="{D5CDD505-2E9C-101B-9397-08002B2CF9AE}" pid="3" name="KSOProductBuildVer">
    <vt:lpwstr>1033-11.2.0.11380</vt:lpwstr>
  </property>
  <property fmtid="{D5CDD505-2E9C-101B-9397-08002B2CF9AE}" pid="4" name="ICV">
    <vt:lpwstr>06822AE62D974F8F81238A4E6CE210BA</vt:lpwstr>
  </property>
</Properties>
</file>