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58B5" w14:textId="02B34796" w:rsidR="00D64A15" w:rsidRPr="004C06AA" w:rsidRDefault="008E3C39" w:rsidP="00D64A15">
      <w:pPr>
        <w:pStyle w:val="Default"/>
        <w:rPr>
          <w:rFonts w:ascii="Garamond" w:hAnsi="Garamond" w:cs="Times New Roman"/>
          <w:noProof/>
          <w:lang w:val="es-CO" w:eastAsia="es-CO"/>
        </w:rPr>
      </w:pPr>
      <w:r>
        <w:rPr>
          <w:rFonts w:asciiTheme="majorHAnsi" w:hAnsiTheme="majorHAnsi" w:cs="Estrangelo Edessa"/>
          <w:noProof/>
          <w:lang w:val="es-CO" w:eastAsia="es-CO"/>
        </w:rPr>
        <w:t>Ejercicios de practica</w:t>
      </w:r>
    </w:p>
    <w:p w14:paraId="076A2110" w14:textId="77777777" w:rsidR="00711A82" w:rsidRDefault="00711A82" w:rsidP="00711A82">
      <w:pPr>
        <w:spacing w:after="160" w:line="259" w:lineRule="auto"/>
        <w:jc w:val="center"/>
        <w:rPr>
          <w:rFonts w:ascii="Garamond" w:eastAsiaTheme="minorHAnsi" w:hAnsi="Garamond"/>
          <w:b/>
          <w:sz w:val="28"/>
          <w:szCs w:val="24"/>
          <w:lang w:eastAsia="en-US"/>
        </w:rPr>
      </w:pPr>
    </w:p>
    <w:p w14:paraId="0D8321C1" w14:textId="77777777" w:rsidR="0021129C" w:rsidRPr="005C01A7" w:rsidRDefault="0021129C" w:rsidP="0021129C">
      <w:pPr>
        <w:spacing w:after="0"/>
        <w:jc w:val="center"/>
        <w:rPr>
          <w:rFonts w:ascii="Garamond" w:hAnsi="Garamond" w:cs="Garamond,Bold"/>
          <w:b/>
          <w:bCs/>
          <w:sz w:val="24"/>
          <w:szCs w:val="24"/>
        </w:rPr>
      </w:pPr>
      <w:r>
        <w:rPr>
          <w:rFonts w:ascii="Garamond" w:hAnsi="Garamond" w:cs="Garamond,Bold"/>
          <w:b/>
          <w:bCs/>
          <w:sz w:val="24"/>
          <w:szCs w:val="24"/>
        </w:rPr>
        <w:t>Análisis Exploratorio</w:t>
      </w:r>
    </w:p>
    <w:p w14:paraId="7AB2B2C4" w14:textId="77777777" w:rsidR="0021129C" w:rsidRDefault="0021129C" w:rsidP="00711A82">
      <w:pPr>
        <w:spacing w:after="160" w:line="259" w:lineRule="auto"/>
        <w:jc w:val="center"/>
        <w:rPr>
          <w:rFonts w:ascii="Garamond" w:eastAsiaTheme="minorHAnsi" w:hAnsi="Garamond"/>
          <w:b/>
          <w:sz w:val="28"/>
          <w:szCs w:val="24"/>
          <w:lang w:eastAsia="en-US"/>
        </w:rPr>
      </w:pPr>
    </w:p>
    <w:p w14:paraId="58109454" w14:textId="6FDEC3D5" w:rsidR="00811017" w:rsidRPr="005A02A2" w:rsidRDefault="00EA2CEC" w:rsidP="00811017">
      <w:pPr>
        <w:rPr>
          <w:rFonts w:eastAsia="Calibri" w:cstheme="minorHAnsi"/>
        </w:rPr>
      </w:pPr>
      <w:r>
        <w:rPr>
          <w:rFonts w:cstheme="minorHAnsi"/>
        </w:rPr>
        <w:t>1</w:t>
      </w:r>
      <w:r w:rsidR="00811017" w:rsidRPr="005A02A2">
        <w:rPr>
          <w:rFonts w:cstheme="minorHAnsi"/>
        </w:rPr>
        <w:t xml:space="preserve">. Un </w:t>
      </w:r>
      <w:r w:rsidR="00811017">
        <w:rPr>
          <w:rFonts w:cstheme="minorHAnsi"/>
        </w:rPr>
        <w:t xml:space="preserve">químico </w:t>
      </w:r>
      <w:r w:rsidR="00811017" w:rsidRPr="005A02A2">
        <w:rPr>
          <w:rFonts w:cstheme="minorHAnsi"/>
        </w:rPr>
        <w:t>desarrolla un</w:t>
      </w:r>
      <w:r w:rsidR="00811017">
        <w:rPr>
          <w:rFonts w:cstheme="minorHAnsi"/>
        </w:rPr>
        <w:t xml:space="preserve"> catalizador para acelerar el proceso de secado de concreto.</w:t>
      </w:r>
      <w:r w:rsidR="00811017" w:rsidRPr="005A02A2">
        <w:rPr>
          <w:rFonts w:cstheme="minorHAnsi"/>
        </w:rPr>
        <w:t xml:space="preserve"> </w:t>
      </w:r>
      <w:r w:rsidR="00811017">
        <w:rPr>
          <w:rFonts w:cstheme="minorHAnsi"/>
        </w:rPr>
        <w:t xml:space="preserve">Para evaluar el efecto del nuevo catalizador lo compara con uno de tipo comercial. Elabora un grupo de ladrillos de concreto adicionando a la mezcla el catalizador nuevo y el comercial. Finalmente determina el tiempo en minutos que tardó cada uno de los ladrillos en secarse completamente. </w:t>
      </w:r>
      <w:r w:rsidR="00811017" w:rsidRPr="005A02A2">
        <w:rPr>
          <w:rFonts w:cstheme="minorHAnsi"/>
        </w:rPr>
        <w:t xml:space="preserve">Los </w:t>
      </w:r>
      <w:r w:rsidR="00811017">
        <w:rPr>
          <w:rFonts w:cstheme="minorHAnsi"/>
        </w:rPr>
        <w:t xml:space="preserve">resultados de la evaluación </w:t>
      </w:r>
      <w:r w:rsidR="00811017" w:rsidRPr="005A02A2">
        <w:rPr>
          <w:rFonts w:cstheme="minorHAnsi"/>
        </w:rPr>
        <w:t>fueron:</w:t>
      </w:r>
    </w:p>
    <w:p w14:paraId="0F174691" w14:textId="77777777" w:rsidR="00811017" w:rsidRPr="005A02A2" w:rsidRDefault="00811017" w:rsidP="00811017">
      <w:pPr>
        <w:rPr>
          <w:rFonts w:cstheme="minorHAnsi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5"/>
        <w:gridCol w:w="596"/>
        <w:gridCol w:w="596"/>
      </w:tblGrid>
      <w:tr w:rsidR="00811017" w:rsidRPr="00931EDA" w14:paraId="35681D88" w14:textId="77777777" w:rsidTr="009D6196">
        <w:trPr>
          <w:trHeight w:val="300"/>
        </w:trPr>
        <w:tc>
          <w:tcPr>
            <w:tcW w:w="4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D94F" w14:textId="77777777" w:rsidR="00811017" w:rsidRPr="00931EDA" w:rsidRDefault="00811017" w:rsidP="009D619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Comercial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5AC1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6,9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97AA6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10,2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318A8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5C384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4,0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A7AAB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7,9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0B22F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7,2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09A87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504A3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4,5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FA1A7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9,5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96599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7,8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8801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6,5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D7E02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9,9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DEED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9,3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01FE3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8,5</w:t>
            </w:r>
          </w:p>
        </w:tc>
        <w:tc>
          <w:tcPr>
            <w:tcW w:w="30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40F9E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6,3</w:t>
            </w:r>
          </w:p>
        </w:tc>
      </w:tr>
      <w:tr w:rsidR="00811017" w:rsidRPr="00931EDA" w14:paraId="5D22651A" w14:textId="77777777" w:rsidTr="009D6196">
        <w:trPr>
          <w:trHeight w:val="300"/>
        </w:trPr>
        <w:tc>
          <w:tcPr>
            <w:tcW w:w="45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1AB11" w14:textId="77777777" w:rsidR="00811017" w:rsidRPr="00931EDA" w:rsidRDefault="00811017" w:rsidP="009D6196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Nuevo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CA203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4,5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02A3A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4,3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C471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6,5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06EE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10,2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FB72D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2,8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DD3D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2,1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473A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6,0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F3C49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4,7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8898C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2,0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18F36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9,9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FCBCE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3,3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78B9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4,2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637B5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10,5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4072D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12,5</w:t>
            </w:r>
          </w:p>
        </w:tc>
        <w:tc>
          <w:tcPr>
            <w:tcW w:w="30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41CD1" w14:textId="77777777" w:rsidR="00811017" w:rsidRPr="00931EDA" w:rsidRDefault="00811017" w:rsidP="009D6196">
            <w:pPr>
              <w:jc w:val="center"/>
              <w:rPr>
                <w:rFonts w:cstheme="minorHAnsi"/>
                <w:color w:val="000000"/>
              </w:rPr>
            </w:pPr>
            <w:r w:rsidRPr="00931EDA">
              <w:rPr>
                <w:rFonts w:cstheme="minorHAnsi"/>
                <w:color w:val="000000"/>
              </w:rPr>
              <w:t>3,2</w:t>
            </w:r>
          </w:p>
        </w:tc>
      </w:tr>
    </w:tbl>
    <w:p w14:paraId="0B8D74DC" w14:textId="77777777" w:rsidR="00811017" w:rsidRPr="005A02A2" w:rsidRDefault="00811017" w:rsidP="00811017">
      <w:pPr>
        <w:rPr>
          <w:rFonts w:cstheme="minorHAnsi"/>
        </w:rPr>
      </w:pPr>
    </w:p>
    <w:p w14:paraId="4CC8CA4D" w14:textId="77777777" w:rsidR="00811017" w:rsidRDefault="00811017" w:rsidP="00811017">
      <w:pPr>
        <w:rPr>
          <w:rFonts w:cstheme="minorHAnsi"/>
        </w:rPr>
      </w:pPr>
      <w:r w:rsidRPr="005A02A2">
        <w:rPr>
          <w:rFonts w:cstheme="minorHAnsi"/>
        </w:rPr>
        <w:t xml:space="preserve">Para cada </w:t>
      </w:r>
      <w:r>
        <w:rPr>
          <w:rFonts w:cstheme="minorHAnsi"/>
        </w:rPr>
        <w:t>catalizador:</w:t>
      </w:r>
    </w:p>
    <w:p w14:paraId="66A4B468" w14:textId="77777777" w:rsidR="00811017" w:rsidRPr="00811017" w:rsidRDefault="00811017" w:rsidP="00811017">
      <w:pPr>
        <w:pStyle w:val="Sinespaciado"/>
        <w:rPr>
          <w:rFonts w:asciiTheme="minorHAnsi" w:hAnsiTheme="minorHAnsi" w:cstheme="minorHAnsi"/>
        </w:rPr>
      </w:pPr>
      <w:r w:rsidRPr="005A02A2">
        <w:rPr>
          <w:rFonts w:asciiTheme="minorHAnsi" w:hAnsiTheme="minorHAnsi" w:cstheme="minorHAnsi"/>
        </w:rPr>
        <w:t xml:space="preserve">a. Calcule y compare el tiempo promedio de </w:t>
      </w:r>
      <w:r>
        <w:rPr>
          <w:rFonts w:asciiTheme="minorHAnsi" w:hAnsiTheme="minorHAnsi" w:cstheme="minorHAnsi"/>
        </w:rPr>
        <w:t>secado</w:t>
      </w:r>
      <w:r w:rsidRPr="005A02A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51039165" w14:textId="45DA66C0" w:rsidR="00811017" w:rsidRPr="005A02A2" w:rsidRDefault="00811017" w:rsidP="00811017">
      <w:pPr>
        <w:pStyle w:val="Sinespaciado"/>
        <w:rPr>
          <w:rFonts w:asciiTheme="minorHAnsi" w:hAnsiTheme="minorHAnsi" w:cstheme="minorHAnsi"/>
        </w:rPr>
      </w:pPr>
      <w:r w:rsidRPr="005A02A2">
        <w:rPr>
          <w:rFonts w:asciiTheme="minorHAnsi" w:hAnsiTheme="minorHAnsi" w:cstheme="minorHAnsi"/>
        </w:rPr>
        <w:t>b. Calcule el CV para</w:t>
      </w:r>
      <w:r>
        <w:rPr>
          <w:rFonts w:asciiTheme="minorHAnsi" w:hAnsiTheme="minorHAnsi" w:cstheme="minorHAnsi"/>
        </w:rPr>
        <w:t xml:space="preserve"> el tiempo de secado. ¿Cuál catalizador</w:t>
      </w:r>
      <w:r w:rsidRPr="005A02A2">
        <w:rPr>
          <w:rFonts w:asciiTheme="minorHAnsi" w:hAnsiTheme="minorHAnsi" w:cstheme="minorHAnsi"/>
        </w:rPr>
        <w:t xml:space="preserve"> presenta mayor estabilidad?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10EDAACF" w14:textId="1F6EA28E" w:rsidR="00811017" w:rsidRPr="005A02A2" w:rsidRDefault="00811017" w:rsidP="00811017">
      <w:pPr>
        <w:pStyle w:val="Sinespaciado"/>
        <w:rPr>
          <w:rFonts w:asciiTheme="minorHAnsi" w:hAnsiTheme="minorHAnsi" w:cstheme="minorHAnsi"/>
        </w:rPr>
      </w:pPr>
      <w:r w:rsidRPr="005A02A2">
        <w:rPr>
          <w:rFonts w:asciiTheme="minorHAnsi" w:hAnsiTheme="minorHAnsi" w:cstheme="minorHAnsi"/>
        </w:rPr>
        <w:t xml:space="preserve">c. Calcule y compare la mediana y el tercer cuartil del tiempo de </w:t>
      </w:r>
      <w:r>
        <w:rPr>
          <w:rFonts w:asciiTheme="minorHAnsi" w:hAnsiTheme="minorHAnsi" w:cstheme="minorHAnsi"/>
        </w:rPr>
        <w:t>secado</w:t>
      </w:r>
      <w:r w:rsidRPr="005A02A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8BE75E2" w14:textId="725EDDAD" w:rsidR="00811017" w:rsidRPr="005A02A2" w:rsidRDefault="00811017" w:rsidP="00811017">
      <w:pPr>
        <w:pStyle w:val="Sinespaciado"/>
        <w:rPr>
          <w:rFonts w:asciiTheme="minorHAnsi" w:hAnsiTheme="minorHAnsi" w:cstheme="minorHAnsi"/>
        </w:rPr>
      </w:pPr>
      <w:r w:rsidRPr="005A02A2">
        <w:rPr>
          <w:rFonts w:asciiTheme="minorHAnsi" w:hAnsiTheme="minorHAnsi" w:cstheme="minorHAnsi"/>
        </w:rPr>
        <w:t xml:space="preserve">d. Determine </w:t>
      </w:r>
      <w:r>
        <w:rPr>
          <w:rFonts w:asciiTheme="minorHAnsi" w:hAnsiTheme="minorHAnsi" w:cstheme="minorHAnsi"/>
        </w:rPr>
        <w:t xml:space="preserve">e identifique </w:t>
      </w:r>
      <w:r w:rsidRPr="005A02A2">
        <w:rPr>
          <w:rFonts w:asciiTheme="minorHAnsi" w:hAnsiTheme="minorHAnsi" w:cstheme="minorHAnsi"/>
        </w:rPr>
        <w:t>si hay datos atípicos</w:t>
      </w:r>
      <w:r>
        <w:rPr>
          <w:rFonts w:asciiTheme="minorHAnsi" w:hAnsiTheme="minorHAnsi" w:cstheme="minorHAnsi"/>
        </w:rPr>
        <w:t>. ¿Que aconseja hacer con ellos?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0DBD18CD" w14:textId="3C6B299D" w:rsidR="00811017" w:rsidRDefault="00811017" w:rsidP="00811017">
      <w:pPr>
        <w:pStyle w:val="Sinespaciad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5A02A2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t>Considera que el nuevo catalizador supera el comercial?</w:t>
      </w:r>
      <w:r w:rsidRPr="005A02A2">
        <w:rPr>
          <w:rFonts w:asciiTheme="minorHAnsi" w:hAnsiTheme="minorHAnsi" w:cstheme="minorHAnsi"/>
        </w:rPr>
        <w:t xml:space="preserve"> Justifique su respuesta basado en las estadísticas calculadas.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2A6D1EB4" w14:textId="77777777" w:rsidR="00811017" w:rsidRDefault="00811017" w:rsidP="00811017">
      <w:pPr>
        <w:pStyle w:val="Sinespaciado"/>
        <w:rPr>
          <w:rFonts w:asciiTheme="minorHAnsi" w:hAnsiTheme="minorHAnsi" w:cstheme="minorHAnsi"/>
        </w:rPr>
      </w:pPr>
    </w:p>
    <w:p w14:paraId="373FBC01" w14:textId="6DDD0AC8" w:rsidR="00811017" w:rsidRDefault="00EA2CEC" w:rsidP="00811017">
      <w:pPr>
        <w:jc w:val="both"/>
      </w:pPr>
      <w:r>
        <w:t>2</w:t>
      </w:r>
      <w:r w:rsidR="00811017" w:rsidRPr="00C72A51">
        <w:t>.</w:t>
      </w:r>
      <w:r w:rsidR="00811017">
        <w:t xml:space="preserve"> El grupo de docentes de la universidad evalúa las calificaciones (entre 0 y 100 puntos) obtenidas por un grupo de 50 estudiantes en un examen simulacro de las pruebas SABER PRO después de haber recibido un curso de capacitación.</w:t>
      </w:r>
      <w:r w:rsidR="00811017" w:rsidRPr="00C72A51">
        <w:t xml:space="preserve"> Los datos </w:t>
      </w:r>
      <w:r w:rsidR="00811017">
        <w:t xml:space="preserve">obtenidos </w:t>
      </w:r>
      <w:r w:rsidR="00811017" w:rsidRPr="00C72A51">
        <w:t>se resumen en la siguiente tabla:</w:t>
      </w:r>
    </w:p>
    <w:p w14:paraId="231C3953" w14:textId="77777777" w:rsidR="00811017" w:rsidRDefault="00811017" w:rsidP="00811017">
      <w:pPr>
        <w:pStyle w:val="Sinespaciado"/>
        <w:rPr>
          <w:rFonts w:asciiTheme="minorHAnsi" w:hAnsiTheme="minorHAnsi" w:cstheme="minorHAnsi"/>
        </w:rPr>
      </w:pPr>
    </w:p>
    <w:tbl>
      <w:tblPr>
        <w:tblW w:w="89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6"/>
        <w:gridCol w:w="1417"/>
        <w:gridCol w:w="1332"/>
        <w:gridCol w:w="1333"/>
        <w:gridCol w:w="1332"/>
        <w:gridCol w:w="1333"/>
        <w:gridCol w:w="1333"/>
      </w:tblGrid>
      <w:tr w:rsidR="00811017" w:rsidRPr="00C72A51" w14:paraId="31C45C13" w14:textId="77777777" w:rsidTr="009D6196">
        <w:trPr>
          <w:trHeight w:val="915"/>
          <w:jc w:val="center"/>
        </w:trPr>
        <w:tc>
          <w:tcPr>
            <w:tcW w:w="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FD928" w14:textId="77777777" w:rsidR="00811017" w:rsidRPr="00C72A51" w:rsidRDefault="00811017" w:rsidP="009D6196">
            <w:pPr>
              <w:pStyle w:val="Sinespaciado"/>
              <w:jc w:val="center"/>
              <w:rPr>
                <w:i/>
                <w:lang w:eastAsia="es-CO"/>
              </w:rPr>
            </w:pPr>
            <w:r w:rsidRPr="00C72A51">
              <w:rPr>
                <w:i/>
                <w:lang w:eastAsia="es-CO"/>
              </w:rPr>
              <w:t>Clase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A8942" w14:textId="77777777" w:rsidR="00811017" w:rsidRPr="00C72A51" w:rsidRDefault="00811017" w:rsidP="009D6196">
            <w:pPr>
              <w:pStyle w:val="Sinespaciado"/>
              <w:jc w:val="center"/>
              <w:rPr>
                <w:i/>
                <w:lang w:eastAsia="es-CO"/>
              </w:rPr>
            </w:pPr>
            <w:r w:rsidRPr="00C72A51">
              <w:rPr>
                <w:i/>
                <w:lang w:eastAsia="es-CO"/>
              </w:rPr>
              <w:t>Intervalo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06585" w14:textId="77777777" w:rsidR="00811017" w:rsidRPr="00C72A51" w:rsidRDefault="00811017" w:rsidP="009D6196">
            <w:pPr>
              <w:pStyle w:val="Sinespaciado"/>
              <w:jc w:val="center"/>
              <w:rPr>
                <w:i/>
                <w:lang w:eastAsia="es-CO"/>
              </w:rPr>
            </w:pPr>
            <w:r w:rsidRPr="00C72A51">
              <w:rPr>
                <w:i/>
                <w:lang w:eastAsia="es-CO"/>
              </w:rPr>
              <w:t>Marca de clase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3702A" w14:textId="77777777" w:rsidR="00811017" w:rsidRPr="00C72A51" w:rsidRDefault="00811017" w:rsidP="009D6196">
            <w:pPr>
              <w:pStyle w:val="Sinespaciado"/>
              <w:jc w:val="center"/>
              <w:rPr>
                <w:i/>
                <w:lang w:eastAsia="es-CO"/>
              </w:rPr>
            </w:pPr>
            <w:r w:rsidRPr="00C72A51">
              <w:rPr>
                <w:i/>
                <w:lang w:eastAsia="es-CO"/>
              </w:rPr>
              <w:t>Frecuencia absoluta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2D4B8" w14:textId="77777777" w:rsidR="00811017" w:rsidRPr="00C72A51" w:rsidRDefault="00811017" w:rsidP="009D6196">
            <w:pPr>
              <w:pStyle w:val="Sinespaciado"/>
              <w:jc w:val="center"/>
              <w:rPr>
                <w:i/>
                <w:lang w:eastAsia="es-CO"/>
              </w:rPr>
            </w:pPr>
            <w:r w:rsidRPr="00C72A51">
              <w:rPr>
                <w:i/>
                <w:lang w:eastAsia="es-CO"/>
              </w:rPr>
              <w:t>Frecuencia relativa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79266" w14:textId="77777777" w:rsidR="00811017" w:rsidRPr="00C72A51" w:rsidRDefault="00811017" w:rsidP="009D6196">
            <w:pPr>
              <w:pStyle w:val="Sinespaciado"/>
              <w:jc w:val="center"/>
              <w:rPr>
                <w:i/>
                <w:lang w:eastAsia="es-CO"/>
              </w:rPr>
            </w:pPr>
            <w:r w:rsidRPr="00C72A51">
              <w:rPr>
                <w:i/>
                <w:lang w:eastAsia="es-CO"/>
              </w:rPr>
              <w:t>Frec. Absoluta acumulada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8410E" w14:textId="77777777" w:rsidR="00811017" w:rsidRPr="00C72A51" w:rsidRDefault="00811017" w:rsidP="009D6196">
            <w:pPr>
              <w:pStyle w:val="Sinespaciado"/>
              <w:jc w:val="center"/>
              <w:rPr>
                <w:i/>
                <w:lang w:eastAsia="es-CO"/>
              </w:rPr>
            </w:pPr>
            <w:r w:rsidRPr="00C72A51">
              <w:rPr>
                <w:i/>
                <w:lang w:eastAsia="es-CO"/>
              </w:rPr>
              <w:t>Frec. Relativa acumulada</w:t>
            </w:r>
          </w:p>
        </w:tc>
      </w:tr>
      <w:tr w:rsidR="00811017" w:rsidRPr="00C72A51" w14:paraId="66856D8A" w14:textId="77777777" w:rsidTr="009D6196">
        <w:trPr>
          <w:trHeight w:val="330"/>
          <w:jc w:val="center"/>
        </w:trPr>
        <w:tc>
          <w:tcPr>
            <w:tcW w:w="86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50D2243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E8561E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(</w:t>
            </w:r>
            <w:r>
              <w:rPr>
                <w:lang w:eastAsia="es-CO"/>
              </w:rPr>
              <w:t>2</w:t>
            </w:r>
            <w:r w:rsidRPr="00C72A51">
              <w:rPr>
                <w:lang w:eastAsia="es-CO"/>
              </w:rPr>
              <w:t>5-</w:t>
            </w:r>
            <w:r>
              <w:rPr>
                <w:lang w:eastAsia="es-CO"/>
              </w:rPr>
              <w:t>35</w:t>
            </w:r>
            <w:r w:rsidRPr="00C72A51">
              <w:rPr>
                <w:lang w:eastAsia="es-CO"/>
              </w:rPr>
              <w:t>]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33CA31A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9ECFE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15B03B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1686BF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3C39E3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891BF1">
              <w:rPr>
                <w:lang w:eastAsia="es-CO"/>
              </w:rPr>
              <w:t>4</w:t>
            </w:r>
          </w:p>
        </w:tc>
      </w:tr>
      <w:tr w:rsidR="00811017" w:rsidRPr="00C72A51" w14:paraId="4D8FCE5F" w14:textId="77777777" w:rsidTr="009D6196">
        <w:trPr>
          <w:trHeight w:val="330"/>
          <w:jc w:val="center"/>
        </w:trPr>
        <w:tc>
          <w:tcPr>
            <w:tcW w:w="8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7C82A31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075239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(</w:t>
            </w:r>
            <w:r>
              <w:rPr>
                <w:lang w:eastAsia="es-CO"/>
              </w:rPr>
              <w:t>35</w:t>
            </w:r>
            <w:r w:rsidRPr="00C72A51">
              <w:rPr>
                <w:lang w:eastAsia="es-CO"/>
              </w:rPr>
              <w:t>-45]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4EA25EE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DF167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2E35F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891BF1">
              <w:rPr>
                <w:lang w:eastAsia="es-CO"/>
              </w:rPr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97D05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7DE38F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</w:tr>
      <w:tr w:rsidR="00811017" w:rsidRPr="00C72A51" w14:paraId="1420E76A" w14:textId="77777777" w:rsidTr="009D6196">
        <w:trPr>
          <w:trHeight w:val="330"/>
          <w:jc w:val="center"/>
        </w:trPr>
        <w:tc>
          <w:tcPr>
            <w:tcW w:w="8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0ED0228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3F7884BC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(45-</w:t>
            </w:r>
            <w:r>
              <w:rPr>
                <w:lang w:eastAsia="es-CO"/>
              </w:rPr>
              <w:t>5</w:t>
            </w:r>
            <w:r w:rsidRPr="00C72A51">
              <w:rPr>
                <w:lang w:eastAsia="es-CO"/>
              </w:rPr>
              <w:t>5]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0D88EFB9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61545D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EE4A8E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AEEA1A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891BF1">
              <w:rPr>
                <w:lang w:eastAsia="es-CO"/>
              </w:rPr>
              <w:t>20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57A9FB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</w:tr>
      <w:tr w:rsidR="00811017" w:rsidRPr="00C72A51" w14:paraId="02E4F5AD" w14:textId="77777777" w:rsidTr="009D6196">
        <w:trPr>
          <w:trHeight w:val="330"/>
          <w:jc w:val="center"/>
        </w:trPr>
        <w:tc>
          <w:tcPr>
            <w:tcW w:w="8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5A9032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65A9AF8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(</w:t>
            </w:r>
            <w:r>
              <w:rPr>
                <w:lang w:eastAsia="es-CO"/>
              </w:rPr>
              <w:t>5</w:t>
            </w:r>
            <w:r w:rsidRPr="00C72A51">
              <w:rPr>
                <w:lang w:eastAsia="es-CO"/>
              </w:rPr>
              <w:t>5-</w:t>
            </w:r>
            <w:r>
              <w:rPr>
                <w:lang w:eastAsia="es-CO"/>
              </w:rPr>
              <w:t>6</w:t>
            </w:r>
            <w:r w:rsidRPr="00C72A51">
              <w:rPr>
                <w:lang w:eastAsia="es-CO"/>
              </w:rPr>
              <w:t>5]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CF7D689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EE39AF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891BF1">
              <w:rPr>
                <w:lang w:eastAsia="es-CO"/>
              </w:rPr>
              <w:t>15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7C86A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405C2F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1D2A1A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</w:tr>
      <w:tr w:rsidR="00811017" w:rsidRPr="00C72A51" w14:paraId="15392E25" w14:textId="77777777" w:rsidTr="009D6196">
        <w:trPr>
          <w:trHeight w:val="330"/>
          <w:jc w:val="center"/>
        </w:trPr>
        <w:tc>
          <w:tcPr>
            <w:tcW w:w="8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24B19EBE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23934A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(</w:t>
            </w:r>
            <w:r>
              <w:rPr>
                <w:lang w:eastAsia="es-CO"/>
              </w:rPr>
              <w:t>65</w:t>
            </w:r>
            <w:r w:rsidRPr="00C72A51">
              <w:rPr>
                <w:lang w:eastAsia="es-CO"/>
              </w:rPr>
              <w:t>-</w:t>
            </w:r>
            <w:r>
              <w:rPr>
                <w:lang w:eastAsia="es-CO"/>
              </w:rPr>
              <w:t>7</w:t>
            </w:r>
            <w:r w:rsidRPr="00C72A51">
              <w:rPr>
                <w:lang w:eastAsia="es-CO"/>
              </w:rPr>
              <w:t>5]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68D64FD1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0E37D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3EEBB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4A37E0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4E7DB4" w14:textId="77777777" w:rsidR="00811017" w:rsidRPr="00891BF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891BF1">
              <w:rPr>
                <w:lang w:eastAsia="es-CO"/>
              </w:rPr>
              <w:t>86</w:t>
            </w:r>
          </w:p>
        </w:tc>
      </w:tr>
      <w:tr w:rsidR="00811017" w:rsidRPr="00C72A51" w14:paraId="4671FBBE" w14:textId="77777777" w:rsidTr="009D6196">
        <w:trPr>
          <w:trHeight w:val="330"/>
          <w:jc w:val="center"/>
        </w:trPr>
        <w:tc>
          <w:tcPr>
            <w:tcW w:w="86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DAC0D6B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5C8BA2C1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  <w:r w:rsidRPr="00C72A51">
              <w:rPr>
                <w:lang w:eastAsia="es-CO"/>
              </w:rPr>
              <w:t>(</w:t>
            </w:r>
            <w:r>
              <w:rPr>
                <w:lang w:eastAsia="es-CO"/>
              </w:rPr>
              <w:t>75</w:t>
            </w:r>
            <w:r w:rsidRPr="00C72A51">
              <w:rPr>
                <w:lang w:eastAsia="es-CO"/>
              </w:rPr>
              <w:t>-</w:t>
            </w:r>
            <w:r>
              <w:rPr>
                <w:lang w:eastAsia="es-CO"/>
              </w:rPr>
              <w:t>8</w:t>
            </w:r>
            <w:r w:rsidRPr="00C72A51">
              <w:rPr>
                <w:lang w:eastAsia="es-CO"/>
              </w:rPr>
              <w:t>5]</w:t>
            </w: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EF9AA1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0C0E7F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94E94A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69CD7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BBF98" w14:textId="77777777" w:rsidR="00811017" w:rsidRPr="00C72A51" w:rsidRDefault="00811017" w:rsidP="009D6196">
            <w:pPr>
              <w:pStyle w:val="Sinespaciado"/>
              <w:jc w:val="center"/>
              <w:rPr>
                <w:lang w:eastAsia="es-CO"/>
              </w:rPr>
            </w:pPr>
          </w:p>
        </w:tc>
      </w:tr>
    </w:tbl>
    <w:p w14:paraId="1DD3737B" w14:textId="77777777" w:rsidR="00811017" w:rsidRDefault="00811017" w:rsidP="00811017">
      <w:pPr>
        <w:pStyle w:val="Sinespaciado"/>
        <w:rPr>
          <w:rFonts w:asciiTheme="minorHAnsi" w:hAnsiTheme="minorHAnsi" w:cstheme="minorHAnsi"/>
        </w:rPr>
      </w:pPr>
    </w:p>
    <w:p w14:paraId="5401E5C9" w14:textId="77777777" w:rsidR="00811017" w:rsidRDefault="00811017" w:rsidP="00811017">
      <w:pPr>
        <w:pStyle w:val="Sinespaciado"/>
        <w:rPr>
          <w:rFonts w:asciiTheme="minorHAnsi" w:hAnsiTheme="minorHAnsi" w:cstheme="minorHAnsi"/>
        </w:rPr>
      </w:pPr>
    </w:p>
    <w:p w14:paraId="67D94162" w14:textId="108C025C" w:rsidR="00811017" w:rsidRPr="00C72A51" w:rsidRDefault="00811017" w:rsidP="00811017">
      <w:pPr>
        <w:numPr>
          <w:ilvl w:val="0"/>
          <w:numId w:val="40"/>
        </w:numPr>
        <w:spacing w:after="0" w:line="240" w:lineRule="auto"/>
        <w:ind w:left="426"/>
        <w:rPr>
          <w:b/>
        </w:rPr>
      </w:pPr>
      <w:r>
        <w:t>El grupo evaluador consideran que el curso es efectivo si los estudiantes obtienen una nota mínima de 65 puntos,</w:t>
      </w:r>
      <w:r w:rsidRPr="00C72A51">
        <w:t xml:space="preserve"> ¿qué porcentaje de estudiantes logró superar el examen?</w:t>
      </w:r>
      <w:r w:rsidRPr="00C72A51">
        <w:rPr>
          <w:b/>
        </w:rPr>
        <w:t xml:space="preserve"> </w:t>
      </w:r>
      <w:r w:rsidRPr="00C72A51">
        <w:rPr>
          <w:b/>
        </w:rPr>
        <w:tab/>
      </w:r>
      <w:r w:rsidRPr="00C72A51">
        <w:rPr>
          <w:b/>
        </w:rPr>
        <w:tab/>
      </w:r>
      <w:r w:rsidRPr="00C72A51">
        <w:rPr>
          <w:b/>
        </w:rPr>
        <w:tab/>
      </w:r>
      <w:r>
        <w:rPr>
          <w:b/>
        </w:rPr>
        <w:tab/>
      </w:r>
      <w:r w:rsidRPr="00C72A51">
        <w:rPr>
          <w:b/>
        </w:rPr>
        <w:tab/>
      </w:r>
      <w:r w:rsidRPr="00C72A51">
        <w:rPr>
          <w:b/>
        </w:rPr>
        <w:tab/>
      </w:r>
    </w:p>
    <w:p w14:paraId="14AE45FD" w14:textId="03090BB2" w:rsidR="00811017" w:rsidRDefault="00811017" w:rsidP="00811017">
      <w:pPr>
        <w:pStyle w:val="Prrafodelista"/>
        <w:numPr>
          <w:ilvl w:val="0"/>
          <w:numId w:val="40"/>
        </w:numPr>
        <w:spacing w:after="0" w:line="240" w:lineRule="auto"/>
        <w:ind w:left="426"/>
      </w:pPr>
      <w:r w:rsidRPr="00C72A51">
        <w:t>Calcule la moda</w:t>
      </w:r>
      <w:r>
        <w:t xml:space="preserve"> e interprete el </w:t>
      </w:r>
      <w:r w:rsidRPr="00C72A51">
        <w:t>resultado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CBFB846" w14:textId="079AF11F" w:rsidR="00811017" w:rsidRPr="008E1F78" w:rsidRDefault="00811017" w:rsidP="00811017">
      <w:pPr>
        <w:pStyle w:val="Prrafodelista"/>
        <w:numPr>
          <w:ilvl w:val="0"/>
          <w:numId w:val="40"/>
        </w:numPr>
        <w:spacing w:after="0" w:line="240" w:lineRule="auto"/>
        <w:ind w:left="426"/>
      </w:pPr>
      <w:r>
        <w:lastRenderedPageBreak/>
        <w:t>Calcule le mediana de las calificaciones e interprete el resultado.</w:t>
      </w:r>
      <w:r>
        <w:tab/>
      </w:r>
      <w:r>
        <w:tab/>
      </w:r>
      <w:r w:rsidRPr="00C72A51">
        <w:tab/>
      </w:r>
      <w:r w:rsidRPr="00C72A51">
        <w:tab/>
      </w:r>
      <w:r w:rsidRPr="00C72A51">
        <w:tab/>
      </w:r>
      <w:r w:rsidRPr="00C72A51">
        <w:tab/>
      </w:r>
    </w:p>
    <w:p w14:paraId="620D4C90" w14:textId="47F0ABE7" w:rsidR="00811017" w:rsidRPr="00414399" w:rsidRDefault="00811017" w:rsidP="00811017">
      <w:pPr>
        <w:pStyle w:val="Prrafodelista"/>
        <w:numPr>
          <w:ilvl w:val="0"/>
          <w:numId w:val="40"/>
        </w:numPr>
        <w:spacing w:after="0" w:line="240" w:lineRule="auto"/>
        <w:ind w:left="426"/>
      </w:pPr>
      <w:r w:rsidRPr="008E1F78">
        <w:t>Calcule la calificación promedio y el CV de las calificaciones. Interprete los resultados.</w:t>
      </w:r>
      <w:r>
        <w:rPr>
          <w:b/>
        </w:rPr>
        <w:tab/>
      </w:r>
      <w:r>
        <w:rPr>
          <w:b/>
        </w:rPr>
        <w:tab/>
      </w:r>
    </w:p>
    <w:p w14:paraId="333F2953" w14:textId="0FF64DA2" w:rsidR="00811017" w:rsidRPr="004E1EA0" w:rsidRDefault="00811017" w:rsidP="00811017">
      <w:pPr>
        <w:pStyle w:val="Prrafodelista"/>
        <w:numPr>
          <w:ilvl w:val="0"/>
          <w:numId w:val="40"/>
        </w:numPr>
        <w:spacing w:after="0" w:line="240" w:lineRule="auto"/>
        <w:ind w:left="426"/>
        <w:rPr>
          <w:bCs/>
        </w:rPr>
      </w:pPr>
      <w:r w:rsidRPr="004E1EA0">
        <w:rPr>
          <w:bCs/>
        </w:rPr>
        <w:t xml:space="preserve">De acuerdo con los resultados de la prueba, </w:t>
      </w:r>
      <w:r>
        <w:rPr>
          <w:bCs/>
        </w:rPr>
        <w:t>¿</w:t>
      </w:r>
      <w:r w:rsidRPr="004E1EA0">
        <w:rPr>
          <w:bCs/>
        </w:rPr>
        <w:t>considera que el</w:t>
      </w:r>
      <w:r>
        <w:rPr>
          <w:bCs/>
        </w:rPr>
        <w:t xml:space="preserve"> curso de capacitación </w:t>
      </w:r>
      <w:r w:rsidRPr="004E1EA0">
        <w:rPr>
          <w:bCs/>
        </w:rPr>
        <w:t xml:space="preserve">ayudó a los estudiantes a superar la prueba </w:t>
      </w:r>
      <w:r>
        <w:rPr>
          <w:bCs/>
        </w:rPr>
        <w:t>SABER PRO</w:t>
      </w:r>
      <w:r w:rsidRPr="004E1EA0">
        <w:rPr>
          <w:bCs/>
        </w:rPr>
        <w:t>?</w:t>
      </w:r>
      <w:r>
        <w:rPr>
          <w:bCs/>
        </w:rPr>
        <w:t xml:space="preserve"> Justifique su respuesta utilizando los resultados obtenidos. </w:t>
      </w:r>
      <w:r>
        <w:rPr>
          <w:bCs/>
        </w:rPr>
        <w:tab/>
      </w:r>
    </w:p>
    <w:p w14:paraId="6367B377" w14:textId="77777777" w:rsidR="00DA14FD" w:rsidRPr="00DA14FD" w:rsidRDefault="00DA14FD" w:rsidP="00711A82">
      <w:pPr>
        <w:spacing w:after="160" w:line="259" w:lineRule="auto"/>
        <w:jc w:val="center"/>
        <w:rPr>
          <w:rFonts w:ascii="Garamond" w:eastAsiaTheme="minorHAnsi" w:hAnsi="Garamond"/>
          <w:b/>
          <w:sz w:val="24"/>
          <w:szCs w:val="24"/>
          <w:lang w:eastAsia="en-US"/>
        </w:rPr>
      </w:pPr>
    </w:p>
    <w:p w14:paraId="7E7FDD4F" w14:textId="443813B4" w:rsidR="00DA14FD" w:rsidRPr="00E85E55" w:rsidRDefault="00EA2CEC" w:rsidP="00E85E55">
      <w:pPr>
        <w:tabs>
          <w:tab w:val="num" w:pos="426"/>
        </w:tabs>
        <w:spacing w:after="16" w:line="259" w:lineRule="auto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4"/>
          <w:szCs w:val="24"/>
        </w:rPr>
        <w:t>3</w:t>
      </w:r>
      <w:r w:rsidR="00E85E55">
        <w:rPr>
          <w:rFonts w:ascii="Garamond" w:hAnsi="Garamond"/>
          <w:b/>
          <w:sz w:val="24"/>
          <w:szCs w:val="24"/>
        </w:rPr>
        <w:t xml:space="preserve">. </w:t>
      </w:r>
      <w:r w:rsidR="00DA14FD" w:rsidRPr="00E85E55">
        <w:rPr>
          <w:rFonts w:ascii="Garamond" w:hAnsi="Garamond"/>
          <w:b/>
          <w:sz w:val="24"/>
          <w:szCs w:val="24"/>
        </w:rPr>
        <w:t>Caso: Peso chocolates</w:t>
      </w:r>
    </w:p>
    <w:p w14:paraId="64A3178E" w14:textId="7A432F70" w:rsidR="00DA14FD" w:rsidRPr="00DA14FD" w:rsidRDefault="00DA14FD" w:rsidP="00DA14FD">
      <w:pPr>
        <w:numPr>
          <w:ilvl w:val="0"/>
          <w:numId w:val="38"/>
        </w:numPr>
        <w:spacing w:after="16" w:line="259" w:lineRule="auto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 xml:space="preserve">Una fábrica de chocolates tiene indicios que el </w:t>
      </w:r>
      <w:r w:rsidRPr="00DA14FD">
        <w:rPr>
          <w:rFonts w:ascii="Garamond" w:hAnsi="Garamond"/>
          <w:b/>
          <w:bCs/>
          <w:sz w:val="24"/>
          <w:szCs w:val="24"/>
        </w:rPr>
        <w:t>peso</w:t>
      </w:r>
      <w:r w:rsidRPr="00DA14FD">
        <w:rPr>
          <w:rFonts w:ascii="Garamond" w:hAnsi="Garamond"/>
          <w:sz w:val="24"/>
          <w:szCs w:val="24"/>
        </w:rPr>
        <w:t xml:space="preserve"> de las barras que produce </w:t>
      </w:r>
      <w:r w:rsidRPr="00DA14FD">
        <w:rPr>
          <w:rFonts w:ascii="Garamond" w:hAnsi="Garamond"/>
          <w:sz w:val="24"/>
          <w:szCs w:val="24"/>
          <w:u w:val="single"/>
        </w:rPr>
        <w:t>presenta una variabilidad más alta que la deseada</w:t>
      </w:r>
      <w:r w:rsidRPr="00DA14FD">
        <w:rPr>
          <w:rFonts w:ascii="Garamond" w:hAnsi="Garamond"/>
          <w:sz w:val="24"/>
          <w:szCs w:val="24"/>
        </w:rPr>
        <w:t>.</w:t>
      </w:r>
    </w:p>
    <w:p w14:paraId="5FCB8CC2" w14:textId="77777777" w:rsidR="00DA14FD" w:rsidRPr="00DA14FD" w:rsidRDefault="00DA14FD" w:rsidP="00DA14FD">
      <w:pPr>
        <w:numPr>
          <w:ilvl w:val="0"/>
          <w:numId w:val="38"/>
        </w:numPr>
        <w:spacing w:after="16" w:line="259" w:lineRule="auto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 xml:space="preserve">El peso nominal es de 30 gramos con una holgura de 1.5 gramos en ambos sentidos. </w:t>
      </w:r>
    </w:p>
    <w:p w14:paraId="1EE3D714" w14:textId="77777777" w:rsidR="00DA14FD" w:rsidRPr="00DA14FD" w:rsidRDefault="00DA14FD" w:rsidP="00DA14FD">
      <w:pPr>
        <w:numPr>
          <w:ilvl w:val="0"/>
          <w:numId w:val="38"/>
        </w:numPr>
        <w:spacing w:after="16" w:line="259" w:lineRule="auto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>Para diagnosticar el estado del proceso de fabricación se toma una muestra aleatoria de 50 unidades, cuando el proceso se encuentra en condiciones regulares de operación.</w:t>
      </w:r>
    </w:p>
    <w:p w14:paraId="25BEE39F" w14:textId="77777777" w:rsidR="00DA14FD" w:rsidRPr="00DA14FD" w:rsidRDefault="00DA14FD" w:rsidP="00DA14FD">
      <w:pPr>
        <w:spacing w:after="16" w:line="259" w:lineRule="auto"/>
        <w:ind w:left="142"/>
        <w:rPr>
          <w:rFonts w:ascii="Garamond" w:hAnsi="Garamond"/>
          <w:sz w:val="24"/>
          <w:szCs w:val="24"/>
        </w:rPr>
      </w:pPr>
    </w:p>
    <w:tbl>
      <w:tblPr>
        <w:tblW w:w="86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DA14FD" w:rsidRPr="00DA14FD" w14:paraId="5F534A32" w14:textId="77777777" w:rsidTr="00200C6D">
        <w:trPr>
          <w:trHeight w:val="300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F1DEF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26.92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2520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27.68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92B84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27.89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6090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4696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28.46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0ACE8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28.66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5ED8A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28.91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695E1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0D545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29.5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28DB6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29.84</w:t>
            </w:r>
          </w:p>
        </w:tc>
      </w:tr>
      <w:tr w:rsidR="00DA14FD" w:rsidRPr="00DA14FD" w14:paraId="62E5E116" w14:textId="77777777" w:rsidTr="00200C6D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3A28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27.07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C9C8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27.72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A871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27.97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4C606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DD641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28.47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1620A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FF17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28.93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8C6BD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CE8AC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29.56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6E82E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29.87</w:t>
            </w:r>
          </w:p>
        </w:tc>
      </w:tr>
      <w:tr w:rsidR="00DA14FD" w:rsidRPr="00DA14FD" w14:paraId="581D59D6" w14:textId="77777777" w:rsidTr="00200C6D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8E18F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F941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3DEF9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27.99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DBE50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28.24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AE452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28.48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5EECA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28.74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7C6C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082F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29.28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E1D2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29.61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FABF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30.17</w:t>
            </w:r>
          </w:p>
        </w:tc>
      </w:tr>
      <w:tr w:rsidR="00DA14FD" w:rsidRPr="00DA14FD" w14:paraId="3AB2119A" w14:textId="77777777" w:rsidTr="00200C6D">
        <w:trPr>
          <w:trHeight w:val="300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4885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71817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27.82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1B46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71C01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28.27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2874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EDF08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EF72C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0E7A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29.37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140B3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29.66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BFFD3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30.23</w:t>
            </w:r>
          </w:p>
        </w:tc>
      </w:tr>
      <w:tr w:rsidR="00DA14FD" w:rsidRPr="00DA14FD" w14:paraId="7BFD18FC" w14:textId="77777777" w:rsidTr="00200C6D">
        <w:trPr>
          <w:trHeight w:val="288"/>
          <w:jc w:val="center"/>
        </w:trPr>
        <w:tc>
          <w:tcPr>
            <w:tcW w:w="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A1384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27.51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B8F3D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27.86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2DA4B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28.23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D65DB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28.31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97114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28.55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E308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28.89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990C8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4318E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DF9D0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29.68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5899C" w14:textId="77777777" w:rsidR="00DA14FD" w:rsidRPr="00DA14FD" w:rsidRDefault="00DA14FD" w:rsidP="00200C6D">
            <w:pPr>
              <w:spacing w:after="0" w:line="240" w:lineRule="auto"/>
              <w:jc w:val="center"/>
              <w:rPr>
                <w:rFonts w:ascii="Garamond" w:eastAsia="Times New Roman" w:hAnsi="Garamond" w:cs="Calibri"/>
                <w:sz w:val="24"/>
                <w:szCs w:val="24"/>
              </w:rPr>
            </w:pPr>
            <w:r w:rsidRPr="00DA14FD">
              <w:rPr>
                <w:rFonts w:ascii="Garamond" w:eastAsia="Times New Roman" w:hAnsi="Garamond" w:cs="Calibri"/>
                <w:sz w:val="24"/>
                <w:szCs w:val="24"/>
              </w:rPr>
              <w:t>30.97</w:t>
            </w:r>
          </w:p>
        </w:tc>
      </w:tr>
    </w:tbl>
    <w:p w14:paraId="37B46A5E" w14:textId="77777777" w:rsidR="00DA14FD" w:rsidRPr="00DA14FD" w:rsidRDefault="00DA14FD" w:rsidP="00DA14FD">
      <w:pPr>
        <w:spacing w:after="16" w:line="259" w:lineRule="auto"/>
        <w:ind w:left="142"/>
        <w:rPr>
          <w:rFonts w:ascii="Garamond" w:hAnsi="Garamond"/>
          <w:sz w:val="24"/>
          <w:szCs w:val="24"/>
        </w:rPr>
      </w:pPr>
    </w:p>
    <w:p w14:paraId="5DBF6133" w14:textId="04BC36F6" w:rsidR="00DA14FD" w:rsidRPr="00DA14FD" w:rsidRDefault="00DA14FD" w:rsidP="00DA14FD">
      <w:pPr>
        <w:spacing w:after="16" w:line="259" w:lineRule="auto"/>
        <w:ind w:left="426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>Teniendo en cuenta la información anterior, de respuesta a los siguientes ítems:</w:t>
      </w:r>
      <w:r>
        <w:rPr>
          <w:rFonts w:ascii="Garamond" w:hAnsi="Garamond"/>
          <w:sz w:val="24"/>
          <w:szCs w:val="24"/>
        </w:rPr>
        <w:tab/>
      </w:r>
    </w:p>
    <w:p w14:paraId="1200B91F" w14:textId="77777777" w:rsidR="00DA14FD" w:rsidRPr="00DA14FD" w:rsidRDefault="00DA14FD" w:rsidP="00DA14FD">
      <w:pPr>
        <w:numPr>
          <w:ilvl w:val="0"/>
          <w:numId w:val="39"/>
        </w:numPr>
        <w:spacing w:after="16" w:line="259" w:lineRule="auto"/>
        <w:ind w:left="1134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>Defina la variable de análisis y su tipo.</w:t>
      </w:r>
    </w:p>
    <w:p w14:paraId="55675BE7" w14:textId="77777777" w:rsidR="00DA14FD" w:rsidRDefault="00DA14FD" w:rsidP="00DA14FD">
      <w:pPr>
        <w:numPr>
          <w:ilvl w:val="0"/>
          <w:numId w:val="39"/>
        </w:numPr>
        <w:spacing w:after="16" w:line="259" w:lineRule="auto"/>
        <w:ind w:left="1134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>Construya la tabla de frecuencias para la variable de estudio (trabaje con dos decimales).</w:t>
      </w:r>
    </w:p>
    <w:p w14:paraId="35BA2084" w14:textId="77777777" w:rsidR="00DA14FD" w:rsidRDefault="00DA14FD" w:rsidP="00DA14FD">
      <w:pPr>
        <w:numPr>
          <w:ilvl w:val="0"/>
          <w:numId w:val="39"/>
        </w:numPr>
        <w:spacing w:after="16" w:line="259" w:lineRule="auto"/>
        <w:ind w:left="1134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>Construya el histograma de frecuencias y sobreponga los límites de especificación. ¿Qué puede concluir?</w:t>
      </w:r>
    </w:p>
    <w:p w14:paraId="11EB6FE8" w14:textId="77777777" w:rsidR="00DA14FD" w:rsidRDefault="00DA14FD" w:rsidP="00DA14FD">
      <w:pPr>
        <w:numPr>
          <w:ilvl w:val="0"/>
          <w:numId w:val="39"/>
        </w:numPr>
        <w:spacing w:after="16" w:line="259" w:lineRule="auto"/>
        <w:ind w:left="1134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>¿Qué porcentaje de los chocolates están por debajo del límite de especificación inferior?</w:t>
      </w:r>
    </w:p>
    <w:p w14:paraId="59892FCA" w14:textId="06AC0FEB" w:rsidR="00DA14FD" w:rsidRPr="00DA14FD" w:rsidRDefault="00DA14FD" w:rsidP="00DA14FD">
      <w:pPr>
        <w:numPr>
          <w:ilvl w:val="0"/>
          <w:numId w:val="39"/>
        </w:numPr>
        <w:spacing w:after="16" w:line="259" w:lineRule="auto"/>
        <w:ind w:left="1134"/>
        <w:jc w:val="both"/>
        <w:rPr>
          <w:rFonts w:ascii="Garamond" w:hAnsi="Garamond"/>
          <w:sz w:val="24"/>
          <w:szCs w:val="24"/>
        </w:rPr>
      </w:pPr>
      <w:r w:rsidRPr="00DA14FD">
        <w:rPr>
          <w:rFonts w:ascii="Garamond" w:hAnsi="Garamond"/>
          <w:sz w:val="24"/>
          <w:szCs w:val="24"/>
        </w:rPr>
        <w:t>¿A partir de que peso (gramos) se tiene el 50% de la producción?</w:t>
      </w:r>
    </w:p>
    <w:p w14:paraId="7EFB4A6C" w14:textId="77777777" w:rsidR="00DA14FD" w:rsidRDefault="00DA14FD" w:rsidP="00DA14FD">
      <w:pPr>
        <w:spacing w:after="16" w:line="259" w:lineRule="auto"/>
        <w:ind w:left="142"/>
        <w:rPr>
          <w:rFonts w:ascii="Garamond" w:hAnsi="Garamond"/>
          <w:sz w:val="24"/>
          <w:szCs w:val="24"/>
        </w:rPr>
      </w:pPr>
    </w:p>
    <w:p w14:paraId="7F627831" w14:textId="77777777" w:rsidR="00DA14FD" w:rsidRDefault="00DA14FD" w:rsidP="00DA14FD">
      <w:pPr>
        <w:spacing w:after="16" w:line="259" w:lineRule="auto"/>
        <w:ind w:left="142"/>
        <w:rPr>
          <w:rFonts w:ascii="Garamond" w:hAnsi="Garamond"/>
          <w:sz w:val="24"/>
          <w:szCs w:val="24"/>
        </w:rPr>
      </w:pPr>
    </w:p>
    <w:p w14:paraId="2BC27E35" w14:textId="076E3E45" w:rsidR="00DA14FD" w:rsidRPr="00744244" w:rsidRDefault="00EA2CEC" w:rsidP="00E85E55">
      <w:pPr>
        <w:pStyle w:val="Prrafodelista"/>
        <w:spacing w:after="0" w:line="240" w:lineRule="auto"/>
        <w:ind w:left="360"/>
        <w:jc w:val="both"/>
        <w:rPr>
          <w:rFonts w:ascii="Garamond" w:hAnsi="Garamond" w:cs="TimesNewRomanPSMT"/>
          <w:sz w:val="24"/>
          <w:szCs w:val="24"/>
        </w:rPr>
      </w:pPr>
      <w:r>
        <w:rPr>
          <w:rFonts w:ascii="Garamond" w:hAnsi="Garamond" w:cs="TimesNewRomanPSMT"/>
          <w:sz w:val="24"/>
          <w:szCs w:val="24"/>
        </w:rPr>
        <w:t>4</w:t>
      </w:r>
      <w:r w:rsidR="00E85E55">
        <w:rPr>
          <w:rFonts w:ascii="Garamond" w:hAnsi="Garamond" w:cs="TimesNewRomanPSMT"/>
          <w:sz w:val="24"/>
          <w:szCs w:val="24"/>
        </w:rPr>
        <w:t xml:space="preserve">. </w:t>
      </w:r>
      <w:r w:rsidR="00DA14FD" w:rsidRPr="00744244">
        <w:rPr>
          <w:rFonts w:ascii="Garamond" w:hAnsi="Garamond" w:cs="TimesNewRomanPSMT"/>
          <w:sz w:val="24"/>
          <w:szCs w:val="24"/>
        </w:rPr>
        <w:t xml:space="preserve">Un analista del sector público, luego de recoger información acerca de los ingresos mensuales percibidos por </w:t>
      </w:r>
      <w:r w:rsidR="00DA14FD" w:rsidRPr="00744244">
        <w:rPr>
          <w:rFonts w:ascii="Garamond" w:hAnsi="Garamond" w:cs="TimesNewRomanPSMT"/>
          <w:i/>
          <w:sz w:val="24"/>
          <w:szCs w:val="24"/>
        </w:rPr>
        <w:t>N</w:t>
      </w:r>
      <w:r w:rsidR="00DA14FD" w:rsidRPr="00744244">
        <w:rPr>
          <w:rFonts w:ascii="Garamond" w:hAnsi="Garamond" w:cs="TimesNewRomanPSMT"/>
          <w:sz w:val="24"/>
          <w:szCs w:val="24"/>
        </w:rPr>
        <w:t xml:space="preserve"> familias de la comuna 21 de la ciudad de Cali, decidió representar gráficamente sus resultados de la siguiente manera:</w:t>
      </w:r>
    </w:p>
    <w:p w14:paraId="5F708E52" w14:textId="77777777" w:rsidR="00DA14FD" w:rsidRPr="00744244" w:rsidRDefault="00DA14FD" w:rsidP="00DA14FD">
      <w:pPr>
        <w:spacing w:after="0" w:line="240" w:lineRule="auto"/>
        <w:jc w:val="center"/>
        <w:rPr>
          <w:rFonts w:ascii="Garamond" w:hAnsi="Garamond" w:cs="TimesNewRomanPSMT"/>
          <w:sz w:val="24"/>
          <w:szCs w:val="24"/>
        </w:rPr>
      </w:pPr>
      <w:r w:rsidRPr="00744244">
        <w:rPr>
          <w:rFonts w:ascii="Garamond" w:hAnsi="Garamond" w:cs="TimesNewRomanPSMT"/>
          <w:noProof/>
          <w:sz w:val="24"/>
          <w:szCs w:val="24"/>
        </w:rPr>
        <w:drawing>
          <wp:inline distT="0" distB="0" distL="0" distR="0" wp14:anchorId="22A83CB0" wp14:editId="2B2CEDE0">
            <wp:extent cx="3733381" cy="24384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17" cy="2440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10BC2C" w14:textId="77777777" w:rsidR="00DA14FD" w:rsidRPr="00744244" w:rsidRDefault="00DA14FD" w:rsidP="00DA14FD">
      <w:pPr>
        <w:spacing w:after="0" w:line="240" w:lineRule="auto"/>
        <w:ind w:firstLine="708"/>
        <w:jc w:val="both"/>
        <w:rPr>
          <w:rFonts w:ascii="Garamond" w:hAnsi="Garamond" w:cs="TimesNewRomanPSMT"/>
          <w:sz w:val="24"/>
          <w:szCs w:val="24"/>
        </w:rPr>
      </w:pPr>
      <w:r w:rsidRPr="00744244">
        <w:rPr>
          <w:rFonts w:ascii="Garamond" w:hAnsi="Garamond" w:cs="TimesNewRomanPSMT"/>
          <w:sz w:val="24"/>
          <w:szCs w:val="24"/>
        </w:rPr>
        <w:t>Con base en el gráfico conteste</w:t>
      </w:r>
      <w:r>
        <w:rPr>
          <w:rFonts w:ascii="Garamond" w:hAnsi="Garamond" w:cs="TimesNewRomanPSMT"/>
          <w:sz w:val="24"/>
          <w:szCs w:val="24"/>
        </w:rPr>
        <w:t>:</w:t>
      </w:r>
    </w:p>
    <w:p w14:paraId="290FE2C4" w14:textId="77777777" w:rsidR="00DA14FD" w:rsidRPr="00744244" w:rsidRDefault="00DA14FD" w:rsidP="00DA14FD">
      <w:pPr>
        <w:spacing w:after="0" w:line="240" w:lineRule="auto"/>
        <w:ind w:firstLine="708"/>
        <w:jc w:val="both"/>
        <w:rPr>
          <w:rFonts w:ascii="Garamond" w:hAnsi="Garamond" w:cs="TimesNewRomanPSMT"/>
          <w:sz w:val="24"/>
          <w:szCs w:val="24"/>
        </w:rPr>
      </w:pPr>
    </w:p>
    <w:p w14:paraId="617B3991" w14:textId="77777777" w:rsidR="00DA14FD" w:rsidRPr="00744244" w:rsidRDefault="00DA14FD" w:rsidP="00DA14FD">
      <w:pPr>
        <w:pStyle w:val="Prrafodelista"/>
        <w:numPr>
          <w:ilvl w:val="0"/>
          <w:numId w:val="17"/>
        </w:numPr>
        <w:spacing w:after="0"/>
        <w:jc w:val="both"/>
        <w:rPr>
          <w:rFonts w:ascii="Garamond" w:hAnsi="Garamond" w:cs="TimesNewRomanPSMT"/>
          <w:sz w:val="24"/>
          <w:szCs w:val="24"/>
        </w:rPr>
      </w:pPr>
      <w:r w:rsidRPr="00744244">
        <w:rPr>
          <w:rFonts w:ascii="Garamond" w:hAnsi="Garamond" w:cs="TimesNewRomanPSMT"/>
          <w:sz w:val="24"/>
          <w:szCs w:val="24"/>
        </w:rPr>
        <w:t>¿Cuántas familias suministraron información para el estudio?</w:t>
      </w:r>
    </w:p>
    <w:p w14:paraId="4F5C4AA3" w14:textId="77777777" w:rsidR="00DA14FD" w:rsidRDefault="00DA14FD" w:rsidP="00DA14FD">
      <w:pPr>
        <w:numPr>
          <w:ilvl w:val="0"/>
          <w:numId w:val="17"/>
        </w:numPr>
        <w:spacing w:after="0"/>
        <w:jc w:val="both"/>
        <w:rPr>
          <w:rFonts w:ascii="Garamond" w:hAnsi="Garamond" w:cs="TimesNewRomanPSMT"/>
          <w:sz w:val="24"/>
          <w:szCs w:val="24"/>
        </w:rPr>
      </w:pPr>
      <w:r w:rsidRPr="00744244">
        <w:rPr>
          <w:rFonts w:ascii="Garamond" w:hAnsi="Garamond" w:cs="TimesNewRomanPSMT"/>
          <w:sz w:val="24"/>
          <w:szCs w:val="24"/>
        </w:rPr>
        <w:t>Si la Comuna 10, presenta un ingreso promedio de $650.000 y una desviación estándar de los ingresos de $22.000. ¿Considera que la Comuna 21 comparada con la Comuna 10, tiene un nivel de vida más homogéneo con respecto al ingreso mensual de las familias que la habitan?</w:t>
      </w:r>
    </w:p>
    <w:p w14:paraId="43948E5B" w14:textId="77777777" w:rsidR="00BE5C9A" w:rsidRPr="00744244" w:rsidRDefault="00BE5C9A" w:rsidP="00BE5C9A">
      <w:pPr>
        <w:spacing w:after="0"/>
        <w:jc w:val="both"/>
        <w:rPr>
          <w:rFonts w:ascii="Garamond" w:hAnsi="Garamond" w:cs="TimesNewRomanPSMT"/>
          <w:sz w:val="24"/>
          <w:szCs w:val="24"/>
        </w:rPr>
      </w:pPr>
    </w:p>
    <w:p w14:paraId="00E127A6" w14:textId="5981D3F8" w:rsidR="00DA14FD" w:rsidRPr="00DA14FD" w:rsidRDefault="00EA2CEC" w:rsidP="00E85E55">
      <w:pPr>
        <w:pStyle w:val="Prrafodelista"/>
        <w:spacing w:after="16" w:line="259" w:lineRule="auto"/>
        <w:ind w:left="360"/>
        <w:jc w:val="both"/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sz w:val="24"/>
          <w:szCs w:val="24"/>
        </w:rPr>
        <w:t>5</w:t>
      </w:r>
      <w:r w:rsidR="00E85E55">
        <w:rPr>
          <w:rFonts w:ascii="Garamond" w:hAnsi="Garamond"/>
          <w:b/>
          <w:sz w:val="24"/>
          <w:szCs w:val="24"/>
        </w:rPr>
        <w:t xml:space="preserve">. </w:t>
      </w:r>
      <w:r w:rsidR="00DA14FD" w:rsidRPr="00DA14FD">
        <w:rPr>
          <w:rFonts w:ascii="Garamond" w:hAnsi="Garamond"/>
          <w:b/>
          <w:sz w:val="24"/>
          <w:szCs w:val="24"/>
        </w:rPr>
        <w:t xml:space="preserve">Caso: </w:t>
      </w:r>
      <w:r w:rsidR="00DA14FD">
        <w:rPr>
          <w:rFonts w:ascii="Garamond" w:hAnsi="Garamond"/>
          <w:b/>
          <w:sz w:val="24"/>
          <w:szCs w:val="24"/>
        </w:rPr>
        <w:t>Resistencia Placas de concreto</w:t>
      </w:r>
    </w:p>
    <w:p w14:paraId="58BAC599" w14:textId="77777777" w:rsidR="00DA14FD" w:rsidRDefault="00DA14FD" w:rsidP="00DA14FD">
      <w:pPr>
        <w:pStyle w:val="Prrafodelista"/>
        <w:spacing w:after="0" w:line="240" w:lineRule="auto"/>
        <w:ind w:left="360"/>
        <w:jc w:val="both"/>
        <w:rPr>
          <w:rFonts w:ascii="Garamond" w:hAnsi="Garamond"/>
          <w:sz w:val="24"/>
        </w:rPr>
      </w:pPr>
    </w:p>
    <w:p w14:paraId="103B6490" w14:textId="2E256F6F" w:rsidR="00DA14FD" w:rsidRPr="00555083" w:rsidRDefault="00DA14FD" w:rsidP="00DA14FD">
      <w:pPr>
        <w:pStyle w:val="Prrafodelista"/>
        <w:spacing w:after="0" w:line="240" w:lineRule="auto"/>
        <w:ind w:left="360"/>
        <w:jc w:val="both"/>
        <w:rPr>
          <w:rFonts w:ascii="Garamond" w:hAnsi="Garamond"/>
          <w:sz w:val="24"/>
        </w:rPr>
      </w:pPr>
      <w:r w:rsidRPr="00555083">
        <w:rPr>
          <w:rFonts w:ascii="Garamond" w:hAnsi="Garamond"/>
          <w:sz w:val="24"/>
        </w:rPr>
        <w:t xml:space="preserve">A </w:t>
      </w:r>
      <w:r w:rsidR="00CD5125" w:rsidRPr="00555083">
        <w:rPr>
          <w:rFonts w:ascii="Garamond" w:hAnsi="Garamond"/>
          <w:sz w:val="24"/>
        </w:rPr>
        <w:t>continuación,</w:t>
      </w:r>
      <w:r w:rsidRPr="00555083">
        <w:rPr>
          <w:rFonts w:ascii="Garamond" w:hAnsi="Garamond"/>
          <w:sz w:val="24"/>
        </w:rPr>
        <w:t xml:space="preserve"> se presentan los datos registrados para 50 placas de concreto, las cuales se sometieron a pruebas de calidad, midiendo la resistencia a la compresión. Los resultados de las pruebas en kg/cm</w:t>
      </w:r>
      <w:r w:rsidRPr="00555083">
        <w:rPr>
          <w:rFonts w:ascii="Garamond" w:hAnsi="Garamond"/>
          <w:sz w:val="24"/>
          <w:vertAlign w:val="superscript"/>
        </w:rPr>
        <w:t>2</w:t>
      </w:r>
      <w:r w:rsidRPr="00555083">
        <w:rPr>
          <w:rFonts w:ascii="Garamond" w:hAnsi="Garamond"/>
          <w:sz w:val="24"/>
        </w:rPr>
        <w:t xml:space="preserve"> fueron:</w:t>
      </w:r>
    </w:p>
    <w:p w14:paraId="518DAF6B" w14:textId="77777777" w:rsidR="00DA14FD" w:rsidRDefault="00DA14FD" w:rsidP="00DA14F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B120AD" wp14:editId="353F869B">
            <wp:extent cx="4852484" cy="1739900"/>
            <wp:effectExtent l="0" t="0" r="5715" b="0"/>
            <wp:docPr id="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171" cy="1752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8F842C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Complete la tabla de frecuencias (</w:t>
      </w:r>
      <w:r>
        <w:rPr>
          <w:rFonts w:ascii="Garamond" w:hAnsi="Garamond"/>
          <w:b/>
          <w:sz w:val="24"/>
        </w:rPr>
        <w:t>t</w:t>
      </w:r>
      <w:r w:rsidRPr="00950DC5">
        <w:rPr>
          <w:rFonts w:ascii="Garamond" w:hAnsi="Garamond"/>
          <w:b/>
          <w:sz w:val="24"/>
        </w:rPr>
        <w:t>rabaje con una amplitud de 22</w:t>
      </w:r>
      <w:r w:rsidRPr="00950DC5">
        <w:rPr>
          <w:rFonts w:ascii="Garamond" w:hAnsi="Garamond"/>
          <w:sz w:val="24"/>
        </w:rPr>
        <w:t xml:space="preserve"> para los intervalos de clase  y con dos decimales para los cálculos de las frecuencias).</w:t>
      </w:r>
    </w:p>
    <w:p w14:paraId="73CE5FD4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Represente gráficamente la frecuencia relativa simple y la acumulada.</w:t>
      </w:r>
    </w:p>
    <w:p w14:paraId="4F3F2BAB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¿Qué porcentaje de concreto presentan resistencias a la compresión de 236 kg/cm</w:t>
      </w:r>
      <w:r w:rsidRPr="00950DC5">
        <w:rPr>
          <w:rFonts w:ascii="Garamond" w:hAnsi="Garamond"/>
          <w:sz w:val="24"/>
          <w:vertAlign w:val="superscript"/>
        </w:rPr>
        <w:t>2</w:t>
      </w:r>
      <w:r w:rsidRPr="00950DC5">
        <w:rPr>
          <w:rFonts w:ascii="Garamond" w:hAnsi="Garamond"/>
          <w:sz w:val="24"/>
        </w:rPr>
        <w:t xml:space="preserve"> o menos?</w:t>
      </w:r>
    </w:p>
    <w:p w14:paraId="457B2F70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¿Qué porcentaje de concreto presentan resistencias a la compresión por encima de 280 kg/cm</w:t>
      </w:r>
      <w:r w:rsidRPr="00950DC5">
        <w:rPr>
          <w:rFonts w:ascii="Garamond" w:hAnsi="Garamond"/>
          <w:sz w:val="24"/>
          <w:vertAlign w:val="superscript"/>
        </w:rPr>
        <w:t>2</w:t>
      </w:r>
      <w:r w:rsidRPr="00950DC5">
        <w:rPr>
          <w:rFonts w:ascii="Garamond" w:hAnsi="Garamond"/>
          <w:sz w:val="24"/>
        </w:rPr>
        <w:t>?</w:t>
      </w:r>
    </w:p>
    <w:p w14:paraId="21D7C03E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¿Qué porcentaje de p</w:t>
      </w:r>
      <w:r>
        <w:rPr>
          <w:rFonts w:ascii="Garamond" w:hAnsi="Garamond"/>
          <w:sz w:val="24"/>
        </w:rPr>
        <w:t>lacas de concreto</w:t>
      </w:r>
      <w:r w:rsidRPr="00950DC5">
        <w:rPr>
          <w:rFonts w:ascii="Garamond" w:hAnsi="Garamond"/>
          <w:sz w:val="24"/>
        </w:rPr>
        <w:t xml:space="preserve"> presentan resistencias a la compresión entre 236 y 280cm</w:t>
      </w:r>
      <w:r w:rsidRPr="00950DC5">
        <w:rPr>
          <w:rFonts w:ascii="Garamond" w:hAnsi="Garamond"/>
          <w:sz w:val="24"/>
          <w:vertAlign w:val="superscript"/>
        </w:rPr>
        <w:t>2</w:t>
      </w:r>
      <w:r w:rsidRPr="00950DC5">
        <w:rPr>
          <w:rFonts w:ascii="Garamond" w:hAnsi="Garamond" w:cs="Times New Roman"/>
          <w:sz w:val="24"/>
          <w:lang w:val="es-ES"/>
        </w:rPr>
        <w:t>?</w:t>
      </w:r>
    </w:p>
    <w:p w14:paraId="6CF6DB38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Calcule e interprete la media, mediana, y desviación estándar.</w:t>
      </w:r>
    </w:p>
    <w:p w14:paraId="5544E53C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Calcule e intérprete los Cuartiles de su distribución (Q1, Q2 y Q3).</w:t>
      </w:r>
    </w:p>
    <w:p w14:paraId="4F1B0C3B" w14:textId="77777777" w:rsidR="00DA14FD" w:rsidRPr="00950DC5" w:rsidRDefault="00DA14FD" w:rsidP="00DA14FD">
      <w:pPr>
        <w:numPr>
          <w:ilvl w:val="0"/>
          <w:numId w:val="9"/>
        </w:numPr>
        <w:spacing w:after="0" w:line="240" w:lineRule="auto"/>
        <w:jc w:val="both"/>
        <w:rPr>
          <w:rFonts w:ascii="Garamond" w:hAnsi="Garamond"/>
          <w:sz w:val="24"/>
        </w:rPr>
      </w:pPr>
      <w:r w:rsidRPr="00950DC5">
        <w:rPr>
          <w:rFonts w:ascii="Garamond" w:hAnsi="Garamond"/>
          <w:sz w:val="24"/>
        </w:rPr>
        <w:t>La compañía determina que para pasar el control de calidad por lo menos el 20% de las pruebas debe tener una resistencia a la compresión mayor de 240 kg/cm2. Dados los resultados obtenidos, ¿esta mezcla de concreto pasa la prueba de calidad?</w:t>
      </w:r>
    </w:p>
    <w:p w14:paraId="34DF9844" w14:textId="77777777" w:rsidR="00DA14FD" w:rsidRDefault="00DA14FD" w:rsidP="00DA14F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</w:p>
    <w:p w14:paraId="01E8527D" w14:textId="77777777" w:rsidR="00DA14FD" w:rsidRDefault="00DA14FD" w:rsidP="00DA14FD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</w:p>
    <w:p w14:paraId="1C81259A" w14:textId="7671F9C2" w:rsidR="00DA14FD" w:rsidRPr="00555083" w:rsidRDefault="00EA2CEC" w:rsidP="00E85E55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  <w:r>
        <w:rPr>
          <w:rFonts w:ascii="Garamond" w:hAnsi="Garamond" w:cs="Times New Roman"/>
          <w:sz w:val="24"/>
          <w:szCs w:val="24"/>
        </w:rPr>
        <w:t>6</w:t>
      </w:r>
      <w:r w:rsidR="00E85E55">
        <w:rPr>
          <w:rFonts w:ascii="Garamond" w:hAnsi="Garamond" w:cs="Times New Roman"/>
          <w:sz w:val="24"/>
          <w:szCs w:val="24"/>
        </w:rPr>
        <w:t xml:space="preserve">. </w:t>
      </w:r>
      <w:r w:rsidR="00DA14FD" w:rsidRPr="00555083">
        <w:rPr>
          <w:rFonts w:ascii="Garamond" w:hAnsi="Garamond" w:cs="Times New Roman"/>
          <w:sz w:val="24"/>
          <w:szCs w:val="24"/>
        </w:rPr>
        <w:t>Los datos siguientes correspondientes al consumo de energía, en Kwh. de una muestra de 16 hogares en un sector de la ciudad</w:t>
      </w:r>
    </w:p>
    <w:p w14:paraId="218C4529" w14:textId="77777777" w:rsidR="00DA14FD" w:rsidRPr="00744244" w:rsidRDefault="00DA14FD" w:rsidP="00DA14FD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tbl>
      <w:tblPr>
        <w:tblW w:w="549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DA14FD" w:rsidRPr="00744244" w14:paraId="6AB589F8" w14:textId="77777777" w:rsidTr="00200C6D">
        <w:trPr>
          <w:trHeight w:val="362"/>
          <w:jc w:val="center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D4602EC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310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1EAE716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260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4BAFF82E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265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8D0D79A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255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EEBEF16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245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C3FE50C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340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A42F732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230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3611FA21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250</w:t>
            </w:r>
          </w:p>
        </w:tc>
      </w:tr>
      <w:tr w:rsidR="00DA14FD" w:rsidRPr="00744244" w14:paraId="2A167E85" w14:textId="77777777" w:rsidTr="00200C6D">
        <w:trPr>
          <w:trHeight w:val="329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17AE1F5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265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23B5F4C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6AC3EB01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91B8410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2FA65FEF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1CBB3310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54A29B1E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tcMar>
              <w:top w:w="14" w:type="dxa"/>
              <w:left w:w="14" w:type="dxa"/>
              <w:bottom w:w="0" w:type="dxa"/>
              <w:right w:w="14" w:type="dxa"/>
            </w:tcMar>
            <w:vAlign w:val="center"/>
            <w:hideMark/>
          </w:tcPr>
          <w:p w14:paraId="7D25B17A" w14:textId="77777777" w:rsidR="00DA14FD" w:rsidRPr="00744244" w:rsidRDefault="00DA14FD" w:rsidP="00200C6D">
            <w:pPr>
              <w:spacing w:after="0" w:line="240" w:lineRule="auto"/>
              <w:jc w:val="center"/>
              <w:rPr>
                <w:rFonts w:ascii="Garamond" w:hAnsi="Garamond" w:cs="Calibri"/>
              </w:rPr>
            </w:pPr>
            <w:r w:rsidRPr="00744244">
              <w:rPr>
                <w:rFonts w:ascii="Garamond" w:hAnsi="Garamond" w:cs="Calibri"/>
              </w:rPr>
              <w:t>315</w:t>
            </w:r>
          </w:p>
        </w:tc>
      </w:tr>
    </w:tbl>
    <w:p w14:paraId="3C008F0E" w14:textId="77777777" w:rsidR="00DA14FD" w:rsidRPr="00744244" w:rsidRDefault="00DA14FD" w:rsidP="00DA14FD">
      <w:pPr>
        <w:autoSpaceDE w:val="0"/>
        <w:autoSpaceDN w:val="0"/>
        <w:adjustRightInd w:val="0"/>
        <w:spacing w:after="0" w:line="240" w:lineRule="auto"/>
        <w:rPr>
          <w:rFonts w:ascii="Garamond" w:hAnsi="Garamond" w:cs="Times New Roman"/>
          <w:sz w:val="24"/>
          <w:szCs w:val="24"/>
        </w:rPr>
      </w:pPr>
    </w:p>
    <w:p w14:paraId="7C7CE4A6" w14:textId="77777777" w:rsidR="00DA14FD" w:rsidRDefault="00DA14FD" w:rsidP="00DA14FD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  <w:r w:rsidRPr="00744244">
        <w:rPr>
          <w:rFonts w:ascii="Garamond" w:hAnsi="Garamond" w:cs="Times New Roman"/>
          <w:sz w:val="24"/>
          <w:szCs w:val="24"/>
        </w:rPr>
        <w:t>Hallar las principales estadísticas descriptivas (Media, Mediana, Moda, Rango, Desviación estándar y coeficiente de variación). ¿Que puede decir sobre el consumo de energía para este sector de la ciudad?</w:t>
      </w:r>
    </w:p>
    <w:p w14:paraId="533CEDE9" w14:textId="77777777" w:rsidR="00247D15" w:rsidRDefault="00247D15" w:rsidP="00DA14FD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</w:p>
    <w:p w14:paraId="3CF5FD7C" w14:textId="77777777" w:rsidR="00247D15" w:rsidRDefault="00247D15" w:rsidP="00DA14FD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</w:p>
    <w:p w14:paraId="0E9B6168" w14:textId="77777777" w:rsidR="00247D15" w:rsidRPr="00247D15" w:rsidRDefault="00247D15" w:rsidP="00247D15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  <w:r w:rsidRPr="00247D15">
        <w:rPr>
          <w:rFonts w:ascii="Garamond" w:hAnsi="Garamond" w:cs="Times New Roman"/>
          <w:sz w:val="24"/>
          <w:szCs w:val="24"/>
        </w:rPr>
        <w:t>  ( ) La mediana siempre es igual a la media en cualquier distribución de datos.</w:t>
      </w:r>
    </w:p>
    <w:p w14:paraId="79F48A73" w14:textId="77777777" w:rsidR="00247D15" w:rsidRPr="00247D15" w:rsidRDefault="00247D15" w:rsidP="00247D15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  <w:r w:rsidRPr="00247D15">
        <w:rPr>
          <w:rFonts w:ascii="Garamond" w:hAnsi="Garamond" w:cs="Times New Roman"/>
          <w:sz w:val="24"/>
          <w:szCs w:val="24"/>
        </w:rPr>
        <w:t>  ( ) La moda puede no existir o puede haber más de una en un conjunto de datos.</w:t>
      </w:r>
    </w:p>
    <w:p w14:paraId="35705C68" w14:textId="77777777" w:rsidR="00247D15" w:rsidRPr="00247D15" w:rsidRDefault="00247D15" w:rsidP="00247D15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  <w:r w:rsidRPr="00247D15">
        <w:rPr>
          <w:rFonts w:ascii="Garamond" w:hAnsi="Garamond" w:cs="Times New Roman"/>
          <w:sz w:val="24"/>
          <w:szCs w:val="24"/>
        </w:rPr>
        <w:lastRenderedPageBreak/>
        <w:t>  ( ) Un coeficiente de variación bajo indica que la variabilidad en los datos es alta.</w:t>
      </w:r>
    </w:p>
    <w:p w14:paraId="3295DAB9" w14:textId="77777777" w:rsidR="00247D15" w:rsidRPr="00247D15" w:rsidRDefault="00247D15" w:rsidP="00247D15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  <w:r w:rsidRPr="00247D15">
        <w:rPr>
          <w:rFonts w:ascii="Garamond" w:hAnsi="Garamond" w:cs="Times New Roman"/>
          <w:sz w:val="24"/>
          <w:szCs w:val="24"/>
        </w:rPr>
        <w:t>  ( ) La media aritmética es menos afectada por valores extremos que la mediana.</w:t>
      </w:r>
    </w:p>
    <w:p w14:paraId="5AF19B9C" w14:textId="39F4B5FC" w:rsidR="00247D15" w:rsidRPr="00744244" w:rsidRDefault="00247D15" w:rsidP="00247D15">
      <w:pPr>
        <w:autoSpaceDE w:val="0"/>
        <w:autoSpaceDN w:val="0"/>
        <w:adjustRightInd w:val="0"/>
        <w:spacing w:after="0" w:line="240" w:lineRule="auto"/>
        <w:ind w:left="360"/>
        <w:rPr>
          <w:rFonts w:ascii="Garamond" w:hAnsi="Garamond" w:cs="Times New Roman"/>
          <w:sz w:val="24"/>
          <w:szCs w:val="24"/>
        </w:rPr>
      </w:pPr>
      <w:r w:rsidRPr="00247D15">
        <w:rPr>
          <w:rFonts w:ascii="Garamond" w:hAnsi="Garamond" w:cs="Times New Roman"/>
          <w:sz w:val="24"/>
          <w:szCs w:val="24"/>
        </w:rPr>
        <w:t>  ( ) En una distribución normal, aproximadamente el 95% de los datos están dentro de dos desviaciones estándar de la media.</w:t>
      </w:r>
    </w:p>
    <w:p w14:paraId="1E34C5DA" w14:textId="77777777" w:rsidR="00DA14FD" w:rsidRDefault="00DA14FD" w:rsidP="00DA14FD">
      <w:pPr>
        <w:spacing w:after="16" w:line="259" w:lineRule="auto"/>
        <w:ind w:left="142"/>
        <w:rPr>
          <w:rFonts w:ascii="Garamond" w:hAnsi="Garamond"/>
          <w:sz w:val="24"/>
          <w:szCs w:val="24"/>
        </w:rPr>
      </w:pPr>
    </w:p>
    <w:p w14:paraId="31F9639D" w14:textId="77777777" w:rsidR="00DC4DE8" w:rsidRDefault="00DC4DE8" w:rsidP="00DC4DE8">
      <w:pPr>
        <w:pStyle w:val="Prrafodelista"/>
        <w:spacing w:after="0" w:line="240" w:lineRule="auto"/>
        <w:ind w:left="447"/>
        <w:jc w:val="both"/>
        <w:rPr>
          <w:rFonts w:ascii="Garamond" w:hAnsi="Garamond"/>
          <w:b/>
        </w:rPr>
      </w:pPr>
    </w:p>
    <w:sectPr w:rsidR="00DC4DE8" w:rsidSect="00DA14FD">
      <w:headerReference w:type="default" r:id="rId9"/>
      <w:footerReference w:type="default" r:id="rId10"/>
      <w:pgSz w:w="12240" w:h="15840"/>
      <w:pgMar w:top="85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0D39" w14:textId="77777777" w:rsidR="00E57729" w:rsidRDefault="00E57729" w:rsidP="00B72629">
      <w:pPr>
        <w:spacing w:after="0" w:line="240" w:lineRule="auto"/>
      </w:pPr>
      <w:r>
        <w:separator/>
      </w:r>
    </w:p>
  </w:endnote>
  <w:endnote w:type="continuationSeparator" w:id="0">
    <w:p w14:paraId="7B22F1FB" w14:textId="77777777" w:rsidR="00E57729" w:rsidRDefault="00E57729" w:rsidP="00B7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trangelo Edessa">
    <w:panose1 w:val="000000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2311164"/>
      <w:docPartObj>
        <w:docPartGallery w:val="Page Numbers (Bottom of Page)"/>
        <w:docPartUnique/>
      </w:docPartObj>
    </w:sdtPr>
    <w:sdtContent>
      <w:p w14:paraId="20D08DCD" w14:textId="77777777" w:rsidR="00E530A7" w:rsidRDefault="00BC7E66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29C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BDCBFC5" w14:textId="77777777" w:rsidR="00E530A7" w:rsidRDefault="00E53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92399" w14:textId="77777777" w:rsidR="00E57729" w:rsidRDefault="00E57729" w:rsidP="00B72629">
      <w:pPr>
        <w:spacing w:after="0" w:line="240" w:lineRule="auto"/>
      </w:pPr>
      <w:r>
        <w:separator/>
      </w:r>
    </w:p>
  </w:footnote>
  <w:footnote w:type="continuationSeparator" w:id="0">
    <w:p w14:paraId="258DCB0C" w14:textId="77777777" w:rsidR="00E57729" w:rsidRDefault="00E57729" w:rsidP="00B7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75B0A" w14:textId="77777777" w:rsidR="00E530A7" w:rsidRDefault="00E530A7">
    <w:pPr>
      <w:pStyle w:val="Encabezado"/>
      <w:jc w:val="right"/>
    </w:pPr>
  </w:p>
  <w:p w14:paraId="2D6C797B" w14:textId="77777777" w:rsidR="00E530A7" w:rsidRDefault="00E53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4538"/>
    <w:multiLevelType w:val="hybridMultilevel"/>
    <w:tmpl w:val="58ECEA98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6482D63"/>
    <w:multiLevelType w:val="hybridMultilevel"/>
    <w:tmpl w:val="C96EFD54"/>
    <w:lvl w:ilvl="0" w:tplc="0A526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6CF7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00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82D8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5C6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AB8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261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AF9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6A07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92B5EE1"/>
    <w:multiLevelType w:val="hybridMultilevel"/>
    <w:tmpl w:val="1C60DA84"/>
    <w:lvl w:ilvl="0" w:tplc="8040AC74">
      <w:start w:val="1"/>
      <w:numFmt w:val="lowerRoman"/>
      <w:lvlText w:val="%1."/>
      <w:lvlJc w:val="left"/>
      <w:pPr>
        <w:tabs>
          <w:tab w:val="num" w:pos="720"/>
        </w:tabs>
        <w:ind w:left="720" w:hanging="360"/>
      </w:pPr>
      <w:rPr>
        <w:rFonts w:ascii="Garamond" w:eastAsiaTheme="minorEastAsia" w:hAnsi="Garamond" w:cs="TimesNewRomanPSM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EB3B15"/>
    <w:multiLevelType w:val="hybridMultilevel"/>
    <w:tmpl w:val="FFCE29D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AF130A"/>
    <w:multiLevelType w:val="hybridMultilevel"/>
    <w:tmpl w:val="0FD493CA"/>
    <w:lvl w:ilvl="0" w:tplc="3A88C2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0229D0"/>
    <w:multiLevelType w:val="hybridMultilevel"/>
    <w:tmpl w:val="4094BE24"/>
    <w:lvl w:ilvl="0" w:tplc="FF76DBF0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125" w:hanging="360"/>
      </w:pPr>
    </w:lvl>
    <w:lvl w:ilvl="2" w:tplc="240A001B" w:tentative="1">
      <w:start w:val="1"/>
      <w:numFmt w:val="lowerRoman"/>
      <w:lvlText w:val="%3."/>
      <w:lvlJc w:val="right"/>
      <w:pPr>
        <w:ind w:left="1845" w:hanging="180"/>
      </w:pPr>
    </w:lvl>
    <w:lvl w:ilvl="3" w:tplc="240A000F" w:tentative="1">
      <w:start w:val="1"/>
      <w:numFmt w:val="decimal"/>
      <w:lvlText w:val="%4."/>
      <w:lvlJc w:val="left"/>
      <w:pPr>
        <w:ind w:left="2565" w:hanging="360"/>
      </w:pPr>
    </w:lvl>
    <w:lvl w:ilvl="4" w:tplc="240A0019" w:tentative="1">
      <w:start w:val="1"/>
      <w:numFmt w:val="lowerLetter"/>
      <w:lvlText w:val="%5."/>
      <w:lvlJc w:val="left"/>
      <w:pPr>
        <w:ind w:left="3285" w:hanging="360"/>
      </w:pPr>
    </w:lvl>
    <w:lvl w:ilvl="5" w:tplc="240A001B" w:tentative="1">
      <w:start w:val="1"/>
      <w:numFmt w:val="lowerRoman"/>
      <w:lvlText w:val="%6."/>
      <w:lvlJc w:val="right"/>
      <w:pPr>
        <w:ind w:left="4005" w:hanging="180"/>
      </w:pPr>
    </w:lvl>
    <w:lvl w:ilvl="6" w:tplc="240A000F" w:tentative="1">
      <w:start w:val="1"/>
      <w:numFmt w:val="decimal"/>
      <w:lvlText w:val="%7."/>
      <w:lvlJc w:val="left"/>
      <w:pPr>
        <w:ind w:left="4725" w:hanging="360"/>
      </w:pPr>
    </w:lvl>
    <w:lvl w:ilvl="7" w:tplc="240A0019" w:tentative="1">
      <w:start w:val="1"/>
      <w:numFmt w:val="lowerLetter"/>
      <w:lvlText w:val="%8."/>
      <w:lvlJc w:val="left"/>
      <w:pPr>
        <w:ind w:left="5445" w:hanging="360"/>
      </w:pPr>
    </w:lvl>
    <w:lvl w:ilvl="8" w:tplc="24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6" w15:restartNumberingAfterBreak="0">
    <w:nsid w:val="1CCD2649"/>
    <w:multiLevelType w:val="hybridMultilevel"/>
    <w:tmpl w:val="D4F8A7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546C5"/>
    <w:multiLevelType w:val="hybridMultilevel"/>
    <w:tmpl w:val="C93CB71C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D71586"/>
    <w:multiLevelType w:val="hybridMultilevel"/>
    <w:tmpl w:val="65C4A07E"/>
    <w:lvl w:ilvl="0" w:tplc="E564E18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E87B78"/>
    <w:multiLevelType w:val="hybridMultilevel"/>
    <w:tmpl w:val="59D23F16"/>
    <w:lvl w:ilvl="0" w:tplc="E91EDD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5F1345"/>
    <w:multiLevelType w:val="hybridMultilevel"/>
    <w:tmpl w:val="C83C456C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77242"/>
    <w:multiLevelType w:val="hybridMultilevel"/>
    <w:tmpl w:val="28C43CFC"/>
    <w:lvl w:ilvl="0" w:tplc="DE642E0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E3CE8"/>
    <w:multiLevelType w:val="hybridMultilevel"/>
    <w:tmpl w:val="C728BBA8"/>
    <w:lvl w:ilvl="0" w:tplc="B4664934">
      <w:start w:val="1"/>
      <w:numFmt w:val="lowerLetter"/>
      <w:lvlText w:val="%1."/>
      <w:lvlJc w:val="left"/>
      <w:pPr>
        <w:tabs>
          <w:tab w:val="num" w:pos="1079"/>
        </w:tabs>
        <w:ind w:left="1079" w:hanging="360"/>
      </w:pPr>
    </w:lvl>
    <w:lvl w:ilvl="1" w:tplc="DC2631CC" w:tentative="1">
      <w:start w:val="1"/>
      <w:numFmt w:val="lowerLetter"/>
      <w:lvlText w:val="%2."/>
      <w:lvlJc w:val="left"/>
      <w:pPr>
        <w:tabs>
          <w:tab w:val="num" w:pos="1799"/>
        </w:tabs>
        <w:ind w:left="1799" w:hanging="360"/>
      </w:pPr>
    </w:lvl>
    <w:lvl w:ilvl="2" w:tplc="B002D29C" w:tentative="1">
      <w:start w:val="1"/>
      <w:numFmt w:val="lowerLetter"/>
      <w:lvlText w:val="%3."/>
      <w:lvlJc w:val="left"/>
      <w:pPr>
        <w:tabs>
          <w:tab w:val="num" w:pos="2519"/>
        </w:tabs>
        <w:ind w:left="2519" w:hanging="360"/>
      </w:pPr>
    </w:lvl>
    <w:lvl w:ilvl="3" w:tplc="30E2A944" w:tentative="1">
      <w:start w:val="1"/>
      <w:numFmt w:val="lowerLetter"/>
      <w:lvlText w:val="%4."/>
      <w:lvlJc w:val="left"/>
      <w:pPr>
        <w:tabs>
          <w:tab w:val="num" w:pos="3239"/>
        </w:tabs>
        <w:ind w:left="3239" w:hanging="360"/>
      </w:pPr>
    </w:lvl>
    <w:lvl w:ilvl="4" w:tplc="129EBBFA" w:tentative="1">
      <w:start w:val="1"/>
      <w:numFmt w:val="lowerLetter"/>
      <w:lvlText w:val="%5."/>
      <w:lvlJc w:val="left"/>
      <w:pPr>
        <w:tabs>
          <w:tab w:val="num" w:pos="3959"/>
        </w:tabs>
        <w:ind w:left="3959" w:hanging="360"/>
      </w:pPr>
    </w:lvl>
    <w:lvl w:ilvl="5" w:tplc="1C7C41C6" w:tentative="1">
      <w:start w:val="1"/>
      <w:numFmt w:val="lowerLetter"/>
      <w:lvlText w:val="%6."/>
      <w:lvlJc w:val="left"/>
      <w:pPr>
        <w:tabs>
          <w:tab w:val="num" w:pos="4679"/>
        </w:tabs>
        <w:ind w:left="4679" w:hanging="360"/>
      </w:pPr>
    </w:lvl>
    <w:lvl w:ilvl="6" w:tplc="C84ED21C" w:tentative="1">
      <w:start w:val="1"/>
      <w:numFmt w:val="lowerLetter"/>
      <w:lvlText w:val="%7."/>
      <w:lvlJc w:val="left"/>
      <w:pPr>
        <w:tabs>
          <w:tab w:val="num" w:pos="5399"/>
        </w:tabs>
        <w:ind w:left="5399" w:hanging="360"/>
      </w:pPr>
    </w:lvl>
    <w:lvl w:ilvl="7" w:tplc="37063848" w:tentative="1">
      <w:start w:val="1"/>
      <w:numFmt w:val="lowerLetter"/>
      <w:lvlText w:val="%8."/>
      <w:lvlJc w:val="left"/>
      <w:pPr>
        <w:tabs>
          <w:tab w:val="num" w:pos="6119"/>
        </w:tabs>
        <w:ind w:left="6119" w:hanging="360"/>
      </w:pPr>
    </w:lvl>
    <w:lvl w:ilvl="8" w:tplc="6C0EBFFC" w:tentative="1">
      <w:start w:val="1"/>
      <w:numFmt w:val="lowerLetter"/>
      <w:lvlText w:val="%9."/>
      <w:lvlJc w:val="left"/>
      <w:pPr>
        <w:tabs>
          <w:tab w:val="num" w:pos="6839"/>
        </w:tabs>
        <w:ind w:left="6839" w:hanging="360"/>
      </w:pPr>
    </w:lvl>
  </w:abstractNum>
  <w:abstractNum w:abstractNumId="13" w15:restartNumberingAfterBreak="0">
    <w:nsid w:val="28836863"/>
    <w:multiLevelType w:val="hybridMultilevel"/>
    <w:tmpl w:val="BD8A0686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8FB5A78"/>
    <w:multiLevelType w:val="hybridMultilevel"/>
    <w:tmpl w:val="C3A2BA5A"/>
    <w:lvl w:ilvl="0" w:tplc="B7B2D3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C629D7"/>
    <w:multiLevelType w:val="hybridMultilevel"/>
    <w:tmpl w:val="6DC238CC"/>
    <w:lvl w:ilvl="0" w:tplc="210C1748">
      <w:start w:val="1"/>
      <w:numFmt w:val="decimal"/>
      <w:lvlText w:val="%1."/>
      <w:lvlJc w:val="left"/>
      <w:pPr>
        <w:ind w:left="720" w:hanging="360"/>
      </w:pPr>
      <w:rPr>
        <w:rFonts w:eastAsia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C6503"/>
    <w:multiLevelType w:val="hybridMultilevel"/>
    <w:tmpl w:val="BA387996"/>
    <w:lvl w:ilvl="0" w:tplc="240A0015">
      <w:start w:val="1"/>
      <w:numFmt w:val="upperLetter"/>
      <w:lvlText w:val="%1."/>
      <w:lvlJc w:val="left"/>
      <w:pPr>
        <w:ind w:left="163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358" w:hanging="360"/>
      </w:pPr>
    </w:lvl>
    <w:lvl w:ilvl="2" w:tplc="240A001B" w:tentative="1">
      <w:start w:val="1"/>
      <w:numFmt w:val="lowerRoman"/>
      <w:lvlText w:val="%3."/>
      <w:lvlJc w:val="right"/>
      <w:pPr>
        <w:ind w:left="3078" w:hanging="180"/>
      </w:pPr>
    </w:lvl>
    <w:lvl w:ilvl="3" w:tplc="240A000F" w:tentative="1">
      <w:start w:val="1"/>
      <w:numFmt w:val="decimal"/>
      <w:lvlText w:val="%4."/>
      <w:lvlJc w:val="left"/>
      <w:pPr>
        <w:ind w:left="3798" w:hanging="360"/>
      </w:pPr>
    </w:lvl>
    <w:lvl w:ilvl="4" w:tplc="240A0019" w:tentative="1">
      <w:start w:val="1"/>
      <w:numFmt w:val="lowerLetter"/>
      <w:lvlText w:val="%5."/>
      <w:lvlJc w:val="left"/>
      <w:pPr>
        <w:ind w:left="4518" w:hanging="360"/>
      </w:pPr>
    </w:lvl>
    <w:lvl w:ilvl="5" w:tplc="240A001B" w:tentative="1">
      <w:start w:val="1"/>
      <w:numFmt w:val="lowerRoman"/>
      <w:lvlText w:val="%6."/>
      <w:lvlJc w:val="right"/>
      <w:pPr>
        <w:ind w:left="5238" w:hanging="180"/>
      </w:pPr>
    </w:lvl>
    <w:lvl w:ilvl="6" w:tplc="240A000F" w:tentative="1">
      <w:start w:val="1"/>
      <w:numFmt w:val="decimal"/>
      <w:lvlText w:val="%7."/>
      <w:lvlJc w:val="left"/>
      <w:pPr>
        <w:ind w:left="5958" w:hanging="360"/>
      </w:pPr>
    </w:lvl>
    <w:lvl w:ilvl="7" w:tplc="240A0019" w:tentative="1">
      <w:start w:val="1"/>
      <w:numFmt w:val="lowerLetter"/>
      <w:lvlText w:val="%8."/>
      <w:lvlJc w:val="left"/>
      <w:pPr>
        <w:ind w:left="6678" w:hanging="360"/>
      </w:pPr>
    </w:lvl>
    <w:lvl w:ilvl="8" w:tplc="240A001B" w:tentative="1">
      <w:start w:val="1"/>
      <w:numFmt w:val="lowerRoman"/>
      <w:lvlText w:val="%9."/>
      <w:lvlJc w:val="right"/>
      <w:pPr>
        <w:ind w:left="7398" w:hanging="180"/>
      </w:pPr>
    </w:lvl>
  </w:abstractNum>
  <w:abstractNum w:abstractNumId="17" w15:restartNumberingAfterBreak="0">
    <w:nsid w:val="32BC08BD"/>
    <w:multiLevelType w:val="hybridMultilevel"/>
    <w:tmpl w:val="C950AD18"/>
    <w:lvl w:ilvl="0" w:tplc="30DE1250">
      <w:numFmt w:val="bullet"/>
      <w:lvlText w:val="-"/>
      <w:lvlJc w:val="left"/>
      <w:pPr>
        <w:ind w:left="644" w:hanging="360"/>
      </w:pPr>
      <w:rPr>
        <w:rFonts w:ascii="Calibri" w:eastAsia="Times New Roman" w:hAnsi="Calibri" w:cs="Estrangelo Edessa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50241C7"/>
    <w:multiLevelType w:val="hybridMultilevel"/>
    <w:tmpl w:val="10306DD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953E55"/>
    <w:multiLevelType w:val="hybridMultilevel"/>
    <w:tmpl w:val="0200137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0660EC"/>
    <w:multiLevelType w:val="hybridMultilevel"/>
    <w:tmpl w:val="2266164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A17DCB"/>
    <w:multiLevelType w:val="hybridMultilevel"/>
    <w:tmpl w:val="FA3C75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600B2"/>
    <w:multiLevelType w:val="hybridMultilevel"/>
    <w:tmpl w:val="60DA132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6127C5"/>
    <w:multiLevelType w:val="hybridMultilevel"/>
    <w:tmpl w:val="0BE6B2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F5C06"/>
    <w:multiLevelType w:val="hybridMultilevel"/>
    <w:tmpl w:val="64EAD822"/>
    <w:lvl w:ilvl="0" w:tplc="41CED058">
      <w:start w:val="1"/>
      <w:numFmt w:val="decimal"/>
      <w:lvlText w:val="%1."/>
      <w:lvlJc w:val="left"/>
      <w:pPr>
        <w:ind w:left="360" w:hanging="360"/>
      </w:pPr>
      <w:rPr>
        <w:rFonts w:ascii="Garamond" w:eastAsiaTheme="minorEastAsia" w:hAnsi="Garamond" w:cstheme="minorBidi"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9FF6DDE"/>
    <w:multiLevelType w:val="hybridMultilevel"/>
    <w:tmpl w:val="11A8B8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60838"/>
    <w:multiLevelType w:val="hybridMultilevel"/>
    <w:tmpl w:val="F4A4E912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A5039"/>
    <w:multiLevelType w:val="hybridMultilevel"/>
    <w:tmpl w:val="AD9A9ACE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526128C6"/>
    <w:multiLevelType w:val="hybridMultilevel"/>
    <w:tmpl w:val="59D254BA"/>
    <w:lvl w:ilvl="0" w:tplc="BA1AFDCA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 w15:restartNumberingAfterBreak="0">
    <w:nsid w:val="527A5E32"/>
    <w:multiLevelType w:val="hybridMultilevel"/>
    <w:tmpl w:val="D21029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9221F5"/>
    <w:multiLevelType w:val="hybridMultilevel"/>
    <w:tmpl w:val="F9DAB006"/>
    <w:lvl w:ilvl="0" w:tplc="240A001B">
      <w:start w:val="1"/>
      <w:numFmt w:val="low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C62556"/>
    <w:multiLevelType w:val="hybridMultilevel"/>
    <w:tmpl w:val="0D688CB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853CFE"/>
    <w:multiLevelType w:val="hybridMultilevel"/>
    <w:tmpl w:val="0166FACE"/>
    <w:lvl w:ilvl="0" w:tplc="1D3C01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FD680B"/>
    <w:multiLevelType w:val="hybridMultilevel"/>
    <w:tmpl w:val="BBA2ABB0"/>
    <w:lvl w:ilvl="0" w:tplc="F98CFE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D61D1A"/>
    <w:multiLevelType w:val="hybridMultilevel"/>
    <w:tmpl w:val="7898BAEA"/>
    <w:lvl w:ilvl="0" w:tplc="FE9C4C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055291"/>
    <w:multiLevelType w:val="hybridMultilevel"/>
    <w:tmpl w:val="EA9E471E"/>
    <w:lvl w:ilvl="0" w:tplc="240A0001">
      <w:start w:val="1"/>
      <w:numFmt w:val="bullet"/>
      <w:lvlText w:val=""/>
      <w:lvlJc w:val="left"/>
      <w:pPr>
        <w:ind w:left="54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2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9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8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5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06" w:hanging="360"/>
      </w:pPr>
      <w:rPr>
        <w:rFonts w:ascii="Wingdings" w:hAnsi="Wingdings" w:hint="default"/>
      </w:rPr>
    </w:lvl>
  </w:abstractNum>
  <w:abstractNum w:abstractNumId="36" w15:restartNumberingAfterBreak="0">
    <w:nsid w:val="727C564D"/>
    <w:multiLevelType w:val="hybridMultilevel"/>
    <w:tmpl w:val="4536AAAA"/>
    <w:lvl w:ilvl="0" w:tplc="F062A4DC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9A4B8B"/>
    <w:multiLevelType w:val="hybridMultilevel"/>
    <w:tmpl w:val="659474E8"/>
    <w:lvl w:ilvl="0" w:tplc="66BE22BE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6801D1"/>
    <w:multiLevelType w:val="hybridMultilevel"/>
    <w:tmpl w:val="BD8E7F3E"/>
    <w:lvl w:ilvl="0" w:tplc="ED161242">
      <w:start w:val="1"/>
      <w:numFmt w:val="lowerRoman"/>
      <w:lvlText w:val="%1."/>
      <w:lvlJc w:val="left"/>
      <w:pPr>
        <w:tabs>
          <w:tab w:val="num" w:pos="644"/>
        </w:tabs>
        <w:ind w:left="644" w:hanging="360"/>
      </w:pPr>
      <w:rPr>
        <w:rFonts w:ascii="Garamond" w:eastAsiaTheme="minorEastAsia" w:hAnsi="Garamond" w:cstheme="minorHAnsi"/>
        <w:b w:val="0"/>
      </w:rPr>
    </w:lvl>
    <w:lvl w:ilvl="1" w:tplc="0C0A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9" w15:restartNumberingAfterBreak="0">
    <w:nsid w:val="7CCF61E4"/>
    <w:multiLevelType w:val="hybridMultilevel"/>
    <w:tmpl w:val="96360F46"/>
    <w:lvl w:ilvl="0" w:tplc="242E5F9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371109">
    <w:abstractNumId w:val="14"/>
  </w:num>
  <w:num w:numId="2" w16cid:durableId="1352999120">
    <w:abstractNumId w:val="25"/>
  </w:num>
  <w:num w:numId="3" w16cid:durableId="169300101">
    <w:abstractNumId w:val="3"/>
  </w:num>
  <w:num w:numId="4" w16cid:durableId="2041856477">
    <w:abstractNumId w:val="21"/>
  </w:num>
  <w:num w:numId="5" w16cid:durableId="1291786961">
    <w:abstractNumId w:val="34"/>
  </w:num>
  <w:num w:numId="6" w16cid:durableId="92822688">
    <w:abstractNumId w:val="8"/>
  </w:num>
  <w:num w:numId="7" w16cid:durableId="1644970705">
    <w:abstractNumId w:val="27"/>
  </w:num>
  <w:num w:numId="8" w16cid:durableId="1249388996">
    <w:abstractNumId w:val="32"/>
  </w:num>
  <w:num w:numId="9" w16cid:durableId="1612081282">
    <w:abstractNumId w:val="0"/>
  </w:num>
  <w:num w:numId="10" w16cid:durableId="653679521">
    <w:abstractNumId w:val="13"/>
  </w:num>
  <w:num w:numId="11" w16cid:durableId="1243834888">
    <w:abstractNumId w:val="38"/>
  </w:num>
  <w:num w:numId="12" w16cid:durableId="1495880272">
    <w:abstractNumId w:val="4"/>
  </w:num>
  <w:num w:numId="13" w16cid:durableId="182943517">
    <w:abstractNumId w:val="7"/>
  </w:num>
  <w:num w:numId="14" w16cid:durableId="2066874410">
    <w:abstractNumId w:val="29"/>
  </w:num>
  <w:num w:numId="15" w16cid:durableId="56712229">
    <w:abstractNumId w:val="5"/>
  </w:num>
  <w:num w:numId="16" w16cid:durableId="89471738">
    <w:abstractNumId w:val="18"/>
  </w:num>
  <w:num w:numId="17" w16cid:durableId="188421696">
    <w:abstractNumId w:val="2"/>
  </w:num>
  <w:num w:numId="18" w16cid:durableId="926966161">
    <w:abstractNumId w:val="33"/>
  </w:num>
  <w:num w:numId="19" w16cid:durableId="1610043865">
    <w:abstractNumId w:val="39"/>
  </w:num>
  <w:num w:numId="20" w16cid:durableId="1476682217">
    <w:abstractNumId w:val="9"/>
  </w:num>
  <w:num w:numId="21" w16cid:durableId="1118521660">
    <w:abstractNumId w:val="26"/>
  </w:num>
  <w:num w:numId="22" w16cid:durableId="405878203">
    <w:abstractNumId w:val="16"/>
  </w:num>
  <w:num w:numId="23" w16cid:durableId="2117747181">
    <w:abstractNumId w:val="37"/>
  </w:num>
  <w:num w:numId="24" w16cid:durableId="1666395052">
    <w:abstractNumId w:val="19"/>
  </w:num>
  <w:num w:numId="25" w16cid:durableId="33315848">
    <w:abstractNumId w:val="20"/>
  </w:num>
  <w:num w:numId="26" w16cid:durableId="842087983">
    <w:abstractNumId w:val="6"/>
  </w:num>
  <w:num w:numId="27" w16cid:durableId="387924557">
    <w:abstractNumId w:val="36"/>
  </w:num>
  <w:num w:numId="28" w16cid:durableId="423961867">
    <w:abstractNumId w:val="10"/>
  </w:num>
  <w:num w:numId="29" w16cid:durableId="107092554">
    <w:abstractNumId w:val="11"/>
  </w:num>
  <w:num w:numId="30" w16cid:durableId="386799154">
    <w:abstractNumId w:val="30"/>
  </w:num>
  <w:num w:numId="31" w16cid:durableId="51579917">
    <w:abstractNumId w:val="22"/>
  </w:num>
  <w:num w:numId="32" w16cid:durableId="1842431914">
    <w:abstractNumId w:val="31"/>
  </w:num>
  <w:num w:numId="33" w16cid:durableId="326246197">
    <w:abstractNumId w:val="17"/>
  </w:num>
  <w:num w:numId="34" w16cid:durableId="1122377974">
    <w:abstractNumId w:val="35"/>
  </w:num>
  <w:num w:numId="35" w16cid:durableId="1698004936">
    <w:abstractNumId w:val="15"/>
  </w:num>
  <w:num w:numId="36" w16cid:durableId="922489561">
    <w:abstractNumId w:val="23"/>
  </w:num>
  <w:num w:numId="37" w16cid:durableId="1717043216">
    <w:abstractNumId w:val="24"/>
  </w:num>
  <w:num w:numId="38" w16cid:durableId="585961989">
    <w:abstractNumId w:val="1"/>
  </w:num>
  <w:num w:numId="39" w16cid:durableId="1053190852">
    <w:abstractNumId w:val="12"/>
  </w:num>
  <w:num w:numId="40" w16cid:durableId="146172787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A9F"/>
    <w:rsid w:val="00002DF9"/>
    <w:rsid w:val="00015D84"/>
    <w:rsid w:val="00044337"/>
    <w:rsid w:val="00072445"/>
    <w:rsid w:val="000910B6"/>
    <w:rsid w:val="000C47E1"/>
    <w:rsid w:val="000F6DB6"/>
    <w:rsid w:val="00114892"/>
    <w:rsid w:val="00125DF8"/>
    <w:rsid w:val="001410CE"/>
    <w:rsid w:val="00152770"/>
    <w:rsid w:val="00152A85"/>
    <w:rsid w:val="00155A2D"/>
    <w:rsid w:val="00173AD0"/>
    <w:rsid w:val="00184797"/>
    <w:rsid w:val="00194E06"/>
    <w:rsid w:val="001D0F29"/>
    <w:rsid w:val="001E2F92"/>
    <w:rsid w:val="001E4B55"/>
    <w:rsid w:val="00200865"/>
    <w:rsid w:val="0021129C"/>
    <w:rsid w:val="00247D15"/>
    <w:rsid w:val="00264D56"/>
    <w:rsid w:val="002C54EA"/>
    <w:rsid w:val="00307D5A"/>
    <w:rsid w:val="00310425"/>
    <w:rsid w:val="0033412A"/>
    <w:rsid w:val="00383BF4"/>
    <w:rsid w:val="00394AA9"/>
    <w:rsid w:val="003D649B"/>
    <w:rsid w:val="00413F42"/>
    <w:rsid w:val="004227A9"/>
    <w:rsid w:val="004354A4"/>
    <w:rsid w:val="00443AA4"/>
    <w:rsid w:val="004443ED"/>
    <w:rsid w:val="00465087"/>
    <w:rsid w:val="00470E62"/>
    <w:rsid w:val="004B3A67"/>
    <w:rsid w:val="004C184E"/>
    <w:rsid w:val="004F1AF4"/>
    <w:rsid w:val="005046C7"/>
    <w:rsid w:val="00510677"/>
    <w:rsid w:val="00555083"/>
    <w:rsid w:val="00555657"/>
    <w:rsid w:val="0056418C"/>
    <w:rsid w:val="00576198"/>
    <w:rsid w:val="005A7018"/>
    <w:rsid w:val="005A7C8A"/>
    <w:rsid w:val="00643B36"/>
    <w:rsid w:val="0067308C"/>
    <w:rsid w:val="00680CE9"/>
    <w:rsid w:val="006877DB"/>
    <w:rsid w:val="0069691A"/>
    <w:rsid w:val="00696B9B"/>
    <w:rsid w:val="006A1AB4"/>
    <w:rsid w:val="006B3B32"/>
    <w:rsid w:val="006D2424"/>
    <w:rsid w:val="006E2D3A"/>
    <w:rsid w:val="006F59D4"/>
    <w:rsid w:val="006F6643"/>
    <w:rsid w:val="00711A82"/>
    <w:rsid w:val="007428BF"/>
    <w:rsid w:val="00744244"/>
    <w:rsid w:val="00756E26"/>
    <w:rsid w:val="00762779"/>
    <w:rsid w:val="00763FCA"/>
    <w:rsid w:val="00794285"/>
    <w:rsid w:val="0080308C"/>
    <w:rsid w:val="00811017"/>
    <w:rsid w:val="00835714"/>
    <w:rsid w:val="00850928"/>
    <w:rsid w:val="0085393F"/>
    <w:rsid w:val="00855979"/>
    <w:rsid w:val="00882841"/>
    <w:rsid w:val="008A5C9A"/>
    <w:rsid w:val="008E3C39"/>
    <w:rsid w:val="008F0E3D"/>
    <w:rsid w:val="0090632D"/>
    <w:rsid w:val="009212AB"/>
    <w:rsid w:val="0092330A"/>
    <w:rsid w:val="009273EE"/>
    <w:rsid w:val="00950DC5"/>
    <w:rsid w:val="009B0A9F"/>
    <w:rsid w:val="009B2FDE"/>
    <w:rsid w:val="009E76F9"/>
    <w:rsid w:val="00A51550"/>
    <w:rsid w:val="00AA1010"/>
    <w:rsid w:val="00AC1538"/>
    <w:rsid w:val="00AC4807"/>
    <w:rsid w:val="00AE3F13"/>
    <w:rsid w:val="00AF2498"/>
    <w:rsid w:val="00B23608"/>
    <w:rsid w:val="00B72629"/>
    <w:rsid w:val="00B73A56"/>
    <w:rsid w:val="00B97E24"/>
    <w:rsid w:val="00BA7831"/>
    <w:rsid w:val="00BC7E66"/>
    <w:rsid w:val="00BE2ACB"/>
    <w:rsid w:val="00BE5C9A"/>
    <w:rsid w:val="00C052AA"/>
    <w:rsid w:val="00C30775"/>
    <w:rsid w:val="00C4035F"/>
    <w:rsid w:val="00C45C59"/>
    <w:rsid w:val="00C77C8B"/>
    <w:rsid w:val="00CD1E3E"/>
    <w:rsid w:val="00CD5125"/>
    <w:rsid w:val="00CE5B5A"/>
    <w:rsid w:val="00D21E5D"/>
    <w:rsid w:val="00D27DCA"/>
    <w:rsid w:val="00D4049D"/>
    <w:rsid w:val="00D41887"/>
    <w:rsid w:val="00D64A15"/>
    <w:rsid w:val="00D77403"/>
    <w:rsid w:val="00D837AE"/>
    <w:rsid w:val="00DA14FD"/>
    <w:rsid w:val="00DA2741"/>
    <w:rsid w:val="00DA3820"/>
    <w:rsid w:val="00DA4236"/>
    <w:rsid w:val="00DA7BBB"/>
    <w:rsid w:val="00DC4DE8"/>
    <w:rsid w:val="00DD69E1"/>
    <w:rsid w:val="00DD69E8"/>
    <w:rsid w:val="00DF72BE"/>
    <w:rsid w:val="00E01F87"/>
    <w:rsid w:val="00E530A7"/>
    <w:rsid w:val="00E57729"/>
    <w:rsid w:val="00E62081"/>
    <w:rsid w:val="00E85E55"/>
    <w:rsid w:val="00EA1242"/>
    <w:rsid w:val="00EA2CEC"/>
    <w:rsid w:val="00EC2135"/>
    <w:rsid w:val="00F32515"/>
    <w:rsid w:val="00F337AF"/>
    <w:rsid w:val="00F54D3C"/>
    <w:rsid w:val="00F6391C"/>
    <w:rsid w:val="00F770DF"/>
    <w:rsid w:val="00FB189E"/>
    <w:rsid w:val="00FC4ACB"/>
    <w:rsid w:val="00FE7204"/>
    <w:rsid w:val="00FE7C32"/>
    <w:rsid w:val="00FF6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A1EC30"/>
  <w15:docId w15:val="{4AE40A6D-0C38-47C2-A32D-F8CD52089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E76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0A9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72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2629"/>
  </w:style>
  <w:style w:type="paragraph" w:styleId="Piedepgina">
    <w:name w:val="footer"/>
    <w:basedOn w:val="Normal"/>
    <w:link w:val="PiedepginaCar"/>
    <w:uiPriority w:val="99"/>
    <w:unhideWhenUsed/>
    <w:rsid w:val="00B7262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2629"/>
  </w:style>
  <w:style w:type="paragraph" w:styleId="Textodeglobo">
    <w:name w:val="Balloon Text"/>
    <w:basedOn w:val="Normal"/>
    <w:link w:val="TextodegloboCar"/>
    <w:uiPriority w:val="99"/>
    <w:semiHidden/>
    <w:unhideWhenUsed/>
    <w:rsid w:val="00B726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629"/>
    <w:rPr>
      <w:rFonts w:ascii="Tahoma" w:hAnsi="Tahoma" w:cs="Tahoma"/>
      <w:sz w:val="16"/>
      <w:szCs w:val="16"/>
    </w:rPr>
  </w:style>
  <w:style w:type="paragraph" w:customStyle="1" w:styleId="Tesis1">
    <w:name w:val="Tesis1"/>
    <w:basedOn w:val="Normal"/>
    <w:link w:val="Tesis1Char"/>
    <w:qFormat/>
    <w:rsid w:val="00794285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Tesis1Char">
    <w:name w:val="Tesis1 Char"/>
    <w:basedOn w:val="Fuentedeprrafopredeter"/>
    <w:link w:val="Tesis1"/>
    <w:rsid w:val="00794285"/>
    <w:rPr>
      <w:rFonts w:ascii="Times New Roman" w:eastAsia="Calibri" w:hAnsi="Times New Roman" w:cs="Times New Roman"/>
      <w:sz w:val="24"/>
    </w:rPr>
  </w:style>
  <w:style w:type="paragraph" w:customStyle="1" w:styleId="Trabajo">
    <w:name w:val="Trabajo"/>
    <w:basedOn w:val="Normal"/>
    <w:link w:val="TrabajoCar"/>
    <w:qFormat/>
    <w:rsid w:val="00794285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4"/>
      <w:lang w:val="es-ES"/>
    </w:rPr>
  </w:style>
  <w:style w:type="character" w:customStyle="1" w:styleId="TrabajoCar">
    <w:name w:val="Trabajo Car"/>
    <w:basedOn w:val="Fuentedeprrafopredeter"/>
    <w:link w:val="Trabajo"/>
    <w:rsid w:val="00794285"/>
    <w:rPr>
      <w:rFonts w:ascii="Times New Roman" w:eastAsia="Calibri" w:hAnsi="Times New Roman" w:cs="Times New Roman"/>
      <w:sz w:val="24"/>
      <w:szCs w:val="24"/>
      <w:lang w:val="es-ES"/>
    </w:rPr>
  </w:style>
  <w:style w:type="table" w:styleId="Tablaconcuadrcula">
    <w:name w:val="Table Grid"/>
    <w:basedOn w:val="Tablanormal"/>
    <w:uiPriority w:val="59"/>
    <w:rsid w:val="0033412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E76F9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fault">
    <w:name w:val="Default"/>
    <w:rsid w:val="0021129C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val="en-US" w:eastAsia="en-US"/>
    </w:rPr>
  </w:style>
  <w:style w:type="paragraph" w:styleId="Sinespaciado">
    <w:name w:val="No Spacing"/>
    <w:uiPriority w:val="1"/>
    <w:qFormat/>
    <w:rsid w:val="00811017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919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 Bermudez</dc:creator>
  <cp:lastModifiedBy>Daniel Felipe Osorio Holguin</cp:lastModifiedBy>
  <cp:revision>3</cp:revision>
  <cp:lastPrinted>2014-03-04T13:26:00Z</cp:lastPrinted>
  <dcterms:created xsi:type="dcterms:W3CDTF">2025-08-13T15:56:00Z</dcterms:created>
  <dcterms:modified xsi:type="dcterms:W3CDTF">2025-08-13T15:57:00Z</dcterms:modified>
</cp:coreProperties>
</file>