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19"/>
          <w:szCs w:val="19"/>
          <w:rtl w:val="0"/>
        </w:rPr>
        <w:t xml:space="preserve">LÚDICA SEMILLERO DE TECNOLOGÍA MAKER · 2026-II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761"/>
          <w:sz w:val="32"/>
          <w:szCs w:val="32"/>
          <w:rtl w:val="0"/>
        </w:rPr>
        <w:t xml:space="preserve">Registro de bocetos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2"/>
          <w:szCs w:val="22"/>
          <w:rtl w:val="0"/>
        </w:rPr>
        <w:t xml:space="preserve">Sesión del 12 y 13 de agosto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Se guarda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 este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04_Desarrollo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Bocetos_EquipoXX.docx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460"/>
        <w:gridCol w:w="1500"/>
        <w:tblGridChange w:id="0">
          <w:tblGrid>
            <w:gridCol w:w="1400"/>
            <w:gridCol w:w="646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web de la Iguana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12 / 08 /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5"/>
                <w:szCs w:val="25"/>
                <w:rtl w:val="0"/>
              </w:rPr>
              <w:t xml:space="preserve">1 · Qué dibujamos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0"/>
        <w:gridCol w:w="2700"/>
        <w:tblGridChange w:id="0">
          <w:tblGrid>
            <w:gridCol w:w="666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Marca el tipo de boceto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¿Cuántas hojas hicimos?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☐  Storyboard, si el proyecto es animación o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☐  Boceto del prototipo, si es un objeto o un montaje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☐  Wireframe, si es una app, un juego o una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☐  Otro: 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¿Qué parte del proyecto muestran estos bocetos?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="26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810250" cy="10325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32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Toma una foto de todas las hojas juntas y súbela a 04_Desarrollo con el nombre 2026-08-12_bocetos.jpg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5"/>
                <w:szCs w:val="25"/>
                <w:rtl w:val="0"/>
              </w:rPr>
              <w:t xml:space="preserve">2 · Qué no supimos hacer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19"/>
                <w:szCs w:val="19"/>
                <w:rtl w:val="0"/>
              </w:rPr>
              <w:t xml:space="preserve">De aquí salen los tutoriales del 19 y 20 de agosto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Escríbanlo empezando con "no logramos". Así se puede resolver en un tutorial corto.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960"/>
        <w:gridCol w:w="1800"/>
        <w:tblGridChange w:id="0">
          <w:tblGrid>
            <w:gridCol w:w="600"/>
            <w:gridCol w:w="696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No logramos...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¿Es urgente?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No logramos que se entendiera qué botón toca 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Si alguien del equipo ya sabe resolver alguno, escriban su nombre al lado. Puede explicárselo al resto y se ahorran el tutorial.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Dy32AQn8ocy9++YN36Hf7VwgA==">CgMxLjA4AHIhMXZqbUtXenJHeEQ1TnVINmF5YzV0Z0Z5bkUtTGl6NVhC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2026-08-12T19:45:26.216Z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