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19"/>
          <w:szCs w:val="19"/>
          <w:rtl w:val="0"/>
        </w:rPr>
        <w:t xml:space="preserve">LÚDICA SEMILLERO DE TECNOLOGÍA MAKER · 2026-II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761"/>
          <w:sz w:val="32"/>
          <w:szCs w:val="32"/>
          <w:rtl w:val="0"/>
        </w:rPr>
        <w:t xml:space="preserve">Formato 2 · Acuerdos de trabajo del equipo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 guarda en la 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 este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02_Cronograma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Formato2_Acuerdos_EquipoXX.docx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200"/>
        <w:gridCol w:w="3160"/>
        <w:gridCol w:w="1500"/>
        <w:tblGridChange w:id="0">
          <w:tblGrid>
            <w:gridCol w:w="1500"/>
            <w:gridCol w:w="3200"/>
            <w:gridCol w:w="31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Videojuego para desarrollo de habilidades motrices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Camilo Yepes</w:t>
            </w:r>
          </w:p>
          <w:p w:rsidR="00000000" w:rsidDel="00000000" w:rsidP="00000000" w:rsidRDefault="00000000" w:rsidRPr="00000000" w14:paraId="0000000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Isabella Romero</w:t>
            </w:r>
          </w:p>
          <w:p w:rsidR="00000000" w:rsidDel="00000000" w:rsidP="00000000" w:rsidRDefault="00000000" w:rsidRPr="00000000" w14:paraId="0000001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Mariana Lizarazo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5/08/2026</w:t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Aquí no hay roles impuestos. Ustedes deciden cómo se reparten el trabajo, y este formato solo deja por escrito lo que acordaron. Se escribe una vez hoy y se revisa cuando el reparto cambie, cosa que va a pasar: en agosto pesa la investigación y en octubre pesa la construcción y la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Si trabajas solo: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igual llena el formato. En vez de repartir entre personas, repartes entre semanas, y escribes en qué momento del semestre te vas a dedicar a cada frente. Sirve para no dejar todo lo escrito para el final.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 · De qué responde cada quien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Un responsable no hace la tarea solo: responde si no se hizo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Escriban los frentes de trabajo que su proyecto necesita y quién responde por cada uno. Estos cinco son una sugerencia: quiten, junten o agreguen los que quieran.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2260"/>
        <w:gridCol w:w="1600"/>
        <w:gridCol w:w="1600"/>
        <w:tblGridChange w:id="0">
          <w:tblGrid>
            <w:gridCol w:w="3900"/>
            <w:gridCol w:w="22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Frente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¿Nuestro proyecto lo necesita?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Apoya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Coordinación y cumplimiento del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Mariana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demas :3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Investigación, fuentes y 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Construcción del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Registro: bitácora, fotos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Presentación, video y muestra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 · Cómo vamos a trabajar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Cinco acuerdos que evitan la mayoría de los problemas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 que decidimos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¿Cómo nos comunicamos entre sesiones?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dialogando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¿Qué hacemos si alguien no cumple lo que le tocaba?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 plazos de cumplimiento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¿Cómo decidimos cuando no estamos de acuerdo?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democracia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¿Cada cuánto revisamos el cronograma?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sesión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¿Cuándo cambian los responsables de cada frente?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cambian</w:t>
            </w:r>
          </w:p>
        </w:tc>
      </w:tr>
    </w:tbl>
    <w:p w:rsidR="00000000" w:rsidDel="00000000" w:rsidP="00000000" w:rsidRDefault="00000000" w:rsidRPr="00000000" w14:paraId="00000047">
      <w:pPr>
        <w:spacing w:after="120" w:before="8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El acuerdo sobre el incumplimiento es el más importante y el que nadie escribe. Háganlo hoy, cuando todavía no ha pasado nada y es fácil hablarlo.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 · Firma de los acuerdos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Vale más de lo que parece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560"/>
        <w:gridCol w:w="2400"/>
        <w:tblGridChange w:id="0">
          <w:tblGrid>
            <w:gridCol w:w="3400"/>
            <w:gridCol w:w="356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Frente del que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Cuando el reparto cambie, no borren lo anterior: agreguen una fila nueva con la fecha del cambio. Esa historia sirve para la autoevaluación y la coevaluación de octubre.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weKZ3/Sv5ltIXbl4JTfP3D0hww==">CgMxLjA4AHIhMXRTb21paXpLOFVuTmd4RmlmNV9GU0ZLVXpDUXFMbXF2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