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Reconocimiento de Word 2019</w:t>
      </w:r>
    </w:p>
    <w:p>
      <w:r>
        <w:rPr>
          <w:b/>
          <w:color w:val="12348F"/>
        </w:rPr>
        <w:t>EDOA  R.A. 1.1  Práctica 1</w:t>
      </w:r>
      <w:r>
        <w:br/>
        <w:t>Identifica la función de cada elemento de la interfaz.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Alumno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3360"/>
            <w:vAlign w:val="center"/>
          </w:tcPr>
          <w:p>
            <w:r>
              <w:t>Escribe tu nombre completo</w:t>
            </w:r>
          </w:p>
        </w:tc>
        <w:tc>
          <w:tcPr>
            <w:tcW w:type="dxa" w:w="3360"/>
            <w:vAlign w:val="center"/>
          </w:tcPr>
          <w:p>
            <w:r>
              <w:t>311</w:t>
            </w:r>
          </w:p>
        </w:tc>
        <w:tc>
          <w:tcPr>
            <w:tcW w:type="dxa" w:w="3360"/>
            <w:vAlign w:val="center"/>
          </w:tcPr>
          <w:p>
            <w:r>
              <w:t>Escribe la fecha</w:t>
            </w:r>
          </w:p>
        </w:tc>
      </w:tr>
    </w:tbl>
    <w:p/>
    <w:p>
      <w:pPr>
        <w:pStyle w:val="Heading1"/>
      </w:pPr>
      <w:r>
        <w:t>Instrucciones</w:t>
      </w:r>
    </w:p>
    <w:p>
      <w:pPr>
        <w:pStyle w:val="ListNumber"/>
      </w:pPr>
      <w:r>
        <w:t>Abre Word 2019 y localiza cada elemento de la tabla.</w:t>
      </w:r>
    </w:p>
    <w:p>
      <w:pPr>
        <w:pStyle w:val="ListNumber"/>
      </w:pPr>
      <w:r>
        <w:t>Reemplaza cada texto Escribe aquí con una explicación breve de su función.</w:t>
      </w:r>
    </w:p>
    <w:p>
      <w:pPr>
        <w:pStyle w:val="ListNumber"/>
      </w:pPr>
      <w:r>
        <w:t>No borres los nombres de los elementos ni agregues capturas de otra computadora.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Dónde se encuentra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3360"/>
          </w:tcPr>
          <w:p>
            <w:r>
              <w:t>Barra de título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  <w:tr>
        <w:tc>
          <w:tcPr>
            <w:tcW w:type="dxa" w:w="3360"/>
          </w:tcPr>
          <w:p>
            <w:r>
              <w:t>Acceso rápido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  <w:tr>
        <w:tc>
          <w:tcPr>
            <w:tcW w:type="dxa" w:w="3360"/>
          </w:tcPr>
          <w:p>
            <w:r>
              <w:t>Pestañas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  <w:tr>
        <w:tc>
          <w:tcPr>
            <w:tcW w:type="dxa" w:w="3360"/>
          </w:tcPr>
          <w:p>
            <w:r>
              <w:t>Cinta de opciones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  <w:tr>
        <w:tc>
          <w:tcPr>
            <w:tcW w:type="dxa" w:w="3360"/>
          </w:tcPr>
          <w:p>
            <w:r>
              <w:t>Regla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  <w:tr>
        <w:tc>
          <w:tcPr>
            <w:tcW w:type="dxa" w:w="3360"/>
          </w:tcPr>
          <w:p>
            <w:r>
              <w:t>Área de trabajo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  <w:tr>
        <w:tc>
          <w:tcPr>
            <w:tcW w:type="dxa" w:w="3360"/>
          </w:tcPr>
          <w:p>
            <w:r>
              <w:t>Barra de estado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  <w:tr>
        <w:tc>
          <w:tcPr>
            <w:tcW w:type="dxa" w:w="3360"/>
          </w:tcPr>
          <w:p>
            <w:r>
              <w:t>Barra de desplazamiento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  <w:tr>
        <w:tc>
          <w:tcPr>
            <w:tcW w:type="dxa" w:w="3360"/>
          </w:tcPr>
          <w:p>
            <w:r>
              <w:t>Ayuda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  <w:tc>
          <w:tcPr>
            <w:tcW w:type="dxa" w:w="3360"/>
          </w:tcPr>
          <w:p>
            <w:r>
              <w:t>Escribe aquí</w:t>
            </w:r>
          </w:p>
        </w:tc>
      </w:tr>
    </w:tbl>
    <w:p>
      <w:pPr>
        <w:pStyle w:val="Heading1"/>
      </w:pPr>
      <w:r>
        <w:t>Comprobación</w:t>
      </w:r>
    </w:p>
    <w:p>
      <w:r>
        <w:t>Antes de entregar verifica que reemplazaste los 18 espacios Escribe aquí.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Práctica EDOA R.A. 1.1</dc:subject>
  <dc:creator>Aula Virtual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