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Formato de texto y párrafo</w:t>
      </w:r>
    </w:p>
    <w:p>
      <w:r>
        <w:rPr>
          <w:b/>
          <w:color w:val="12348F"/>
        </w:rPr>
        <w:t>EDOA  R.A. 1.1  Práctica 3</w:t>
      </w:r>
      <w:r>
        <w:br/>
        <w:t>Aplica formato sin cambiar las palabras del contenido.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2348F"/>
          </w:tcPr>
          <w:p>
            <w:r>
              <w:rPr>
                <w:b/>
                <w:color w:val="FFFFFF"/>
              </w:rPr>
              <w:t>Alumno</w:t>
            </w:r>
          </w:p>
        </w:tc>
        <w:tc>
          <w:tcPr>
            <w:tcW w:type="dxa" w:w="3360"/>
            <w:shd w:fill="12348F"/>
          </w:tcPr>
          <w:p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3360"/>
            <w:shd w:fill="12348F"/>
          </w:tcPr>
          <w:p>
            <w:r>
              <w:rPr>
                <w:b/>
                <w:color w:val="FFFFFF"/>
              </w:rPr>
              <w:t>Fecha</w:t>
            </w:r>
          </w:p>
        </w:tc>
      </w:tr>
      <w:tr>
        <w:tc>
          <w:tcPr>
            <w:tcW w:type="dxa" w:w="3360"/>
            <w:vAlign w:val="center"/>
          </w:tcPr>
          <w:p>
            <w:r>
              <w:t>Escribe tu nombre completo</w:t>
            </w:r>
          </w:p>
        </w:tc>
        <w:tc>
          <w:tcPr>
            <w:tcW w:type="dxa" w:w="3360"/>
            <w:vAlign w:val="center"/>
          </w:tcPr>
          <w:p>
            <w:r>
              <w:t>311</w:t>
            </w:r>
          </w:p>
        </w:tc>
        <w:tc>
          <w:tcPr>
            <w:tcW w:type="dxa" w:w="3360"/>
            <w:vAlign w:val="center"/>
          </w:tcPr>
          <w:p>
            <w:r>
              <w:t>Escribe la fecha</w:t>
            </w:r>
          </w:p>
        </w:tc>
      </w:tr>
    </w:tbl>
    <w:p/>
    <w:p>
      <w:pPr>
        <w:pStyle w:val="Heading1"/>
      </w:pPr>
      <w:r>
        <w:t>Indicaciones</w:t>
      </w:r>
    </w:p>
    <w:p>
      <w:pPr>
        <w:pStyle w:val="ListNumber"/>
      </w:pPr>
      <w:r>
        <w:t>Título: Aptos Display 20, negrita, color azul oscuro y centrado.</w:t>
      </w:r>
    </w:p>
    <w:p>
      <w:pPr>
        <w:pStyle w:val="ListNumber"/>
      </w:pPr>
      <w:r>
        <w:t>Subtítulo: Aptos 13, cursiva y alineación derecha.</w:t>
      </w:r>
    </w:p>
    <w:p>
      <w:pPr>
        <w:pStyle w:val="ListNumber"/>
      </w:pPr>
      <w:r>
        <w:t>Primer párrafo: Aptos 11, justificado, interlineado 1.5 y sangría de primera línea de 1.27 cm.</w:t>
      </w:r>
    </w:p>
    <w:p>
      <w:pPr>
        <w:pStyle w:val="ListNumber"/>
      </w:pPr>
      <w:r>
        <w:t>Segundo párrafo: Calibri 11, alineación izquierda y espacio posterior de 8 puntos.</w:t>
      </w:r>
    </w:p>
    <w:p>
      <w:pPr>
        <w:pStyle w:val="ListNumber"/>
      </w:pPr>
      <w:r>
        <w:t>Resalta en negrita las palabras claridad, orden y consistencia.</w:t>
      </w:r>
    </w:p>
    <w:p>
      <w:r>
        <w:t>COMUNICACIÓN DIGITAL EFECTIVA</w:t>
      </w:r>
    </w:p>
    <w:p>
      <w:r>
        <w:t>Formato y organización de la información</w:t>
      </w:r>
    </w:p>
    <w:p>
      <w:r>
        <w:t>Un documento profesional necesita claridad, orden y consistencia. El formato debe ayudar al lector a reconocer títulos, ideas principales y explicaciones sin distraerlo del contenido.</w:t>
      </w:r>
    </w:p>
    <w:p>
      <w:r>
        <w:t>La alineación, la sangría y el interlineado organizan visualmente los párrafos. Antes de entregar, conviene revisar que todos los elementos mantengan un estilo coherente.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Práctica EDOA R.A. 1.1</dc:subject>
  <dc:creator>Aula Virtual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