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Fundación Urbanatika</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Tienda</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Urbantika IoT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Centro de I+D</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Quiero Donar!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FUNDACIÓN URBANATIKA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Fundación Urbanatika tiene una metodología de trabajo en la cual consisten en prototipar servicios para las ciudades a escala humana para antes de transformarse en politica pública.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Aprender más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255" w:lineRule="auto"/>
        <w:rPr>
          <w:b w:val="1"/>
          <w:i w:val="0"/>
          <w:sz w:val="18"/>
          <w:szCs w:val="18"/>
        </w:rPr>
      </w:pPr>
      <w:r w:rsidDel="00000000" w:rsidR="00000000" w:rsidRPr="00000000">
        <w:rPr>
          <w:b w:val="1"/>
          <w:i w:val="0"/>
          <w:sz w:val="18"/>
          <w:szCs w:val="18"/>
          <w:rtl w:val="0"/>
        </w:rPr>
        <w:t xml:space="preserve">Article Title</w:t>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Shape your future web project with the Mobirise app.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Mobirise Website Builder creates responsive, retina and mobile friendly websites in a few clicks. Mobirise is one of the easiest website development tools available today. It also gives you the freedom to develop as many websites as you like given the fact that it is a desktop app.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Intro with Video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 with a video at the bottom. Mobirise helps you cut down development time by providing you with a flexible website editor with a drag and drop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Description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Infraestructura de Urbanismo y Automatización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Mobirise website building software to create multiple sites for commercial and non-profit projects. Click on the image in this block to replace it. You can add a description below your image, or on the side. If you want to hide some of the text fields, open the Block parameters, and uncheck relevant options.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Palabras del Fundador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sites you create with the Mobirise web builder are mobile-friendly natively. No special actions required. You can preview your site inside the app. Check the icons on the top.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Diego Nicolás Elorza Rivera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Presidente y Fundador, Fundación Urbanatika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Style w:val="Heading5"/>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b w:val="1"/>
          <w:i w:val="0"/>
          <w:sz w:val="18"/>
          <w:szCs w:val="18"/>
        </w:rPr>
      </w:pPr>
      <w:r w:rsidDel="00000000" w:rsidR="00000000" w:rsidRPr="00000000">
        <w:rPr>
          <w:b w:val="1"/>
          <w:i w:val="0"/>
          <w:sz w:val="18"/>
          <w:szCs w:val="18"/>
          <w:rtl w:val="0"/>
        </w:rPr>
        <w:t xml:space="preserve">Dona a los Proyectos Socio Ambientales de Urbanatika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wondering how to build a website, Mobirise can be the answer. Start creating your website with pre-made blocks and place your own content. Select the theme that suits you. Each theme contains a set of unique blocks.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Quiero Donar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Conversemos!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miembro de nuestro equipo se pondrá en contacto contigo!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Gracias por escribirnos Urbanatiko!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Oops...! some problem!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Enviar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Amigos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Siguenos!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9525" cy="9525"/>
            <wp:effectExtent b="0" l="0" r="0" t="0"/>
            <wp:docPr id="13" name="image13.gif"/>
            <a:graphic>
              <a:graphicData uri="http://schemas.openxmlformats.org/drawingml/2006/picture">
                <pic:pic>
                  <pic:nvPicPr>
                    <pic:cNvPr id="0" name="image13.gif"/>
                    <pic:cNvPicPr preferRelativeResize="0"/>
                  </pic:nvPicPr>
                  <pic:blipFill>
                    <a:blip r:embed="rId31"/>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32">
        <w:r w:rsidDel="00000000" w:rsidR="00000000" w:rsidRPr="00000000">
          <w:rPr>
            <w:color w:val="0000ee"/>
            <w:u w:val="single"/>
            <w:rtl w:val="0"/>
          </w:rPr>
          <w:t xml:space="preserve">Landing Page Builder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hyperlink" Target="https://app.payku.cl/botonpago/index?idboton=10986&amp;verif=8e95b9a0" TargetMode="External"/><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1.html" TargetMode="External"/><Relationship Id="rId26" Type="http://schemas.openxmlformats.org/officeDocument/2006/relationships/image" Target="media/image8.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hyperlink" Target="https://mobiri.se" TargetMode="External"/><Relationship Id="rId8" Type="http://schemas.openxmlformats.org/officeDocument/2006/relationships/hyperlink" Target="https://mobiri.se" TargetMode="External"/><Relationship Id="rId31" Type="http://schemas.openxmlformats.org/officeDocument/2006/relationships/image" Target="media/image13.gif"/><Relationship Id="rId30" Type="http://schemas.openxmlformats.org/officeDocument/2006/relationships/hyperlink" Target="https://mobiri.se"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page2.html" TargetMode="External"/><Relationship Id="rId32" Type="http://schemas.openxmlformats.org/officeDocument/2006/relationships/hyperlink" Target="https://mobirise.com/builder/landing-page-builder.html" TargetMode="External"/><Relationship Id="rId13" Type="http://schemas.openxmlformats.org/officeDocument/2006/relationships/hyperlink" Target="https://urba.entotainer.cl/ui" TargetMode="External"/><Relationship Id="rId12" Type="http://schemas.openxmlformats.org/officeDocument/2006/relationships/hyperlink" Target="https://www.tiendaurbanatika.cl" TargetMode="External"/><Relationship Id="rId15" Type="http://schemas.openxmlformats.org/officeDocument/2006/relationships/hyperlink" Target="https://app.payku.cl/botonpago/index?idboton=10986&amp;verif=8e95b9a0" TargetMode="External"/><Relationship Id="rId14" Type="http://schemas.openxmlformats.org/officeDocument/2006/relationships/hyperlink" Target="https://iot.urbanatika.com" TargetMode="External"/><Relationship Id="rId17" Type="http://schemas.openxmlformats.org/officeDocument/2006/relationships/hyperlink" Target="https://mobiri.se" TargetMode="External"/><Relationship Id="rId16" Type="http://schemas.openxmlformats.org/officeDocument/2006/relationships/hyperlink" Target="https://mobiri.se" TargetMode="External"/><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