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B1B" w:rsidRDefault="000C6B1B" w:rsidP="000C6B1B">
      <w:pPr>
        <w:pStyle w:val="NormalWeb"/>
      </w:pPr>
      <w:r>
        <w:rPr>
          <w:rStyle w:val="citation-43"/>
        </w:rPr>
        <w:t xml:space="preserve">Esta es la </w:t>
      </w:r>
      <w:r>
        <w:rPr>
          <w:rStyle w:val="citation-43"/>
          <w:b/>
          <w:bCs/>
        </w:rPr>
        <w:t>Guía Didáctica Docente y de Contenido</w:t>
      </w:r>
      <w:r>
        <w:rPr>
          <w:rStyle w:val="citation-43"/>
        </w:rPr>
        <w:t xml:space="preserve"> detallada para que puedas preparar y dictar la clase teórica previa al taller en equipo</w:t>
      </w:r>
      <w:r>
        <w:t xml:space="preserve">. </w:t>
      </w:r>
      <w:r>
        <w:rPr>
          <w:rStyle w:val="citation-42"/>
        </w:rPr>
        <w:t xml:space="preserve">Está estructurada para cubrir exactamente los puntos clave del </w:t>
      </w:r>
      <w:r>
        <w:rPr>
          <w:rStyle w:val="citation-42"/>
          <w:b/>
          <w:bCs/>
        </w:rPr>
        <w:t>Módulo 1</w:t>
      </w:r>
      <w:r>
        <w:rPr>
          <w:rStyle w:val="citation-42"/>
        </w:rPr>
        <w:t xml:space="preserve"> de la Universidad Pontificia Católica Santa Rosa (UCSAR)</w:t>
      </w:r>
      <w:r>
        <w:t xml:space="preserve">, utilizando referencias bibliográficas e institucionales reales, reconocidas y completamente comprobables en el ámbito legal y contable venezolano. </w:t>
      </w:r>
    </w:p>
    <w:p w:rsidR="000C6B1B" w:rsidRDefault="000C6B1B" w:rsidP="000C6B1B">
      <w:r>
        <w:pict>
          <v:rect id="_x0000_i1035" style="width:0;height:1.5pt" o:hralign="center" o:hrstd="t" o:hr="t" fillcolor="#a0a0a0" stroked="f"/>
        </w:pict>
      </w:r>
    </w:p>
    <w:p w:rsidR="000C6B1B" w:rsidRDefault="000C6B1B" w:rsidP="000C6B1B">
      <w:pPr>
        <w:pStyle w:val="Ttulo1"/>
      </w:pPr>
      <w:r>
        <w:t>GUÍA DIDÁCTICA DE CONTENIDO: MÓDULO 1</w:t>
      </w:r>
    </w:p>
    <w:p w:rsidR="000C6B1B" w:rsidRDefault="000C6B1B" w:rsidP="000C6B1B">
      <w:pPr>
        <w:pStyle w:val="Ttulo2"/>
      </w:pPr>
      <w:r>
        <w:t>PARTE 1: CONTENIDO TEÓRICO COMPLETO (Lo que debes explicar)</w:t>
      </w:r>
    </w:p>
    <w:p w:rsidR="000C6B1B" w:rsidRDefault="000C6B1B" w:rsidP="000C6B1B">
      <w:pPr>
        <w:pStyle w:val="Ttulo3"/>
      </w:pPr>
      <w:r>
        <w:t>1. Concepto y Objetivos de la Contabilidad</w:t>
      </w:r>
    </w:p>
    <w:p w:rsidR="000C6B1B" w:rsidRDefault="000C6B1B" w:rsidP="000C6B1B">
      <w:pPr>
        <w:pStyle w:val="NormalWeb"/>
      </w:pPr>
      <w:r>
        <w:rPr>
          <w:rStyle w:val="citation-41"/>
        </w:rPr>
        <w:t xml:space="preserve">La contabilidad no es un simple registro de números; es el </w:t>
      </w:r>
      <w:r>
        <w:rPr>
          <w:rStyle w:val="citation-41"/>
          <w:b/>
          <w:bCs/>
        </w:rPr>
        <w:t>sistema de información integrado</w:t>
      </w:r>
      <w:r>
        <w:rPr>
          <w:rStyle w:val="citation-41"/>
        </w:rPr>
        <w:t xml:space="preserve"> de la empresa</w:t>
      </w:r>
      <w:r>
        <w:t xml:space="preserve">. </w:t>
      </w:r>
      <w:r>
        <w:rPr>
          <w:rStyle w:val="citation-40"/>
        </w:rPr>
        <w:t>Su objetivo principal es identificar, medir, clasificar y registrar las operaciones económicas de una entidad para emitir Estados Financieros que sirvan para la toma de decisiones de los usuarios</w:t>
      </w:r>
      <w:r>
        <w:t xml:space="preserve">. </w:t>
      </w:r>
    </w:p>
    <w:p w:rsidR="000C6B1B" w:rsidRDefault="000C6B1B" w:rsidP="000C6B1B">
      <w:pPr>
        <w:pStyle w:val="NormalWeb"/>
        <w:numPr>
          <w:ilvl w:val="0"/>
          <w:numId w:val="8"/>
        </w:numPr>
      </w:pPr>
      <w:r>
        <w:rPr>
          <w:rStyle w:val="citation-39"/>
          <w:b/>
          <w:bCs/>
        </w:rPr>
        <w:t>Usuarios Externos (Contabilidad Financiera):</w:t>
      </w:r>
      <w:r>
        <w:rPr>
          <w:rStyle w:val="citation-39"/>
        </w:rPr>
        <w:t xml:space="preserve"> Inversionistas, bancos (como el Banco de Venezuela o Banesco), el SENIAT y proveedores</w:t>
      </w:r>
      <w:r>
        <w:t xml:space="preserve">. Necesitan información estandarizada para evaluar el riesgo crediticio y el cumplimiento legal. </w:t>
      </w:r>
    </w:p>
    <w:p w:rsidR="000C6B1B" w:rsidRDefault="000C6B1B" w:rsidP="000C6B1B">
      <w:pPr>
        <w:pStyle w:val="NormalWeb"/>
        <w:numPr>
          <w:ilvl w:val="0"/>
          <w:numId w:val="8"/>
        </w:numPr>
      </w:pPr>
      <w:r>
        <w:rPr>
          <w:rStyle w:val="citation-38"/>
          <w:b/>
          <w:bCs/>
        </w:rPr>
        <w:t>Usuarios Internos (Contabilidad Administrativa):</w:t>
      </w:r>
      <w:r>
        <w:rPr>
          <w:rStyle w:val="citation-38"/>
        </w:rPr>
        <w:t xml:space="preserve"> Directores, gerentes y jefes de departamento</w:t>
      </w:r>
      <w:r>
        <w:t xml:space="preserve">. </w:t>
      </w:r>
      <w:r>
        <w:rPr>
          <w:rStyle w:val="citation-37"/>
        </w:rPr>
        <w:t>Necesitan información interna y oportuna para planificar el presupuesto, controlar costos y proyectar escenarios futuros</w:t>
      </w:r>
      <w:r>
        <w:t xml:space="preserve">. </w:t>
      </w:r>
    </w:p>
    <w:p w:rsidR="000C6B1B" w:rsidRDefault="000C6B1B" w:rsidP="000C6B1B">
      <w:pPr>
        <w:pStyle w:val="Ttulo3"/>
      </w:pPr>
      <w:r>
        <w:t>2. Marco de Regulación Contable en Venezuela (Base Legal y Técnica)</w:t>
      </w:r>
    </w:p>
    <w:p w:rsidR="000C6B1B" w:rsidRDefault="000C6B1B" w:rsidP="000C6B1B">
      <w:pPr>
        <w:pStyle w:val="NormalWeb"/>
      </w:pPr>
      <w:r>
        <w:rPr>
          <w:rStyle w:val="citation-36"/>
        </w:rPr>
        <w:t>Para que los participantes resuelvan los ejercicios con propiedad, debes explicarles que en Venezuela la contabilidad está rígidamente regulada por dos frentes</w:t>
      </w:r>
      <w:r>
        <w:t xml:space="preserve">: </w:t>
      </w:r>
    </w:p>
    <w:p w:rsidR="000C6B1B" w:rsidRDefault="000C6B1B" w:rsidP="000C6B1B">
      <w:pPr>
        <w:pStyle w:val="NormalWeb"/>
        <w:numPr>
          <w:ilvl w:val="0"/>
          <w:numId w:val="9"/>
        </w:numPr>
      </w:pPr>
      <w:r>
        <w:rPr>
          <w:b/>
          <w:bCs/>
        </w:rPr>
        <w:t>Regulación Técnica (Federación de Colegios de Contadores Públicos de Venezuela - FCCPV):</w:t>
      </w:r>
      <w:r>
        <w:t xml:space="preserve"> En Venezuela no se aplican las NIIF puras de manera directa, sino las </w:t>
      </w:r>
      <w:r>
        <w:rPr>
          <w:b/>
          <w:bCs/>
        </w:rPr>
        <w:t>VEN-NIIF</w:t>
      </w:r>
      <w:r>
        <w:t xml:space="preserve"> (Normas de Información Financiera de Venezuela), las cuales adoptan los estándares </w:t>
      </w:r>
      <w:proofErr w:type="gramStart"/>
      <w:r>
        <w:t>internacionales</w:t>
      </w:r>
      <w:proofErr w:type="gramEnd"/>
      <w:r>
        <w:t xml:space="preserve"> pero pasan por un proceso de auscultación y aprobación por la FCCPV. Para las pequeñas y medianas empresas (como las de los ejercicios), se aplica específicamente el </w:t>
      </w:r>
      <w:r>
        <w:rPr>
          <w:b/>
          <w:bCs/>
        </w:rPr>
        <w:t>BA VEN-NIIF N° 8</w:t>
      </w:r>
      <w:r>
        <w:t xml:space="preserve"> (Adopción de las </w:t>
      </w:r>
      <w:r>
        <w:rPr>
          <w:b/>
          <w:bCs/>
        </w:rPr>
        <w:t>VEN-NIIF PYME</w:t>
      </w:r>
      <w:r>
        <w:t>).</w:t>
      </w:r>
    </w:p>
    <w:p w:rsidR="000C6B1B" w:rsidRDefault="000C6B1B" w:rsidP="000C6B1B">
      <w:pPr>
        <w:pStyle w:val="NormalWeb"/>
        <w:numPr>
          <w:ilvl w:val="0"/>
          <w:numId w:val="9"/>
        </w:numPr>
      </w:pPr>
      <w:r>
        <w:rPr>
          <w:b/>
          <w:bCs/>
        </w:rPr>
        <w:t>Regulación Legal (Marco Mercantil y Fiscal):</w:t>
      </w:r>
    </w:p>
    <w:p w:rsidR="000C6B1B" w:rsidRDefault="000C6B1B" w:rsidP="000C6B1B">
      <w:pPr>
        <w:pStyle w:val="NormalWeb"/>
        <w:numPr>
          <w:ilvl w:val="1"/>
          <w:numId w:val="9"/>
        </w:numPr>
      </w:pPr>
      <w:r>
        <w:rPr>
          <w:rStyle w:val="citation-35"/>
          <w:b/>
          <w:bCs/>
        </w:rPr>
        <w:t>Código de Comercio de Venezuela (Artículos 32 al 44):</w:t>
      </w:r>
      <w:r>
        <w:rPr>
          <w:rStyle w:val="citation-35"/>
        </w:rPr>
        <w:t xml:space="preserve"> Establece la obligación de todo comerciante de llevar la contabilidad en idioma castellano y la obligatoriedad de los libros principales (Diario, Mayor e Inventario)</w:t>
      </w:r>
      <w:r>
        <w:t xml:space="preserve">. </w:t>
      </w:r>
    </w:p>
    <w:p w:rsidR="000C6B1B" w:rsidRDefault="000C6B1B" w:rsidP="000C6B1B">
      <w:pPr>
        <w:pStyle w:val="NormalWeb"/>
        <w:numPr>
          <w:ilvl w:val="1"/>
          <w:numId w:val="9"/>
        </w:numPr>
      </w:pPr>
      <w:r>
        <w:rPr>
          <w:b/>
          <w:bCs/>
        </w:rPr>
        <w:t>Decreto Constituyente del Código Orgánico Tributario (COT):</w:t>
      </w:r>
      <w:r>
        <w:t xml:space="preserve"> Regula los deberes formales ante la administración tributaria (SENIAT).</w:t>
      </w:r>
    </w:p>
    <w:p w:rsidR="000C6B1B" w:rsidRDefault="000C6B1B" w:rsidP="000C6B1B">
      <w:pPr>
        <w:pStyle w:val="Ttulo3"/>
      </w:pPr>
      <w:r>
        <w:t>3. El Patrimonio Empresarial y sus Rubros Financieros</w:t>
      </w:r>
    </w:p>
    <w:p w:rsidR="000C6B1B" w:rsidRDefault="000C6B1B" w:rsidP="000C6B1B">
      <w:pPr>
        <w:pStyle w:val="NormalWeb"/>
      </w:pPr>
      <w:r>
        <w:rPr>
          <w:rStyle w:val="citation-34"/>
        </w:rPr>
        <w:t xml:space="preserve">Según el Marco Conceptual de las </w:t>
      </w:r>
      <w:r>
        <w:rPr>
          <w:rStyle w:val="citation-34"/>
          <w:b/>
          <w:bCs/>
        </w:rPr>
        <w:t>VEN-NIIF PYME</w:t>
      </w:r>
      <w:r>
        <w:rPr>
          <w:rStyle w:val="citation-34"/>
        </w:rPr>
        <w:t>, los elementos que componen la estructura financiera de una entidad son los siguientes</w:t>
      </w:r>
      <w:r>
        <w:t xml:space="preserve">: </w:t>
      </w:r>
    </w:p>
    <w:p w:rsidR="000C6B1B" w:rsidRDefault="000C6B1B" w:rsidP="000C6B1B">
      <w:pPr>
        <w:pStyle w:val="NormalWeb"/>
        <w:numPr>
          <w:ilvl w:val="0"/>
          <w:numId w:val="10"/>
        </w:numPr>
      </w:pPr>
      <w:r>
        <w:rPr>
          <w:rStyle w:val="citation-33"/>
          <w:b/>
          <w:bCs/>
        </w:rPr>
        <w:lastRenderedPageBreak/>
        <w:t>Activo:</w:t>
      </w:r>
      <w:r>
        <w:rPr>
          <w:rStyle w:val="citation-33"/>
        </w:rPr>
        <w:t xml:space="preserve"> Es un recurso económico presente, controlado por la entidad como resultado de sucesos pasados, del cual se espera obtener beneficios económicos futuros (Ejemplos del taller: Dinero en caja/bancos, inventarios de mercancía, vehículos de reparto)</w:t>
      </w:r>
      <w:r>
        <w:t xml:space="preserve">. </w:t>
      </w:r>
    </w:p>
    <w:p w:rsidR="000C6B1B" w:rsidRDefault="000C6B1B" w:rsidP="000C6B1B">
      <w:pPr>
        <w:pStyle w:val="NormalWeb"/>
        <w:numPr>
          <w:ilvl w:val="0"/>
          <w:numId w:val="10"/>
        </w:numPr>
      </w:pPr>
      <w:r>
        <w:rPr>
          <w:rStyle w:val="citation-32"/>
          <w:b/>
          <w:bCs/>
        </w:rPr>
        <w:t>Pasivo:</w:t>
      </w:r>
      <w:r>
        <w:rPr>
          <w:rStyle w:val="citation-32"/>
        </w:rPr>
        <w:t xml:space="preserve"> Es una obligación presente de la entidad, surgida a raíz de sucesos pasados, al vencimiento de la cual, y para cancelarla, la entidad espera desprenderse de recursos que incorporan beneficios económicos (Ejemplos del taller: Cuentas por pagar a proveedores, préstamos bancarios)</w:t>
      </w:r>
      <w:r>
        <w:t xml:space="preserve">. </w:t>
      </w:r>
    </w:p>
    <w:p w:rsidR="000C6B1B" w:rsidRDefault="000C6B1B" w:rsidP="000C6B1B">
      <w:pPr>
        <w:pStyle w:val="NormalWeb"/>
        <w:numPr>
          <w:ilvl w:val="0"/>
          <w:numId w:val="10"/>
        </w:numPr>
      </w:pPr>
      <w:r>
        <w:rPr>
          <w:rStyle w:val="citation-31"/>
          <w:b/>
          <w:bCs/>
        </w:rPr>
        <w:t>Patrimonio Neto:</w:t>
      </w:r>
      <w:r>
        <w:rPr>
          <w:rStyle w:val="citation-31"/>
        </w:rPr>
        <w:t xml:space="preserve"> Es la parte residual de los activos de la entidad, una vez deducidos todos sus pasivos (</w:t>
      </w:r>
      <w:r>
        <w:rPr>
          <w:rStyle w:val="math-inline"/>
        </w:rPr>
        <w:t>$Patrimonio = Activo - Pasivo$</w:t>
      </w:r>
      <w:r>
        <w:rPr>
          <w:rStyle w:val="citation-31"/>
        </w:rPr>
        <w:t>)</w:t>
      </w:r>
      <w:r>
        <w:t xml:space="preserve">. </w:t>
      </w:r>
      <w:r>
        <w:rPr>
          <w:rStyle w:val="citation-30"/>
        </w:rPr>
        <w:t>Representa el capital aportado por los socios más los resultados acumulados (utilidades o pérdidas)</w:t>
      </w:r>
      <w:r>
        <w:t xml:space="preserve">. </w:t>
      </w:r>
    </w:p>
    <w:p w:rsidR="000C6B1B" w:rsidRDefault="000C6B1B" w:rsidP="000C6B1B">
      <w:pPr>
        <w:pStyle w:val="NormalWeb"/>
        <w:numPr>
          <w:ilvl w:val="0"/>
          <w:numId w:val="10"/>
        </w:numPr>
      </w:pPr>
      <w:r>
        <w:rPr>
          <w:rStyle w:val="citation-29"/>
          <w:b/>
          <w:bCs/>
        </w:rPr>
        <w:t>Ingresos:</w:t>
      </w:r>
      <w:r>
        <w:rPr>
          <w:rStyle w:val="citation-29"/>
        </w:rPr>
        <w:t xml:space="preserve"> Son los incrementos en los beneficios económicos producidos a lo largo del período contable, en forma de entradas o incrementos de valor de los activos (Ejemplo: Ventas de mercancía)</w:t>
      </w:r>
      <w:r>
        <w:t xml:space="preserve">. </w:t>
      </w:r>
    </w:p>
    <w:p w:rsidR="000C6B1B" w:rsidRDefault="000C6B1B" w:rsidP="000C6B1B">
      <w:pPr>
        <w:pStyle w:val="NormalWeb"/>
        <w:numPr>
          <w:ilvl w:val="0"/>
          <w:numId w:val="10"/>
        </w:numPr>
      </w:pPr>
      <w:r>
        <w:rPr>
          <w:rStyle w:val="citation-28"/>
          <w:b/>
          <w:bCs/>
        </w:rPr>
        <w:t>Costos y Gastos:</w:t>
      </w:r>
      <w:r>
        <w:rPr>
          <w:rStyle w:val="citation-28"/>
        </w:rPr>
        <w:t xml:space="preserve"> Son las disminuciones en los beneficios económicos en forma de salidas o disminuciones del valor de los activos (Ejemplos: El costo de la mercancía vendida es un </w:t>
      </w:r>
      <w:r>
        <w:rPr>
          <w:rStyle w:val="citation-28"/>
          <w:i/>
          <w:iCs/>
        </w:rPr>
        <w:t>costo</w:t>
      </w:r>
      <w:r>
        <w:rPr>
          <w:rStyle w:val="citation-28"/>
        </w:rPr>
        <w:t xml:space="preserve">; los sueldos del personal o servicios públicos son </w:t>
      </w:r>
      <w:r>
        <w:rPr>
          <w:rStyle w:val="citation-28"/>
          <w:i/>
          <w:iCs/>
        </w:rPr>
        <w:t>gastos</w:t>
      </w:r>
      <w:r>
        <w:rPr>
          <w:rStyle w:val="citation-28"/>
        </w:rPr>
        <w:t xml:space="preserve"> operativos)</w:t>
      </w:r>
      <w:r>
        <w:t xml:space="preserve">. </w:t>
      </w:r>
    </w:p>
    <w:p w:rsidR="000C6B1B" w:rsidRDefault="000C6B1B" w:rsidP="000C6B1B">
      <w:r>
        <w:pict>
          <v:rect id="_x0000_i1036" style="width:0;height:1.5pt" o:hralign="center" o:hrstd="t" o:hr="t" fillcolor="#a0a0a0" stroked="f"/>
        </w:pict>
      </w:r>
    </w:p>
    <w:p w:rsidR="000C6B1B" w:rsidRDefault="000C6B1B" w:rsidP="000C6B1B">
      <w:pPr>
        <w:pStyle w:val="Ttulo2"/>
      </w:pPr>
      <w:r>
        <w:t>PARTE 2: GUÍA DE EJECUCIÓN PASO A PASO PARA LOS ESTUDIANTES</w:t>
      </w:r>
    </w:p>
    <w:p w:rsidR="000C6B1B" w:rsidRDefault="000C6B1B" w:rsidP="000C6B1B">
      <w:pPr>
        <w:pStyle w:val="NormalWeb"/>
      </w:pPr>
      <w:r>
        <w:t xml:space="preserve">Para que los equipos puedan resolver el </w:t>
      </w:r>
      <w:r>
        <w:rPr>
          <w:b/>
          <w:bCs/>
        </w:rPr>
        <w:t>"Caso: Suministros Industriales del Caribe, C.A."</w:t>
      </w:r>
      <w:r>
        <w:t xml:space="preserve"> con éxito en las 2 horas de clase, explícales la siguiente metodología de resolución:</w:t>
      </w:r>
    </w:p>
    <w:p w:rsidR="000C6B1B" w:rsidRDefault="000C6B1B" w:rsidP="000C6B1B">
      <w:pPr>
        <w:pStyle w:val="Ttulo3"/>
      </w:pPr>
      <w:r>
        <w:t>Paso 1: El Filtro Conceptual (Unidad 1)</w:t>
      </w:r>
    </w:p>
    <w:p w:rsidR="000C6B1B" w:rsidRDefault="000C6B1B" w:rsidP="000C6B1B">
      <w:pPr>
        <w:pStyle w:val="NormalWeb"/>
      </w:pPr>
      <w:r>
        <w:t xml:space="preserve">Antes de tocar cualquier número, el equipo debe debatir sobre la naturaleza del dato. Si el enunciado menciona un crédito bancario de Bs. </w:t>
      </w:r>
      <w:r>
        <w:rPr>
          <w:rStyle w:val="citation-27"/>
        </w:rPr>
        <w:t xml:space="preserve">30.000, indícales que la </w:t>
      </w:r>
      <w:r>
        <w:rPr>
          <w:rStyle w:val="citation-27"/>
          <w:b/>
          <w:bCs/>
        </w:rPr>
        <w:t>Contabilidad Financiera</w:t>
      </w:r>
      <w:r>
        <w:rPr>
          <w:rStyle w:val="citation-27"/>
        </w:rPr>
        <w:t xml:space="preserve"> exige presentarlo de manera uniforme en el Balance de Situación para que el banco evalúe si la empresa es solvente</w:t>
      </w:r>
      <w:r>
        <w:t xml:space="preserve">. </w:t>
      </w:r>
      <w:r>
        <w:rPr>
          <w:rStyle w:val="citation-26"/>
        </w:rPr>
        <w:t xml:space="preserve">En cambio, la </w:t>
      </w:r>
      <w:r>
        <w:rPr>
          <w:rStyle w:val="citation-26"/>
          <w:b/>
          <w:bCs/>
        </w:rPr>
        <w:t>Contabilidad Administrativa</w:t>
      </w:r>
      <w:r>
        <w:rPr>
          <w:rStyle w:val="citation-26"/>
        </w:rPr>
        <w:t xml:space="preserve"> tomará esa misma cifra para evaluar internamente si el flujo de caja del mes permite pagar las cuotas sin asfixiar la operatividad del negocio</w:t>
      </w:r>
      <w:r>
        <w:t xml:space="preserve">. </w:t>
      </w:r>
    </w:p>
    <w:p w:rsidR="000C6B1B" w:rsidRDefault="000C6B1B" w:rsidP="000C6B1B">
      <w:pPr>
        <w:pStyle w:val="Ttulo3"/>
      </w:pPr>
      <w:r>
        <w:t>Paso 2: La Matriz de Clasificación (Unidad 2)</w:t>
      </w:r>
    </w:p>
    <w:p w:rsidR="000C6B1B" w:rsidRDefault="000C6B1B" w:rsidP="000C6B1B">
      <w:pPr>
        <w:pStyle w:val="NormalWeb"/>
      </w:pPr>
      <w:r>
        <w:t xml:space="preserve">Pídeles que tracen una matriz limpia. </w:t>
      </w:r>
      <w:r>
        <w:rPr>
          <w:rStyle w:val="citation-25"/>
        </w:rPr>
        <w:t>Cada cuenta tiene una sola "identidad" contable bajo VEN-NIIF</w:t>
      </w:r>
      <w:r>
        <w:t xml:space="preserve">. </w:t>
      </w:r>
      <w:r>
        <w:rPr>
          <w:rStyle w:val="citation-24"/>
        </w:rPr>
        <w:t>No se pueden mezclar las cuentas del Balance (Activo, Pasivo, Patrimonio) con las cuentas de Resultado (Ingresos, Costos, Gastos)</w:t>
      </w:r>
      <w:r>
        <w:t xml:space="preserve">. </w:t>
      </w:r>
    </w:p>
    <w:p w:rsidR="000C6B1B" w:rsidRDefault="000C6B1B" w:rsidP="000C6B1B">
      <w:pPr>
        <w:pStyle w:val="Ttulo3"/>
      </w:pPr>
      <w:r>
        <w:t>Paso 3: El Cálculo del Resultado antes de cerrar el Balance</w:t>
      </w:r>
    </w:p>
    <w:p w:rsidR="000C6B1B" w:rsidRDefault="000C6B1B" w:rsidP="000C6B1B">
      <w:pPr>
        <w:pStyle w:val="NormalWeb"/>
      </w:pPr>
      <w:r>
        <w:t xml:space="preserve">Un error común en los estudiantes principiantes es intentar cuadrar el balance usando solo el capital inicial. Debes recalcarles que </w:t>
      </w:r>
      <w:r>
        <w:rPr>
          <w:b/>
          <w:bCs/>
        </w:rPr>
        <w:t>la gestión operativa modifica el patrimonio</w:t>
      </w:r>
      <w:r>
        <w:t xml:space="preserve">. </w:t>
      </w:r>
      <w:r>
        <w:rPr>
          <w:rStyle w:val="citation-23"/>
        </w:rPr>
        <w:t>Primero deben aislar los Ingresos, Costos y Gastos para calcular la Utilidad Operativa del mes</w:t>
      </w:r>
      <w:r>
        <w:t xml:space="preserve">: </w:t>
      </w:r>
    </w:p>
    <w:p w:rsidR="000C6B1B" w:rsidRDefault="000C6B1B" w:rsidP="000C6B1B">
      <w:r>
        <w:t>$$\</w:t>
      </w:r>
      <w:proofErr w:type="spellStart"/>
      <w:r>
        <w:t>text</w:t>
      </w:r>
      <w:proofErr w:type="spellEnd"/>
      <w:r>
        <w:t>{Utilidad} = \</w:t>
      </w:r>
      <w:proofErr w:type="spellStart"/>
      <w:r>
        <w:t>text</w:t>
      </w:r>
      <w:proofErr w:type="spellEnd"/>
      <w:r>
        <w:t>{Ingresos} - (\</w:t>
      </w:r>
      <w:proofErr w:type="spellStart"/>
      <w:r>
        <w:t>text</w:t>
      </w:r>
      <w:proofErr w:type="spellEnd"/>
      <w:r>
        <w:t>{Costos} + \</w:t>
      </w:r>
      <w:proofErr w:type="spellStart"/>
      <w:r>
        <w:t>text</w:t>
      </w:r>
      <w:proofErr w:type="spellEnd"/>
      <w:r>
        <w:t>{Gastos</w:t>
      </w:r>
      <w:proofErr w:type="gramStart"/>
      <w:r>
        <w:t>})$</w:t>
      </w:r>
      <w:proofErr w:type="gramEnd"/>
      <w:r>
        <w:t>$</w:t>
      </w:r>
    </w:p>
    <w:p w:rsidR="000C6B1B" w:rsidRDefault="000C6B1B" w:rsidP="000C6B1B">
      <w:pPr>
        <w:pStyle w:val="NormalWeb"/>
      </w:pPr>
      <w:r>
        <w:t>Esa utilidad resultante se sumará directamente en la sección de Patrimonio Neto para poder aplicar con éxito la ecuación:</w:t>
      </w:r>
    </w:p>
    <w:p w:rsidR="000C6B1B" w:rsidRDefault="000C6B1B" w:rsidP="000C6B1B">
      <w:r>
        <w:t>$$\</w:t>
      </w:r>
      <w:proofErr w:type="spellStart"/>
      <w:r>
        <w:t>text</w:t>
      </w:r>
      <w:proofErr w:type="spellEnd"/>
      <w:r>
        <w:t>{Activo} = \</w:t>
      </w:r>
      <w:proofErr w:type="spellStart"/>
      <w:r>
        <w:t>text</w:t>
      </w:r>
      <w:proofErr w:type="spellEnd"/>
      <w:r>
        <w:t>{Pasivo} + \</w:t>
      </w:r>
      <w:proofErr w:type="spellStart"/>
      <w:r>
        <w:t>text</w:t>
      </w:r>
      <w:proofErr w:type="spellEnd"/>
      <w:r>
        <w:t>{Patrimonio}$$</w:t>
      </w:r>
    </w:p>
    <w:p w:rsidR="000C6B1B" w:rsidRDefault="000C6B1B" w:rsidP="000C6B1B">
      <w:r>
        <w:lastRenderedPageBreak/>
        <w:pict>
          <v:rect id="_x0000_i1037" style="width:0;height:1.5pt" o:hralign="center" o:hrstd="t" o:hr="t" fillcolor="#a0a0a0" stroked="f"/>
        </w:pict>
      </w:r>
    </w:p>
    <w:p w:rsidR="000C6B1B" w:rsidRDefault="000C6B1B" w:rsidP="000C6B1B">
      <w:pPr>
        <w:pStyle w:val="Ttulo2"/>
      </w:pPr>
      <w:r>
        <w:t>PARTE 3: FUENTES BIBLIOGRÁFICAS RECONOCIDAS Y COMPROBABLES</w:t>
      </w:r>
    </w:p>
    <w:p w:rsidR="000C6B1B" w:rsidRDefault="000C6B1B" w:rsidP="000C6B1B">
      <w:pPr>
        <w:pStyle w:val="NormalWeb"/>
      </w:pPr>
      <w:r>
        <w:rPr>
          <w:rStyle w:val="citation-22"/>
        </w:rPr>
        <w:t>Para dar validez académica y legal al taller, puedes proveer o citar las siguientes fuentes oficiales a los participantes</w:t>
      </w:r>
      <w:r>
        <w:t xml:space="preserve">: </w:t>
      </w:r>
    </w:p>
    <w:p w:rsidR="000C6B1B" w:rsidRDefault="000C6B1B" w:rsidP="000C6B1B">
      <w:pPr>
        <w:pStyle w:val="NormalWeb"/>
        <w:numPr>
          <w:ilvl w:val="0"/>
          <w:numId w:val="11"/>
        </w:numPr>
      </w:pPr>
      <w:r>
        <w:rPr>
          <w:b/>
          <w:bCs/>
        </w:rPr>
        <w:t>Técnicas (Normativa Contable Venezolana):</w:t>
      </w:r>
    </w:p>
    <w:p w:rsidR="000C6B1B" w:rsidRDefault="000C6B1B" w:rsidP="000C6B1B">
      <w:pPr>
        <w:pStyle w:val="NormalWeb"/>
        <w:numPr>
          <w:ilvl w:val="1"/>
          <w:numId w:val="11"/>
        </w:numPr>
      </w:pPr>
      <w:r>
        <w:rPr>
          <w:b/>
          <w:bCs/>
        </w:rPr>
        <w:t>Federación de Colegios de Contadores Públicos de Venezuela (FCCPV).</w:t>
      </w:r>
      <w:r>
        <w:t xml:space="preserve"> </w:t>
      </w:r>
      <w:r>
        <w:rPr>
          <w:i/>
          <w:iCs/>
        </w:rPr>
        <w:t>Boletín de Aplicación de las VEN-NIIF N° 8 (BA VEN-NIIF 8) - Adopción de la Norma Internacional de Información Financiera para Pequeñas y Medianas Empresas (NIIF para las PYMES)</w:t>
      </w:r>
      <w:r>
        <w:t>. Disponible de forma oficial en el repositorio web de la FCCPV (fccpv.org).</w:t>
      </w:r>
    </w:p>
    <w:p w:rsidR="000C6B1B" w:rsidRDefault="000C6B1B" w:rsidP="000C6B1B">
      <w:pPr>
        <w:pStyle w:val="NormalWeb"/>
        <w:numPr>
          <w:ilvl w:val="1"/>
          <w:numId w:val="11"/>
        </w:numPr>
      </w:pPr>
      <w:r>
        <w:rPr>
          <w:b/>
          <w:bCs/>
        </w:rPr>
        <w:t xml:space="preserve">Fundación IFRS (International </w:t>
      </w:r>
      <w:proofErr w:type="spellStart"/>
      <w:r>
        <w:rPr>
          <w:b/>
          <w:bCs/>
        </w:rPr>
        <w:t>Financial</w:t>
      </w:r>
      <w:proofErr w:type="spellEnd"/>
      <w:r>
        <w:rPr>
          <w:b/>
          <w:bCs/>
        </w:rPr>
        <w:t xml:space="preserve"> </w:t>
      </w:r>
      <w:proofErr w:type="spellStart"/>
      <w:r>
        <w:rPr>
          <w:b/>
          <w:bCs/>
        </w:rPr>
        <w:t>Reporting</w:t>
      </w:r>
      <w:proofErr w:type="spellEnd"/>
      <w:r>
        <w:rPr>
          <w:b/>
          <w:bCs/>
        </w:rPr>
        <w:t xml:space="preserve"> </w:t>
      </w:r>
      <w:proofErr w:type="spellStart"/>
      <w:r>
        <w:rPr>
          <w:b/>
          <w:bCs/>
        </w:rPr>
        <w:t>Standards</w:t>
      </w:r>
      <w:proofErr w:type="spellEnd"/>
      <w:r>
        <w:rPr>
          <w:b/>
          <w:bCs/>
        </w:rPr>
        <w:t>).</w:t>
      </w:r>
      <w:r>
        <w:t xml:space="preserve"> </w:t>
      </w:r>
      <w:r>
        <w:rPr>
          <w:i/>
          <w:iCs/>
        </w:rPr>
        <w:t>Marco Conceptual para la Información Financiera y Sección 2 (Conceptos y Principios Generales) de la NIIF para las PYMES</w:t>
      </w:r>
      <w:r>
        <w:t>. (Organismo mundial emisor de las normas contables).</w:t>
      </w:r>
    </w:p>
    <w:p w:rsidR="000C6B1B" w:rsidRDefault="000C6B1B" w:rsidP="000C6B1B">
      <w:pPr>
        <w:pStyle w:val="NormalWeb"/>
        <w:numPr>
          <w:ilvl w:val="0"/>
          <w:numId w:val="11"/>
        </w:numPr>
      </w:pPr>
      <w:r>
        <w:rPr>
          <w:b/>
          <w:bCs/>
        </w:rPr>
        <w:t>Legales (Leyes de la República Bolivariana de Venezuela):</w:t>
      </w:r>
    </w:p>
    <w:p w:rsidR="000C6B1B" w:rsidRDefault="000C6B1B" w:rsidP="000C6B1B">
      <w:pPr>
        <w:pStyle w:val="NormalWeb"/>
        <w:numPr>
          <w:ilvl w:val="1"/>
          <w:numId w:val="11"/>
        </w:numPr>
      </w:pPr>
      <w:r>
        <w:rPr>
          <w:b/>
          <w:bCs/>
        </w:rPr>
        <w:t>Congreso de la República de Venezuela.</w:t>
      </w:r>
      <w:r>
        <w:t xml:space="preserve"> </w:t>
      </w:r>
      <w:r>
        <w:rPr>
          <w:i/>
          <w:iCs/>
        </w:rPr>
        <w:t>Código de Comercio Venezolano</w:t>
      </w:r>
      <w:r>
        <w:t>. Gaceta Oficial Extraordinaria N° 475 del 21 de diciembre de 1955 (Artículos 32 al 44 sobre la contabilidad mercantil).</w:t>
      </w:r>
    </w:p>
    <w:p w:rsidR="000C6B1B" w:rsidRDefault="000C6B1B" w:rsidP="000C6B1B">
      <w:pPr>
        <w:pStyle w:val="NormalWeb"/>
        <w:numPr>
          <w:ilvl w:val="1"/>
          <w:numId w:val="11"/>
        </w:numPr>
      </w:pPr>
      <w:r>
        <w:rPr>
          <w:b/>
          <w:bCs/>
        </w:rPr>
        <w:t>Asamblea Nacional Constituyente.</w:t>
      </w:r>
      <w:r>
        <w:t xml:space="preserve"> </w:t>
      </w:r>
      <w:r>
        <w:rPr>
          <w:i/>
          <w:iCs/>
        </w:rPr>
        <w:t>Decreto Constituyente mediante el cual se dicta el Código Orgánico Tributario</w:t>
      </w:r>
      <w:r>
        <w:t>. Gaceta Oficial del 29 de enero de 2020.</w:t>
      </w:r>
    </w:p>
    <w:p w:rsidR="000C6B1B" w:rsidRDefault="000C6B1B" w:rsidP="000C6B1B">
      <w:pPr>
        <w:pStyle w:val="NormalWeb"/>
        <w:numPr>
          <w:ilvl w:val="0"/>
          <w:numId w:val="11"/>
        </w:numPr>
      </w:pPr>
      <w:r>
        <w:rPr>
          <w:b/>
          <w:bCs/>
        </w:rPr>
        <w:t>Doctrinales (Textos Universitarios de Referencia en Venezuela):</w:t>
      </w:r>
    </w:p>
    <w:p w:rsidR="000C6B1B" w:rsidRDefault="000C6B1B" w:rsidP="000C6B1B">
      <w:pPr>
        <w:pStyle w:val="NormalWeb"/>
        <w:numPr>
          <w:ilvl w:val="1"/>
          <w:numId w:val="11"/>
        </w:numPr>
      </w:pPr>
      <w:proofErr w:type="spellStart"/>
      <w:r>
        <w:rPr>
          <w:b/>
          <w:bCs/>
        </w:rPr>
        <w:t>Catacora</w:t>
      </w:r>
      <w:proofErr w:type="spellEnd"/>
      <w:r>
        <w:rPr>
          <w:b/>
          <w:bCs/>
        </w:rPr>
        <w:t>, Fernando.</w:t>
      </w:r>
      <w:r>
        <w:t xml:space="preserve"> </w:t>
      </w:r>
      <w:r>
        <w:rPr>
          <w:i/>
          <w:iCs/>
        </w:rPr>
        <w:t>Contabilidad Base para la Toma de Decisiones</w:t>
      </w:r>
      <w:r>
        <w:t>. Caracas: Redes Editorial. (Es el texto clásico de referencia en las escuelas de Contaduría Pública del país para comprender la estructura del patrimonio y los sistemas de información financieros).</w:t>
      </w:r>
    </w:p>
    <w:p w:rsidR="000C6B1B" w:rsidRDefault="000C6B1B" w:rsidP="000C6B1B">
      <w:pPr>
        <w:pStyle w:val="NormalWeb"/>
        <w:numPr>
          <w:ilvl w:val="1"/>
          <w:numId w:val="11"/>
        </w:numPr>
      </w:pPr>
      <w:r>
        <w:rPr>
          <w:b/>
          <w:bCs/>
        </w:rPr>
        <w:t>Guajardo, Gerardo y Andrade, Nora.</w:t>
      </w:r>
      <w:r>
        <w:t xml:space="preserve"> </w:t>
      </w:r>
      <w:r>
        <w:rPr>
          <w:i/>
          <w:iCs/>
        </w:rPr>
        <w:t>Contabilidad Financiera</w:t>
      </w:r>
      <w:r>
        <w:t>. México: McGraw-Hill. (Ampliamente utilizado en universidades latinoamericanas para explicar de forma analítica e introductoria la ecuación patrimonial).</w:t>
      </w: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bookmarkStart w:id="0" w:name="_GoBack"/>
      <w:bookmarkEnd w:id="0"/>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lastRenderedPageBreak/>
        <w:t xml:space="preserve">Perfecto, nos enfocaremos </w:t>
      </w:r>
      <w:r w:rsidRPr="000C6B1B">
        <w:rPr>
          <w:rFonts w:ascii="Times New Roman" w:eastAsia="Times New Roman" w:hAnsi="Times New Roman" w:cs="Times New Roman"/>
          <w:b/>
          <w:bCs/>
          <w:color w:val="1F1F1F"/>
          <w:sz w:val="24"/>
          <w:szCs w:val="24"/>
          <w:bdr w:val="none" w:sz="0" w:space="0" w:color="auto" w:frame="1"/>
          <w:lang w:eastAsia="es-419"/>
        </w:rPr>
        <w:t>exclusivamente en el Módulo 1</w:t>
      </w:r>
      <w:r w:rsidRPr="000C6B1B">
        <w:rPr>
          <w:rFonts w:ascii="Times New Roman" w:eastAsia="Times New Roman" w:hAnsi="Times New Roman" w:cs="Times New Roman"/>
          <w:color w:val="1F1F1F"/>
          <w:sz w:val="24"/>
          <w:szCs w:val="24"/>
          <w:lang w:eastAsia="es-419"/>
        </w:rPr>
        <w:t xml:space="preserve"> (Unidades Didácticas 1 y 2), manteniendo un nivel introductorio y adecuado para resolverse de forma dinámica en un equipo de estudiantes durante un bloque de </w:t>
      </w:r>
      <w:r w:rsidRPr="000C6B1B">
        <w:rPr>
          <w:rFonts w:ascii="Times New Roman" w:eastAsia="Times New Roman" w:hAnsi="Times New Roman" w:cs="Times New Roman"/>
          <w:b/>
          <w:bCs/>
          <w:color w:val="1F1F1F"/>
          <w:sz w:val="24"/>
          <w:szCs w:val="24"/>
          <w:bdr w:val="none" w:sz="0" w:space="0" w:color="auto" w:frame="1"/>
          <w:lang w:eastAsia="es-419"/>
        </w:rPr>
        <w:t>2 horas</w:t>
      </w:r>
      <w:r w:rsidRPr="000C6B1B">
        <w:rPr>
          <w:rFonts w:ascii="Times New Roman" w:eastAsia="Times New Roman" w:hAnsi="Times New Roman" w:cs="Times New Roman"/>
          <w:color w:val="1F1F1F"/>
          <w:sz w:val="24"/>
          <w:szCs w:val="24"/>
          <w:lang w:eastAsia="es-419"/>
        </w:rPr>
        <w:t>.</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Dado que el Módulo 1 sienta las bases conceptuales, los ejercicios prácticos no requieren registros en asientos contables (Libro Diario), sino la clasificación, el análisis de los objetivos de la contabilidad según el tipo de empresa y la aplicación de la </w:t>
      </w:r>
      <w:r w:rsidRPr="000C6B1B">
        <w:rPr>
          <w:rFonts w:ascii="Times New Roman" w:eastAsia="Times New Roman" w:hAnsi="Times New Roman" w:cs="Times New Roman"/>
          <w:b/>
          <w:bCs/>
          <w:color w:val="1F1F1F"/>
          <w:sz w:val="24"/>
          <w:szCs w:val="24"/>
          <w:bdr w:val="none" w:sz="0" w:space="0" w:color="auto" w:frame="1"/>
          <w:lang w:eastAsia="es-419"/>
        </w:rPr>
        <w:t>Ecuación Patrimonial Fundamental</w:t>
      </w:r>
      <w:r w:rsidRPr="000C6B1B">
        <w:rPr>
          <w:rFonts w:ascii="Times New Roman" w:eastAsia="Times New Roman" w:hAnsi="Times New Roman" w:cs="Times New Roman"/>
          <w:color w:val="1F1F1F"/>
          <w:sz w:val="24"/>
          <w:szCs w:val="24"/>
          <w:lang w:eastAsia="es-419"/>
        </w:rPr>
        <w:t xml:space="preserve"> bajo la normativa venezolana (</w:t>
      </w:r>
      <w:r w:rsidRPr="000C6B1B">
        <w:rPr>
          <w:rFonts w:ascii="Times New Roman" w:eastAsia="Times New Roman" w:hAnsi="Times New Roman" w:cs="Times New Roman"/>
          <w:b/>
          <w:bCs/>
          <w:color w:val="1F1F1F"/>
          <w:sz w:val="24"/>
          <w:szCs w:val="24"/>
          <w:bdr w:val="none" w:sz="0" w:space="0" w:color="auto" w:frame="1"/>
          <w:lang w:eastAsia="es-419"/>
        </w:rPr>
        <w:t>VEN-NIIF PYME</w:t>
      </w:r>
      <w:r w:rsidRPr="000C6B1B">
        <w:rPr>
          <w:rFonts w:ascii="Times New Roman" w:eastAsia="Times New Roman" w:hAnsi="Times New Roman" w:cs="Times New Roman"/>
          <w:color w:val="1F1F1F"/>
          <w:sz w:val="24"/>
          <w:szCs w:val="24"/>
          <w:lang w:eastAsia="es-419"/>
        </w:rPr>
        <w:t>).</w:t>
      </w:r>
    </w:p>
    <w:p w:rsidR="000C6B1B" w:rsidRPr="000C6B1B" w:rsidRDefault="000C6B1B" w:rsidP="000C6B1B">
      <w:pPr>
        <w:spacing w:after="12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pict>
          <v:rect id="_x0000_i1025" style="width:0;height:1.5pt" o:hralign="center" o:hrstd="t" o:hrnoshade="t" o:hr="t" fillcolor="gray" stroked="f"/>
        </w:pict>
      </w:r>
    </w:p>
    <w:p w:rsidR="000C6B1B" w:rsidRPr="000C6B1B" w:rsidRDefault="000C6B1B" w:rsidP="000C6B1B">
      <w:pPr>
        <w:spacing w:before="100" w:beforeAutospacing="1" w:after="120" w:line="240" w:lineRule="auto"/>
        <w:outlineLvl w:val="0"/>
        <w:rPr>
          <w:rFonts w:ascii="Times New Roman" w:eastAsia="Times New Roman" w:hAnsi="Times New Roman" w:cs="Times New Roman"/>
          <w:b/>
          <w:bCs/>
          <w:color w:val="1F1F1F"/>
          <w:kern w:val="36"/>
          <w:sz w:val="48"/>
          <w:szCs w:val="48"/>
          <w:lang w:eastAsia="es-419"/>
        </w:rPr>
      </w:pPr>
      <w:r w:rsidRPr="000C6B1B">
        <w:rPr>
          <w:rFonts w:ascii="Times New Roman" w:eastAsia="Times New Roman" w:hAnsi="Times New Roman" w:cs="Times New Roman"/>
          <w:b/>
          <w:bCs/>
          <w:color w:val="1F1F1F"/>
          <w:kern w:val="36"/>
          <w:sz w:val="48"/>
          <w:szCs w:val="48"/>
          <w:lang w:eastAsia="es-419"/>
        </w:rPr>
        <w:t>TALLER PRÁCTICO EN EQUIPO: INTRODUCCIÓN AL PATRIMONIO EMPRESARIAL</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Duración total:</w:t>
      </w:r>
      <w:r w:rsidRPr="000C6B1B">
        <w:rPr>
          <w:rFonts w:ascii="Times New Roman" w:eastAsia="Times New Roman" w:hAnsi="Times New Roman" w:cs="Times New Roman"/>
          <w:color w:val="1F1F1F"/>
          <w:sz w:val="24"/>
          <w:szCs w:val="24"/>
          <w:lang w:eastAsia="es-419"/>
        </w:rPr>
        <w:t xml:space="preserve"> 2 horas (120 minutos)</w:t>
      </w:r>
    </w:p>
    <w:p w:rsidR="000C6B1B" w:rsidRPr="000C6B1B" w:rsidRDefault="000C6B1B" w:rsidP="000C6B1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Fase 1: Organización y lectura del caso guía:</w:t>
      </w:r>
      <w:r w:rsidRPr="000C6B1B">
        <w:rPr>
          <w:rFonts w:ascii="Times New Roman" w:eastAsia="Times New Roman" w:hAnsi="Times New Roman" w:cs="Times New Roman"/>
          <w:color w:val="1F1F1F"/>
          <w:sz w:val="24"/>
          <w:szCs w:val="24"/>
          <w:lang w:eastAsia="es-419"/>
        </w:rPr>
        <w:t xml:space="preserve"> 15 minutos.</w:t>
      </w:r>
    </w:p>
    <w:p w:rsidR="000C6B1B" w:rsidRPr="000C6B1B" w:rsidRDefault="000C6B1B" w:rsidP="000C6B1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Fase 2: Resolución del ejercicio propuesto en equipo:</w:t>
      </w:r>
      <w:r w:rsidRPr="000C6B1B">
        <w:rPr>
          <w:rFonts w:ascii="Times New Roman" w:eastAsia="Times New Roman" w:hAnsi="Times New Roman" w:cs="Times New Roman"/>
          <w:color w:val="1F1F1F"/>
          <w:sz w:val="24"/>
          <w:szCs w:val="24"/>
          <w:lang w:eastAsia="es-419"/>
        </w:rPr>
        <w:t xml:space="preserve"> 60 minutos.</w:t>
      </w:r>
    </w:p>
    <w:p w:rsidR="000C6B1B" w:rsidRPr="000C6B1B" w:rsidRDefault="000C6B1B" w:rsidP="000C6B1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Fase 3: Discusión y preparación del informe breve:</w:t>
      </w:r>
      <w:r w:rsidRPr="000C6B1B">
        <w:rPr>
          <w:rFonts w:ascii="Times New Roman" w:eastAsia="Times New Roman" w:hAnsi="Times New Roman" w:cs="Times New Roman"/>
          <w:color w:val="1F1F1F"/>
          <w:sz w:val="24"/>
          <w:szCs w:val="24"/>
          <w:lang w:eastAsia="es-419"/>
        </w:rPr>
        <w:t xml:space="preserve"> 25 minutos.</w:t>
      </w:r>
    </w:p>
    <w:p w:rsidR="000C6B1B" w:rsidRPr="000C6B1B" w:rsidRDefault="000C6B1B" w:rsidP="000C6B1B">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Fase 4: Conclusiones y cierre pedagógico:</w:t>
      </w:r>
      <w:r w:rsidRPr="000C6B1B">
        <w:rPr>
          <w:rFonts w:ascii="Times New Roman" w:eastAsia="Times New Roman" w:hAnsi="Times New Roman" w:cs="Times New Roman"/>
          <w:color w:val="1F1F1F"/>
          <w:sz w:val="24"/>
          <w:szCs w:val="24"/>
          <w:lang w:eastAsia="es-419"/>
        </w:rPr>
        <w:t xml:space="preserve"> 20 minutos.</w:t>
      </w:r>
    </w:p>
    <w:p w:rsidR="000C6B1B" w:rsidRPr="000C6B1B" w:rsidRDefault="000C6B1B" w:rsidP="000C6B1B">
      <w:pPr>
        <w:spacing w:after="12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pict>
          <v:rect id="_x0000_i1026" style="width:0;height:1.5pt" o:hralign="center" o:hrstd="t" o:hrnoshade="t" o:hr="t" fillcolor="gray" stroked="f"/>
        </w:pict>
      </w:r>
    </w:p>
    <w:p w:rsidR="000C6B1B" w:rsidRPr="000C6B1B" w:rsidRDefault="000C6B1B" w:rsidP="000C6B1B">
      <w:pPr>
        <w:spacing w:before="100" w:beforeAutospacing="1" w:after="120" w:line="240" w:lineRule="auto"/>
        <w:outlineLvl w:val="1"/>
        <w:rPr>
          <w:rFonts w:ascii="Times New Roman" w:eastAsia="Times New Roman" w:hAnsi="Times New Roman" w:cs="Times New Roman"/>
          <w:b/>
          <w:bCs/>
          <w:color w:val="1F1F1F"/>
          <w:sz w:val="36"/>
          <w:szCs w:val="36"/>
          <w:lang w:eastAsia="es-419"/>
        </w:rPr>
      </w:pPr>
      <w:r w:rsidRPr="000C6B1B">
        <w:rPr>
          <w:rFonts w:ascii="Times New Roman" w:eastAsia="Times New Roman" w:hAnsi="Times New Roman" w:cs="Times New Roman"/>
          <w:b/>
          <w:bCs/>
          <w:color w:val="1F1F1F"/>
          <w:sz w:val="36"/>
          <w:szCs w:val="36"/>
          <w:lang w:eastAsia="es-419"/>
        </w:rPr>
        <w:t>1. CASO MODELO RESUELTO (Guía metodológica para los alumnos)</w:t>
      </w:r>
    </w:p>
    <w:p w:rsidR="000C6B1B" w:rsidRPr="000C6B1B" w:rsidRDefault="000C6B1B" w:rsidP="000C6B1B">
      <w:pPr>
        <w:spacing w:before="100" w:beforeAutospacing="1" w:after="120" w:line="240" w:lineRule="auto"/>
        <w:outlineLvl w:val="2"/>
        <w:rPr>
          <w:rFonts w:ascii="Times New Roman" w:eastAsia="Times New Roman" w:hAnsi="Times New Roman" w:cs="Times New Roman"/>
          <w:b/>
          <w:bCs/>
          <w:color w:val="1F1F1F"/>
          <w:sz w:val="27"/>
          <w:szCs w:val="27"/>
          <w:lang w:eastAsia="es-419"/>
        </w:rPr>
      </w:pPr>
      <w:r w:rsidRPr="000C6B1B">
        <w:rPr>
          <w:rFonts w:ascii="Times New Roman" w:eastAsia="Times New Roman" w:hAnsi="Times New Roman" w:cs="Times New Roman"/>
          <w:b/>
          <w:bCs/>
          <w:color w:val="1F1F1F"/>
          <w:sz w:val="27"/>
          <w:szCs w:val="27"/>
          <w:lang w:eastAsia="es-419"/>
        </w:rPr>
        <w:t>Enunciado del Caso:</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La empresa </w:t>
      </w:r>
      <w:r w:rsidRPr="000C6B1B">
        <w:rPr>
          <w:rFonts w:ascii="Times New Roman" w:eastAsia="Times New Roman" w:hAnsi="Times New Roman" w:cs="Times New Roman"/>
          <w:b/>
          <w:bCs/>
          <w:color w:val="1F1F1F"/>
          <w:sz w:val="24"/>
          <w:szCs w:val="24"/>
          <w:bdr w:val="none" w:sz="0" w:space="0" w:color="auto" w:frame="1"/>
          <w:lang w:eastAsia="es-419"/>
        </w:rPr>
        <w:t>"Inversiones El Ávila, C.A."</w:t>
      </w:r>
      <w:r w:rsidRPr="000C6B1B">
        <w:rPr>
          <w:rFonts w:ascii="Times New Roman" w:eastAsia="Times New Roman" w:hAnsi="Times New Roman" w:cs="Times New Roman"/>
          <w:color w:val="1F1F1F"/>
          <w:sz w:val="24"/>
          <w:szCs w:val="24"/>
          <w:lang w:eastAsia="es-419"/>
        </w:rPr>
        <w:t xml:space="preserve"> está iniciando sus operaciones comerciales en Caracas. Para organizar su estructura bajo las normas </w:t>
      </w:r>
      <w:r w:rsidRPr="000C6B1B">
        <w:rPr>
          <w:rFonts w:ascii="Times New Roman" w:eastAsia="Times New Roman" w:hAnsi="Times New Roman" w:cs="Times New Roman"/>
          <w:b/>
          <w:bCs/>
          <w:color w:val="1F1F1F"/>
          <w:sz w:val="24"/>
          <w:szCs w:val="24"/>
          <w:bdr w:val="none" w:sz="0" w:space="0" w:color="auto" w:frame="1"/>
          <w:lang w:eastAsia="es-419"/>
        </w:rPr>
        <w:t>VEN-NIIF</w:t>
      </w:r>
      <w:r w:rsidRPr="000C6B1B">
        <w:rPr>
          <w:rFonts w:ascii="Times New Roman" w:eastAsia="Times New Roman" w:hAnsi="Times New Roman" w:cs="Times New Roman"/>
          <w:color w:val="1F1F1F"/>
          <w:sz w:val="24"/>
          <w:szCs w:val="24"/>
          <w:lang w:eastAsia="es-419"/>
        </w:rPr>
        <w:t>, el equipo legal y administrativo recopila la siguiente información al cierre de su primer mes:</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Dinero depositado en una cuenta corriente del Banco de Venezuela: Bs. 80.000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Mercancía disponible para la venta en el almacén: Bs. 35.000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Mobiliario y computadoras para el uso de la oficina: Bs. 25.000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Facturas pendientes por pagar al proveedor de la mercancía: Bs. 20.000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Ingresos obtenidos por las ventas del mes: Bs. 60.000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Costo de la mercancía que se logró vender: Bs. 30.000</w:t>
      </w:r>
    </w:p>
    <w:p w:rsidR="000C6B1B" w:rsidRPr="000C6B1B" w:rsidRDefault="000C6B1B" w:rsidP="000C6B1B">
      <w:pPr>
        <w:numPr>
          <w:ilvl w:val="0"/>
          <w:numId w:val="2"/>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Pago del alquiler del local comercial del mes: Bs. 10.000</w:t>
      </w:r>
    </w:p>
    <w:p w:rsidR="000C6B1B" w:rsidRPr="000C6B1B" w:rsidRDefault="000C6B1B" w:rsidP="000C6B1B">
      <w:pPr>
        <w:spacing w:after="12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pict>
          <v:rect id="_x0000_i1027" style="width:0;height:1.5pt" o:hralign="center" o:hrstd="t" o:hrnoshade="t" o:hr="t" fillcolor="gray" stroked="f"/>
        </w:pict>
      </w:r>
    </w:p>
    <w:p w:rsidR="000C6B1B" w:rsidRPr="000C6B1B" w:rsidRDefault="000C6B1B" w:rsidP="000C6B1B">
      <w:pPr>
        <w:spacing w:before="100" w:beforeAutospacing="1" w:after="120" w:line="240" w:lineRule="auto"/>
        <w:outlineLvl w:val="2"/>
        <w:rPr>
          <w:rFonts w:ascii="Times New Roman" w:eastAsia="Times New Roman" w:hAnsi="Times New Roman" w:cs="Times New Roman"/>
          <w:b/>
          <w:bCs/>
          <w:color w:val="1F1F1F"/>
          <w:sz w:val="27"/>
          <w:szCs w:val="27"/>
          <w:lang w:eastAsia="es-419"/>
        </w:rPr>
      </w:pPr>
      <w:r w:rsidRPr="000C6B1B">
        <w:rPr>
          <w:rFonts w:ascii="Times New Roman" w:eastAsia="Times New Roman" w:hAnsi="Times New Roman" w:cs="Times New Roman"/>
          <w:b/>
          <w:bCs/>
          <w:color w:val="1F1F1F"/>
          <w:sz w:val="27"/>
          <w:szCs w:val="27"/>
          <w:lang w:eastAsia="es-419"/>
        </w:rPr>
        <w:t>PASOS PARA LA RESOLUCIÓN DEL EJERCICIO</w:t>
      </w:r>
    </w:p>
    <w:p w:rsidR="000C6B1B" w:rsidRPr="000C6B1B" w:rsidRDefault="000C6B1B" w:rsidP="000C6B1B">
      <w:pPr>
        <w:spacing w:before="100" w:beforeAutospacing="1" w:after="120" w:line="240" w:lineRule="auto"/>
        <w:outlineLvl w:val="3"/>
        <w:rPr>
          <w:rFonts w:ascii="Times New Roman" w:eastAsia="Times New Roman" w:hAnsi="Times New Roman" w:cs="Times New Roman"/>
          <w:b/>
          <w:bCs/>
          <w:color w:val="1F1F1F"/>
          <w:sz w:val="24"/>
          <w:szCs w:val="24"/>
          <w:lang w:eastAsia="es-419"/>
        </w:rPr>
      </w:pPr>
      <w:r w:rsidRPr="000C6B1B">
        <w:rPr>
          <w:rFonts w:ascii="Times New Roman" w:eastAsia="Times New Roman" w:hAnsi="Times New Roman" w:cs="Times New Roman"/>
          <w:b/>
          <w:bCs/>
          <w:color w:val="1F1F1F"/>
          <w:sz w:val="24"/>
          <w:szCs w:val="24"/>
          <w:lang w:eastAsia="es-419"/>
        </w:rPr>
        <w:t>PASO 1: Identificación y Clasificación de Rubros Financieros (Unidad Didáctica 2)</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lastRenderedPageBreak/>
        <w:t>El primer paso es agrupar cada elemento dentro de la categoría que le corresponde según el marco conceptual de las VEN-NIIF PYME (Activo, Pasivo, Patrimonio, Ingreso, Costo o Gasto):</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Banco de Venezuela (Bs. 80.000):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Activo</w:t>
      </w:r>
      <w:r w:rsidRPr="000C6B1B">
        <w:rPr>
          <w:rFonts w:ascii="Times New Roman" w:eastAsia="Times New Roman" w:hAnsi="Times New Roman" w:cs="Times New Roman"/>
          <w:color w:val="1F1F1F"/>
          <w:sz w:val="24"/>
          <w:szCs w:val="24"/>
          <w:lang w:eastAsia="es-419"/>
        </w:rPr>
        <w:t xml:space="preserve"> (Recurso económico controlado, disponible en efectivo).</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Mercancía en Almacén (Bs. 35.000):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Activo</w:t>
      </w:r>
      <w:r w:rsidRPr="000C6B1B">
        <w:rPr>
          <w:rFonts w:ascii="Times New Roman" w:eastAsia="Times New Roman" w:hAnsi="Times New Roman" w:cs="Times New Roman"/>
          <w:color w:val="1F1F1F"/>
          <w:sz w:val="24"/>
          <w:szCs w:val="24"/>
          <w:lang w:eastAsia="es-419"/>
        </w:rPr>
        <w:t xml:space="preserve"> (Inventario destinado a la venta).</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Mobiliario y Computadoras (Bs. 25.000):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Activo</w:t>
      </w:r>
      <w:r w:rsidRPr="000C6B1B">
        <w:rPr>
          <w:rFonts w:ascii="Times New Roman" w:eastAsia="Times New Roman" w:hAnsi="Times New Roman" w:cs="Times New Roman"/>
          <w:color w:val="1F1F1F"/>
          <w:sz w:val="24"/>
          <w:szCs w:val="24"/>
          <w:lang w:eastAsia="es-419"/>
        </w:rPr>
        <w:t xml:space="preserve"> (Propiedad, planta y equipo para uso de la empresa).</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Facturas por Pagar a Proveedores (Bs. 20.000):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Pasivo</w:t>
      </w:r>
      <w:r w:rsidRPr="000C6B1B">
        <w:rPr>
          <w:rFonts w:ascii="Times New Roman" w:eastAsia="Times New Roman" w:hAnsi="Times New Roman" w:cs="Times New Roman"/>
          <w:color w:val="1F1F1F"/>
          <w:sz w:val="24"/>
          <w:szCs w:val="24"/>
          <w:lang w:eastAsia="es-419"/>
        </w:rPr>
        <w:t xml:space="preserve"> (Obligación presente con un tercero).</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Ingresos por Ventas (Bs. 60.000):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Ingreso</w:t>
      </w:r>
      <w:r w:rsidRPr="000C6B1B">
        <w:rPr>
          <w:rFonts w:ascii="Times New Roman" w:eastAsia="Times New Roman" w:hAnsi="Times New Roman" w:cs="Times New Roman"/>
          <w:color w:val="1F1F1F"/>
          <w:sz w:val="24"/>
          <w:szCs w:val="24"/>
          <w:lang w:eastAsia="es-419"/>
        </w:rPr>
        <w:t xml:space="preserve"> (Incremento de beneficios económicos durante el período).</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Costo de la Mercancía Vendida (Bs. 30.000):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Costo</w:t>
      </w:r>
      <w:r w:rsidRPr="000C6B1B">
        <w:rPr>
          <w:rFonts w:ascii="Times New Roman" w:eastAsia="Times New Roman" w:hAnsi="Times New Roman" w:cs="Times New Roman"/>
          <w:color w:val="1F1F1F"/>
          <w:sz w:val="24"/>
          <w:szCs w:val="24"/>
          <w:lang w:eastAsia="es-419"/>
        </w:rPr>
        <w:t xml:space="preserve"> (Gasto directamente ligado a la generación del ingreso por venta).</w:t>
      </w:r>
    </w:p>
    <w:p w:rsidR="000C6B1B" w:rsidRPr="000C6B1B" w:rsidRDefault="000C6B1B" w:rsidP="000C6B1B">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Alquiler del Local (Bs. 10.000):</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b/>
          <w:bCs/>
          <w:color w:val="1F1F1F"/>
          <w:sz w:val="24"/>
          <w:szCs w:val="24"/>
          <w:bdr w:val="none" w:sz="0" w:space="0" w:color="auto" w:frame="1"/>
          <w:lang w:eastAsia="es-419"/>
        </w:rPr>
        <w:t>Gasto</w:t>
      </w:r>
      <w:r w:rsidRPr="000C6B1B">
        <w:rPr>
          <w:rFonts w:ascii="Times New Roman" w:eastAsia="Times New Roman" w:hAnsi="Times New Roman" w:cs="Times New Roman"/>
          <w:color w:val="1F1F1F"/>
          <w:sz w:val="24"/>
          <w:szCs w:val="24"/>
          <w:lang w:eastAsia="es-419"/>
        </w:rPr>
        <w:t xml:space="preserve"> (Disminución de beneficios económicos por la operatividad de la oficina).</w:t>
      </w:r>
    </w:p>
    <w:p w:rsidR="000C6B1B" w:rsidRPr="000C6B1B" w:rsidRDefault="000C6B1B" w:rsidP="000C6B1B">
      <w:pPr>
        <w:spacing w:before="100" w:beforeAutospacing="1" w:after="120" w:line="240" w:lineRule="auto"/>
        <w:outlineLvl w:val="3"/>
        <w:rPr>
          <w:rFonts w:ascii="Times New Roman" w:eastAsia="Times New Roman" w:hAnsi="Times New Roman" w:cs="Times New Roman"/>
          <w:b/>
          <w:bCs/>
          <w:color w:val="1F1F1F"/>
          <w:sz w:val="24"/>
          <w:szCs w:val="24"/>
          <w:lang w:eastAsia="es-419"/>
        </w:rPr>
      </w:pPr>
      <w:r w:rsidRPr="000C6B1B">
        <w:rPr>
          <w:rFonts w:ascii="Times New Roman" w:eastAsia="Times New Roman" w:hAnsi="Times New Roman" w:cs="Times New Roman"/>
          <w:b/>
          <w:bCs/>
          <w:color w:val="1F1F1F"/>
          <w:sz w:val="24"/>
          <w:szCs w:val="24"/>
          <w:lang w:eastAsia="es-419"/>
        </w:rPr>
        <w:t>PASO 2: Determinación del Resultado del Período (Ingresos, Costos y Gastos)</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Antes de armar el balance de situación, el equipo debe determinar si la gestión del mes generó utilidad o pérdida para incorporarla al patrimonio neto:</w:t>
      </w:r>
    </w:p>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w:t>
      </w:r>
      <w:proofErr w:type="spellStart"/>
      <w:proofErr w:type="gram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w:t>
      </w:r>
      <w:proofErr w:type="gramEnd"/>
      <w:r w:rsidRPr="000C6B1B">
        <w:rPr>
          <w:rFonts w:ascii="Times New Roman" w:eastAsia="Times New Roman" w:hAnsi="Times New Roman" w:cs="Times New Roman"/>
          <w:color w:val="1F1F1F"/>
          <w:sz w:val="24"/>
          <w:szCs w:val="24"/>
          <w:lang w:eastAsia="es-419"/>
        </w:rPr>
        <w:t>Utilidad del Ejercicio}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{Ingresos}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{Costos}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{Gastos}$$</w:t>
      </w:r>
    </w:p>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w:t>
      </w:r>
      <w:proofErr w:type="spellStart"/>
      <w:proofErr w:type="gram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w:t>
      </w:r>
      <w:proofErr w:type="gramEnd"/>
      <w:r w:rsidRPr="000C6B1B">
        <w:rPr>
          <w:rFonts w:ascii="Times New Roman" w:eastAsia="Times New Roman" w:hAnsi="Times New Roman" w:cs="Times New Roman"/>
          <w:color w:val="1F1F1F"/>
          <w:sz w:val="24"/>
          <w:szCs w:val="24"/>
          <w:lang w:eastAsia="es-419"/>
        </w:rPr>
        <w:t>Utilidad del Ejercicio}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{Bs. } 60.000 -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{Bs. } 30.000 -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{Bs. } 10.000 = \</w:t>
      </w:r>
      <w:proofErr w:type="spellStart"/>
      <w:r w:rsidRPr="000C6B1B">
        <w:rPr>
          <w:rFonts w:ascii="Times New Roman" w:eastAsia="Times New Roman" w:hAnsi="Times New Roman" w:cs="Times New Roman"/>
          <w:color w:val="1F1F1F"/>
          <w:sz w:val="24"/>
          <w:szCs w:val="24"/>
          <w:lang w:eastAsia="es-419"/>
        </w:rPr>
        <w:t>textbf</w:t>
      </w:r>
      <w:proofErr w:type="spellEnd"/>
      <w:r w:rsidRPr="000C6B1B">
        <w:rPr>
          <w:rFonts w:ascii="Times New Roman" w:eastAsia="Times New Roman" w:hAnsi="Times New Roman" w:cs="Times New Roman"/>
          <w:color w:val="1F1F1F"/>
          <w:sz w:val="24"/>
          <w:szCs w:val="24"/>
          <w:lang w:eastAsia="es-419"/>
        </w:rPr>
        <w:t>{Bs. 20.000}$$</w:t>
      </w:r>
    </w:p>
    <w:p w:rsidR="000C6B1B" w:rsidRPr="000C6B1B" w:rsidRDefault="000C6B1B" w:rsidP="000C6B1B">
      <w:pPr>
        <w:spacing w:before="100" w:beforeAutospacing="1" w:after="120" w:line="240" w:lineRule="auto"/>
        <w:outlineLvl w:val="3"/>
        <w:rPr>
          <w:rFonts w:ascii="Times New Roman" w:eastAsia="Times New Roman" w:hAnsi="Times New Roman" w:cs="Times New Roman"/>
          <w:b/>
          <w:bCs/>
          <w:color w:val="1F1F1F"/>
          <w:sz w:val="24"/>
          <w:szCs w:val="24"/>
          <w:lang w:eastAsia="es-419"/>
        </w:rPr>
      </w:pPr>
      <w:r w:rsidRPr="000C6B1B">
        <w:rPr>
          <w:rFonts w:ascii="Times New Roman" w:eastAsia="Times New Roman" w:hAnsi="Times New Roman" w:cs="Times New Roman"/>
          <w:b/>
          <w:bCs/>
          <w:color w:val="1F1F1F"/>
          <w:sz w:val="24"/>
          <w:szCs w:val="24"/>
          <w:lang w:eastAsia="es-419"/>
        </w:rPr>
        <w:t>PASO 3: Aplicación de la Ecuación Patrimonial y Estructuración del Balance de Situación</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Sumamos las masas patrimoniales para verificar que el balance se cumpla:</w:t>
      </w:r>
    </w:p>
    <w:p w:rsidR="000C6B1B" w:rsidRPr="000C6B1B" w:rsidRDefault="000C6B1B" w:rsidP="000C6B1B">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Total Activos:</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color w:val="1F1F1F"/>
          <w:sz w:val="24"/>
          <w:szCs w:val="24"/>
          <w:bdr w:val="none" w:sz="0" w:space="0" w:color="auto" w:frame="1"/>
          <w:lang w:eastAsia="es-419"/>
        </w:rPr>
        <w:t>$\</w:t>
      </w:r>
      <w:proofErr w:type="spellStart"/>
      <w:proofErr w:type="gram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w:t>
      </w:r>
      <w:proofErr w:type="gramEnd"/>
      <w:r w:rsidRPr="000C6B1B">
        <w:rPr>
          <w:rFonts w:ascii="Times New Roman" w:eastAsia="Times New Roman" w:hAnsi="Times New Roman" w:cs="Times New Roman"/>
          <w:color w:val="1F1F1F"/>
          <w:sz w:val="24"/>
          <w:szCs w:val="24"/>
          <w:bdr w:val="none" w:sz="0" w:space="0" w:color="auto" w:frame="1"/>
          <w:lang w:eastAsia="es-419"/>
        </w:rPr>
        <w:t>Bs. } 80.000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 (Banco)} +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{Bs. } 35.000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 (Inventario)} +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{Bs. } 25.000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 (Mobiliario)} = \</w:t>
      </w:r>
      <w:proofErr w:type="spellStart"/>
      <w:r w:rsidRPr="000C6B1B">
        <w:rPr>
          <w:rFonts w:ascii="Times New Roman" w:eastAsia="Times New Roman" w:hAnsi="Times New Roman" w:cs="Times New Roman"/>
          <w:color w:val="1F1F1F"/>
          <w:sz w:val="24"/>
          <w:szCs w:val="24"/>
          <w:bdr w:val="none" w:sz="0" w:space="0" w:color="auto" w:frame="1"/>
          <w:lang w:eastAsia="es-419"/>
        </w:rPr>
        <w:t>textbf</w:t>
      </w:r>
      <w:proofErr w:type="spellEnd"/>
      <w:r w:rsidRPr="000C6B1B">
        <w:rPr>
          <w:rFonts w:ascii="Times New Roman" w:eastAsia="Times New Roman" w:hAnsi="Times New Roman" w:cs="Times New Roman"/>
          <w:color w:val="1F1F1F"/>
          <w:sz w:val="24"/>
          <w:szCs w:val="24"/>
          <w:bdr w:val="none" w:sz="0" w:space="0" w:color="auto" w:frame="1"/>
          <w:lang w:eastAsia="es-419"/>
        </w:rPr>
        <w:t>{Bs. 140.000}$</w:t>
      </w:r>
    </w:p>
    <w:p w:rsidR="000C6B1B" w:rsidRPr="000C6B1B" w:rsidRDefault="000C6B1B" w:rsidP="000C6B1B">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Total Pasivos:</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color w:val="1F1F1F"/>
          <w:sz w:val="24"/>
          <w:szCs w:val="24"/>
          <w:bdr w:val="none" w:sz="0" w:space="0" w:color="auto" w:frame="1"/>
          <w:lang w:eastAsia="es-419"/>
        </w:rPr>
        <w:t>$\</w:t>
      </w:r>
      <w:proofErr w:type="spellStart"/>
      <w:proofErr w:type="gramStart"/>
      <w:r w:rsidRPr="000C6B1B">
        <w:rPr>
          <w:rFonts w:ascii="Times New Roman" w:eastAsia="Times New Roman" w:hAnsi="Times New Roman" w:cs="Times New Roman"/>
          <w:color w:val="1F1F1F"/>
          <w:sz w:val="24"/>
          <w:szCs w:val="24"/>
          <w:bdr w:val="none" w:sz="0" w:space="0" w:color="auto" w:frame="1"/>
          <w:lang w:eastAsia="es-419"/>
        </w:rPr>
        <w:t>textbf</w:t>
      </w:r>
      <w:proofErr w:type="spellEnd"/>
      <w:r w:rsidRPr="000C6B1B">
        <w:rPr>
          <w:rFonts w:ascii="Times New Roman" w:eastAsia="Times New Roman" w:hAnsi="Times New Roman" w:cs="Times New Roman"/>
          <w:color w:val="1F1F1F"/>
          <w:sz w:val="24"/>
          <w:szCs w:val="24"/>
          <w:bdr w:val="none" w:sz="0" w:space="0" w:color="auto" w:frame="1"/>
          <w:lang w:eastAsia="es-419"/>
        </w:rPr>
        <w:t>{</w:t>
      </w:r>
      <w:proofErr w:type="gramEnd"/>
      <w:r w:rsidRPr="000C6B1B">
        <w:rPr>
          <w:rFonts w:ascii="Times New Roman" w:eastAsia="Times New Roman" w:hAnsi="Times New Roman" w:cs="Times New Roman"/>
          <w:color w:val="1F1F1F"/>
          <w:sz w:val="24"/>
          <w:szCs w:val="24"/>
          <w:bdr w:val="none" w:sz="0" w:space="0" w:color="auto" w:frame="1"/>
          <w:lang w:eastAsia="es-419"/>
        </w:rPr>
        <w:t>Bs. 20.000}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 (Proveedores)}$</w:t>
      </w:r>
    </w:p>
    <w:p w:rsidR="000C6B1B" w:rsidRPr="000C6B1B" w:rsidRDefault="000C6B1B" w:rsidP="000C6B1B">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Patrimonio Neto (Aporte inicial de socios + Utilidad):</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Mediante la ecuación contable despejada (</w:t>
      </w:r>
      <w:r w:rsidRPr="000C6B1B">
        <w:rPr>
          <w:rFonts w:ascii="Times New Roman" w:eastAsia="Times New Roman" w:hAnsi="Times New Roman" w:cs="Times New Roman"/>
          <w:color w:val="1F1F1F"/>
          <w:sz w:val="24"/>
          <w:szCs w:val="24"/>
          <w:bdr w:val="none" w:sz="0" w:space="0" w:color="auto" w:frame="1"/>
          <w:lang w:eastAsia="es-419"/>
        </w:rPr>
        <w:t>$\</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{Patrimonio} =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{Activo} - \</w:t>
      </w:r>
      <w:proofErr w:type="spellStart"/>
      <w:r w:rsidRPr="000C6B1B">
        <w:rPr>
          <w:rFonts w:ascii="Times New Roman" w:eastAsia="Times New Roman" w:hAnsi="Times New Roman" w:cs="Times New Roman"/>
          <w:color w:val="1F1F1F"/>
          <w:sz w:val="24"/>
          <w:szCs w:val="24"/>
          <w:bdr w:val="none" w:sz="0" w:space="0" w:color="auto" w:frame="1"/>
          <w:lang w:eastAsia="es-419"/>
        </w:rPr>
        <w:t>text</w:t>
      </w:r>
      <w:proofErr w:type="spellEnd"/>
      <w:r w:rsidRPr="000C6B1B">
        <w:rPr>
          <w:rFonts w:ascii="Times New Roman" w:eastAsia="Times New Roman" w:hAnsi="Times New Roman" w:cs="Times New Roman"/>
          <w:color w:val="1F1F1F"/>
          <w:sz w:val="24"/>
          <w:szCs w:val="24"/>
          <w:bdr w:val="none" w:sz="0" w:space="0" w:color="auto" w:frame="1"/>
          <w:lang w:eastAsia="es-419"/>
        </w:rPr>
        <w:t>{Pasivo}$</w:t>
      </w:r>
      <w:r w:rsidRPr="000C6B1B">
        <w:rPr>
          <w:rFonts w:ascii="Times New Roman" w:eastAsia="Times New Roman" w:hAnsi="Times New Roman" w:cs="Times New Roman"/>
          <w:color w:val="1F1F1F"/>
          <w:sz w:val="24"/>
          <w:szCs w:val="24"/>
          <w:lang w:eastAsia="es-419"/>
        </w:rPr>
        <w:t>):</w:t>
      </w:r>
    </w:p>
    <w:p w:rsidR="000C6B1B" w:rsidRPr="000C6B1B" w:rsidRDefault="000C6B1B" w:rsidP="000C6B1B">
      <w:pPr>
        <w:spacing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w:t>
      </w:r>
      <w:proofErr w:type="spellStart"/>
      <w:proofErr w:type="gram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w:t>
      </w:r>
      <w:proofErr w:type="gramEnd"/>
      <w:r w:rsidRPr="000C6B1B">
        <w:rPr>
          <w:rFonts w:ascii="Times New Roman" w:eastAsia="Times New Roman" w:hAnsi="Times New Roman" w:cs="Times New Roman"/>
          <w:color w:val="1F1F1F"/>
          <w:sz w:val="24"/>
          <w:szCs w:val="24"/>
          <w:lang w:eastAsia="es-419"/>
        </w:rPr>
        <w:t>Patrimonio Neto}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{Bs. } 140.000 - \</w:t>
      </w:r>
      <w:proofErr w:type="spellStart"/>
      <w:r w:rsidRPr="000C6B1B">
        <w:rPr>
          <w:rFonts w:ascii="Times New Roman" w:eastAsia="Times New Roman" w:hAnsi="Times New Roman" w:cs="Times New Roman"/>
          <w:color w:val="1F1F1F"/>
          <w:sz w:val="24"/>
          <w:szCs w:val="24"/>
          <w:lang w:eastAsia="es-419"/>
        </w:rPr>
        <w:t>text</w:t>
      </w:r>
      <w:proofErr w:type="spellEnd"/>
      <w:r w:rsidRPr="000C6B1B">
        <w:rPr>
          <w:rFonts w:ascii="Times New Roman" w:eastAsia="Times New Roman" w:hAnsi="Times New Roman" w:cs="Times New Roman"/>
          <w:color w:val="1F1F1F"/>
          <w:sz w:val="24"/>
          <w:szCs w:val="24"/>
          <w:lang w:eastAsia="es-419"/>
        </w:rPr>
        <w:t>{Bs. } 20.000 = \</w:t>
      </w:r>
      <w:proofErr w:type="spellStart"/>
      <w:r w:rsidRPr="000C6B1B">
        <w:rPr>
          <w:rFonts w:ascii="Times New Roman" w:eastAsia="Times New Roman" w:hAnsi="Times New Roman" w:cs="Times New Roman"/>
          <w:color w:val="1F1F1F"/>
          <w:sz w:val="24"/>
          <w:szCs w:val="24"/>
          <w:lang w:eastAsia="es-419"/>
        </w:rPr>
        <w:t>textbf</w:t>
      </w:r>
      <w:proofErr w:type="spellEnd"/>
      <w:r w:rsidRPr="000C6B1B">
        <w:rPr>
          <w:rFonts w:ascii="Times New Roman" w:eastAsia="Times New Roman" w:hAnsi="Times New Roman" w:cs="Times New Roman"/>
          <w:color w:val="1F1F1F"/>
          <w:sz w:val="24"/>
          <w:szCs w:val="24"/>
          <w:lang w:eastAsia="es-419"/>
        </w:rPr>
        <w:t>{Bs. 120.000}$$</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i/>
          <w:iCs/>
          <w:color w:val="1F1F1F"/>
          <w:sz w:val="24"/>
          <w:szCs w:val="24"/>
          <w:bdr w:val="none" w:sz="0" w:space="0" w:color="auto" w:frame="1"/>
          <w:lang w:eastAsia="es-419"/>
        </w:rPr>
        <w:t>(Nota de análisis: Este patrimonio está compuesto por el Capital Social aportado originalmente de Bs. 100.000 y la Utilidad del mes de Bs. 20.000).</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Estructura final del Balance de Situación:</w:t>
      </w:r>
    </w:p>
    <w:tbl>
      <w:tblPr>
        <w:tblW w:w="0" w:type="auto"/>
        <w:tblCellSpacing w:w="15" w:type="dxa"/>
        <w:tblCellMar>
          <w:left w:w="0" w:type="dxa"/>
          <w:right w:w="0" w:type="dxa"/>
        </w:tblCellMar>
        <w:tblLook w:val="04A0" w:firstRow="1" w:lastRow="0" w:firstColumn="1" w:lastColumn="0" w:noHBand="0" w:noVBand="1"/>
      </w:tblPr>
      <w:tblGrid>
        <w:gridCol w:w="2882"/>
        <w:gridCol w:w="1394"/>
        <w:gridCol w:w="3954"/>
        <w:gridCol w:w="1229"/>
      </w:tblGrid>
      <w:tr w:rsidR="000C6B1B" w:rsidRPr="000C6B1B" w:rsidTr="000C6B1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ACTIVO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PASIVO Y PATRIMONIO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Activo Corriente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Pasivo Corriente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Efectivo en Bancos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Bs. 80.000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Cuentas por Pagar Proveedores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Bs. 20.000</w:t>
            </w: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Inventarios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Bs. 35.000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Total Pasivo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Bs. 20.000</w:t>
            </w: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lastRenderedPageBreak/>
              <w:t>Activo No Corriente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sz w:val="20"/>
                <w:szCs w:val="20"/>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sz w:val="20"/>
                <w:szCs w:val="20"/>
                <w:lang w:eastAsia="es-419"/>
              </w:rPr>
            </w:pP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Propiedad, Planta y Equipo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Bs. 25.000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Patrimonio Neto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sz w:val="20"/>
                <w:szCs w:val="20"/>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sz w:val="20"/>
                <w:szCs w:val="20"/>
                <w:lang w:eastAsia="es-419"/>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Capital Social y Resultados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bdr w:val="none" w:sz="0" w:space="0" w:color="auto" w:frame="1"/>
                <w:lang w:eastAsia="es-419"/>
              </w:rPr>
              <w:t>Bs. 120.000</w:t>
            </w:r>
          </w:p>
        </w:tc>
      </w:tr>
      <w:tr w:rsidR="000C6B1B" w:rsidRPr="000C6B1B" w:rsidTr="000C6B1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TOTAL ACTIVO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Bs. 140.000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TOTAL PASIVO Y PATRIMONIO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C6B1B" w:rsidRPr="000C6B1B" w:rsidRDefault="000C6B1B" w:rsidP="000C6B1B">
            <w:pPr>
              <w:spacing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Bs. 140.000</w:t>
            </w:r>
          </w:p>
        </w:tc>
      </w:tr>
    </w:tbl>
    <w:p w:rsidR="000C6B1B" w:rsidRPr="000C6B1B" w:rsidRDefault="000C6B1B" w:rsidP="000C6B1B">
      <w:pPr>
        <w:spacing w:before="100" w:beforeAutospacing="1" w:after="120" w:line="240" w:lineRule="auto"/>
        <w:outlineLvl w:val="3"/>
        <w:rPr>
          <w:rFonts w:ascii="Times New Roman" w:eastAsia="Times New Roman" w:hAnsi="Times New Roman" w:cs="Times New Roman"/>
          <w:b/>
          <w:bCs/>
          <w:color w:val="1F1F1F"/>
          <w:sz w:val="24"/>
          <w:szCs w:val="24"/>
          <w:lang w:eastAsia="es-419"/>
        </w:rPr>
      </w:pPr>
      <w:r w:rsidRPr="000C6B1B">
        <w:rPr>
          <w:rFonts w:ascii="Times New Roman" w:eastAsia="Times New Roman" w:hAnsi="Times New Roman" w:cs="Times New Roman"/>
          <w:b/>
          <w:bCs/>
          <w:color w:val="1F1F1F"/>
          <w:sz w:val="24"/>
          <w:szCs w:val="24"/>
          <w:lang w:eastAsia="es-419"/>
        </w:rPr>
        <w:t>PASO 4: Vinculación con los Objetivos y Tipos de Contabilidad (Unidad Didáctica 1)</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El equipo concluye su informe respondiendo internamente:</w:t>
      </w:r>
    </w:p>
    <w:p w:rsidR="000C6B1B" w:rsidRPr="000C6B1B" w:rsidRDefault="000C6B1B" w:rsidP="000C6B1B">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Contabilidad Financiera:</w:t>
      </w:r>
      <w:r w:rsidRPr="000C6B1B">
        <w:rPr>
          <w:rFonts w:ascii="Times New Roman" w:eastAsia="Times New Roman" w:hAnsi="Times New Roman" w:cs="Times New Roman"/>
          <w:color w:val="1F1F1F"/>
          <w:sz w:val="24"/>
          <w:szCs w:val="24"/>
          <w:lang w:eastAsia="es-419"/>
        </w:rPr>
        <w:t xml:space="preserve"> Se cumplió al emitir el Balance de Situación para terceros (bancos o inversionistas).</w:t>
      </w:r>
    </w:p>
    <w:p w:rsidR="000C6B1B" w:rsidRPr="000C6B1B" w:rsidRDefault="000C6B1B" w:rsidP="000C6B1B">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Contabilidad Administrativa:</w:t>
      </w:r>
      <w:r w:rsidRPr="000C6B1B">
        <w:rPr>
          <w:rFonts w:ascii="Times New Roman" w:eastAsia="Times New Roman" w:hAnsi="Times New Roman" w:cs="Times New Roman"/>
          <w:color w:val="1F1F1F"/>
          <w:sz w:val="24"/>
          <w:szCs w:val="24"/>
          <w:lang w:eastAsia="es-419"/>
        </w:rPr>
        <w:t xml:space="preserve"> El reporte de la utilidad de Bs. 20.000 </w:t>
      </w:r>
      <w:proofErr w:type="gramStart"/>
      <w:r w:rsidRPr="000C6B1B">
        <w:rPr>
          <w:rFonts w:ascii="Times New Roman" w:eastAsia="Times New Roman" w:hAnsi="Times New Roman" w:cs="Times New Roman"/>
          <w:color w:val="1F1F1F"/>
          <w:sz w:val="24"/>
          <w:szCs w:val="24"/>
          <w:lang w:eastAsia="es-419"/>
        </w:rPr>
        <w:t>le</w:t>
      </w:r>
      <w:proofErr w:type="gramEnd"/>
      <w:r w:rsidRPr="000C6B1B">
        <w:rPr>
          <w:rFonts w:ascii="Times New Roman" w:eastAsia="Times New Roman" w:hAnsi="Times New Roman" w:cs="Times New Roman"/>
          <w:color w:val="1F1F1F"/>
          <w:sz w:val="24"/>
          <w:szCs w:val="24"/>
          <w:lang w:eastAsia="es-419"/>
        </w:rPr>
        <w:t xml:space="preserve"> sirve a los socios para decidir si el próximo mes comprarán más mercancía o si abrirán una nueva línea de negocio.</w:t>
      </w:r>
    </w:p>
    <w:p w:rsidR="000C6B1B" w:rsidRPr="000C6B1B" w:rsidRDefault="000C6B1B" w:rsidP="000C6B1B">
      <w:pPr>
        <w:spacing w:after="12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pict>
          <v:rect id="_x0000_i1028" style="width:0;height:1.5pt" o:hralign="center" o:hrstd="t" o:hrnoshade="t" o:hr="t" fillcolor="gray" stroked="f"/>
        </w:pict>
      </w:r>
    </w:p>
    <w:p w:rsidR="000C6B1B" w:rsidRPr="000C6B1B" w:rsidRDefault="000C6B1B" w:rsidP="000C6B1B">
      <w:pPr>
        <w:spacing w:before="100" w:beforeAutospacing="1" w:after="120" w:line="240" w:lineRule="auto"/>
        <w:outlineLvl w:val="1"/>
        <w:rPr>
          <w:rFonts w:ascii="Times New Roman" w:eastAsia="Times New Roman" w:hAnsi="Times New Roman" w:cs="Times New Roman"/>
          <w:b/>
          <w:bCs/>
          <w:color w:val="1F1F1F"/>
          <w:sz w:val="36"/>
          <w:szCs w:val="36"/>
          <w:lang w:eastAsia="es-419"/>
        </w:rPr>
      </w:pPr>
      <w:r w:rsidRPr="000C6B1B">
        <w:rPr>
          <w:rFonts w:ascii="Times New Roman" w:eastAsia="Times New Roman" w:hAnsi="Times New Roman" w:cs="Times New Roman"/>
          <w:b/>
          <w:bCs/>
          <w:color w:val="1F1F1F"/>
          <w:sz w:val="36"/>
          <w:szCs w:val="36"/>
          <w:lang w:eastAsia="es-419"/>
        </w:rPr>
        <w:t>2. EJERCICIO PROPUESTO PARA LOS EQUIPOS (Para resolver en clase)</w:t>
      </w:r>
    </w:p>
    <w:p w:rsidR="000C6B1B" w:rsidRPr="000C6B1B" w:rsidRDefault="000C6B1B" w:rsidP="000C6B1B">
      <w:pPr>
        <w:spacing w:before="100" w:beforeAutospacing="1" w:after="120" w:line="240" w:lineRule="auto"/>
        <w:outlineLvl w:val="2"/>
        <w:rPr>
          <w:rFonts w:ascii="Times New Roman" w:eastAsia="Times New Roman" w:hAnsi="Times New Roman" w:cs="Times New Roman"/>
          <w:b/>
          <w:bCs/>
          <w:color w:val="1F1F1F"/>
          <w:sz w:val="27"/>
          <w:szCs w:val="27"/>
          <w:lang w:eastAsia="es-419"/>
        </w:rPr>
      </w:pPr>
      <w:r w:rsidRPr="000C6B1B">
        <w:rPr>
          <w:rFonts w:ascii="Times New Roman" w:eastAsia="Times New Roman" w:hAnsi="Times New Roman" w:cs="Times New Roman"/>
          <w:b/>
          <w:bCs/>
          <w:color w:val="1F1F1F"/>
          <w:sz w:val="27"/>
          <w:szCs w:val="27"/>
          <w:lang w:eastAsia="es-419"/>
        </w:rPr>
        <w:t>Contexto del Caso: "Suministros Industriales del Caribe, C.A."</w:t>
      </w:r>
    </w:p>
    <w:p w:rsidR="000C6B1B" w:rsidRPr="000C6B1B" w:rsidRDefault="000C6B1B" w:rsidP="000C6B1B">
      <w:pPr>
        <w:spacing w:before="100" w:beforeAutospacing="1" w:after="15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Los estudiantes se dividirán en equipos de trabajo. El caso presenta los datos crudos de una pequeña empresa comercializadora en Venezuela al finalizar su ciclo básico introductorio.</w:t>
      </w:r>
    </w:p>
    <w:p w:rsidR="000C6B1B" w:rsidRPr="000C6B1B" w:rsidRDefault="000C6B1B" w:rsidP="000C6B1B">
      <w:pPr>
        <w:spacing w:before="100" w:beforeAutospacing="1" w:after="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Información recopilada por el negocio:</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Dinero en efectivo en la caja principal de la empresa: Bs. 15.000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Saldos en cuentas bancarias: Bs. 120.000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Inventario de productos listos para la venta: Bs. 40.000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Una camioneta propiedad de la empresa para el reparto de mercancía: Bs. 90.000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Deuda pendiente con un banco nacional (Préstamo recibido): Bs. 30.000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Facturas pendientes por pagar a proveedores nacionales: Bs. 15.000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Ventas totales facturadas en el mes: Bs. 85.000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Costo de la mercancía que se entregó a los clientes: Bs. 45.000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Gastos pagados por servicios públicos (Luz, internet, agua del local): Bs. 5.000</w:t>
      </w:r>
    </w:p>
    <w:p w:rsidR="000C6B1B" w:rsidRPr="000C6B1B" w:rsidRDefault="000C6B1B" w:rsidP="000C6B1B">
      <w:pPr>
        <w:numPr>
          <w:ilvl w:val="0"/>
          <w:numId w:val="6"/>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Sueldos y salarios pagados al personal administrativo: Bs. 15.000</w:t>
      </w:r>
    </w:p>
    <w:p w:rsidR="000C6B1B" w:rsidRPr="000C6B1B" w:rsidRDefault="000C6B1B" w:rsidP="000C6B1B">
      <w:pPr>
        <w:spacing w:after="120" w:line="240" w:lineRule="auto"/>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lastRenderedPageBreak/>
        <w:pict>
          <v:rect id="_x0000_i1029" style="width:0;height:1.5pt" o:hralign="center" o:hrstd="t" o:hrnoshade="t" o:hr="t" fillcolor="gray" stroked="f"/>
        </w:pict>
      </w:r>
    </w:p>
    <w:p w:rsidR="000C6B1B" w:rsidRPr="000C6B1B" w:rsidRDefault="000C6B1B" w:rsidP="000C6B1B">
      <w:pPr>
        <w:spacing w:before="100" w:beforeAutospacing="1" w:after="120" w:line="240" w:lineRule="auto"/>
        <w:outlineLvl w:val="2"/>
        <w:rPr>
          <w:rFonts w:ascii="Times New Roman" w:eastAsia="Times New Roman" w:hAnsi="Times New Roman" w:cs="Times New Roman"/>
          <w:b/>
          <w:bCs/>
          <w:color w:val="1F1F1F"/>
          <w:sz w:val="27"/>
          <w:szCs w:val="27"/>
          <w:lang w:eastAsia="es-419"/>
        </w:rPr>
      </w:pPr>
      <w:r w:rsidRPr="000C6B1B">
        <w:rPr>
          <w:rFonts w:ascii="Times New Roman" w:eastAsia="Times New Roman" w:hAnsi="Times New Roman" w:cs="Times New Roman"/>
          <w:b/>
          <w:bCs/>
          <w:color w:val="1F1F1F"/>
          <w:sz w:val="27"/>
          <w:szCs w:val="27"/>
          <w:lang w:eastAsia="es-419"/>
        </w:rPr>
        <w:t>Requerimientos que el equipo debe resolver en la sesión de 2 horas:</w:t>
      </w:r>
    </w:p>
    <w:p w:rsidR="000C6B1B" w:rsidRPr="000C6B1B" w:rsidRDefault="000C6B1B" w:rsidP="000C6B1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Análisis de la Unidad 1 - Conceptos (15 minutos):</w:t>
      </w:r>
    </w:p>
    <w:p w:rsidR="000C6B1B" w:rsidRPr="000C6B1B" w:rsidRDefault="000C6B1B" w:rsidP="000C6B1B">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Determinen qué tipo de usuarios (internos o externos) estarían interesados en conocer el saldo de la deuda bancaria de Bs. 30.000 y expliquen brevemente por qué esto diferencia a la </w:t>
      </w:r>
      <w:r w:rsidRPr="000C6B1B">
        <w:rPr>
          <w:rFonts w:ascii="Times New Roman" w:eastAsia="Times New Roman" w:hAnsi="Times New Roman" w:cs="Times New Roman"/>
          <w:b/>
          <w:bCs/>
          <w:color w:val="1F1F1F"/>
          <w:sz w:val="24"/>
          <w:szCs w:val="24"/>
          <w:bdr w:val="none" w:sz="0" w:space="0" w:color="auto" w:frame="1"/>
          <w:lang w:eastAsia="es-419"/>
        </w:rPr>
        <w:t>Contabilidad Financiera</w:t>
      </w:r>
      <w:r w:rsidRPr="000C6B1B">
        <w:rPr>
          <w:rFonts w:ascii="Times New Roman" w:eastAsia="Times New Roman" w:hAnsi="Times New Roman" w:cs="Times New Roman"/>
          <w:color w:val="1F1F1F"/>
          <w:sz w:val="24"/>
          <w:szCs w:val="24"/>
          <w:lang w:eastAsia="es-419"/>
        </w:rPr>
        <w:t xml:space="preserve"> de la </w:t>
      </w:r>
      <w:r w:rsidRPr="000C6B1B">
        <w:rPr>
          <w:rFonts w:ascii="Times New Roman" w:eastAsia="Times New Roman" w:hAnsi="Times New Roman" w:cs="Times New Roman"/>
          <w:b/>
          <w:bCs/>
          <w:color w:val="1F1F1F"/>
          <w:sz w:val="24"/>
          <w:szCs w:val="24"/>
          <w:bdr w:val="none" w:sz="0" w:space="0" w:color="auto" w:frame="1"/>
          <w:lang w:eastAsia="es-419"/>
        </w:rPr>
        <w:t>Contabilidad Administrativa</w:t>
      </w:r>
      <w:r w:rsidRPr="000C6B1B">
        <w:rPr>
          <w:rFonts w:ascii="Times New Roman" w:eastAsia="Times New Roman" w:hAnsi="Times New Roman" w:cs="Times New Roman"/>
          <w:color w:val="1F1F1F"/>
          <w:sz w:val="24"/>
          <w:szCs w:val="24"/>
          <w:lang w:eastAsia="es-419"/>
        </w:rPr>
        <w:t>.</w:t>
      </w:r>
    </w:p>
    <w:p w:rsidR="000C6B1B" w:rsidRPr="000C6B1B" w:rsidRDefault="000C6B1B" w:rsidP="000C6B1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Clasificación de Rubros - Unidad 2 (20 minutos):</w:t>
      </w:r>
    </w:p>
    <w:p w:rsidR="000C6B1B" w:rsidRPr="000C6B1B" w:rsidRDefault="000C6B1B" w:rsidP="000C6B1B">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Diseñen una tabla de tres columnas donde listen cada uno de los 10 datos del enunciado, identifiquen a qué </w:t>
      </w:r>
      <w:r w:rsidRPr="000C6B1B">
        <w:rPr>
          <w:rFonts w:ascii="Times New Roman" w:eastAsia="Times New Roman" w:hAnsi="Times New Roman" w:cs="Times New Roman"/>
          <w:b/>
          <w:bCs/>
          <w:color w:val="1F1F1F"/>
          <w:sz w:val="24"/>
          <w:szCs w:val="24"/>
          <w:bdr w:val="none" w:sz="0" w:space="0" w:color="auto" w:frame="1"/>
          <w:lang w:eastAsia="es-419"/>
        </w:rPr>
        <w:t>rubro financiero</w:t>
      </w:r>
      <w:r w:rsidRPr="000C6B1B">
        <w:rPr>
          <w:rFonts w:ascii="Times New Roman" w:eastAsia="Times New Roman" w:hAnsi="Times New Roman" w:cs="Times New Roman"/>
          <w:color w:val="1F1F1F"/>
          <w:sz w:val="24"/>
          <w:szCs w:val="24"/>
          <w:lang w:eastAsia="es-419"/>
        </w:rPr>
        <w:t xml:space="preserve"> pertenece (Activo, Pasivo, Ingreso, Costo o Gasto) y coloquen su respectivo monto.</w:t>
      </w:r>
    </w:p>
    <w:p w:rsidR="000C6B1B" w:rsidRPr="000C6B1B" w:rsidRDefault="000C6B1B" w:rsidP="000C6B1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Cálculo de Resultados y Ecuación Patrimonial (25 minutos):</w:t>
      </w:r>
    </w:p>
    <w:p w:rsidR="000C6B1B" w:rsidRPr="000C6B1B" w:rsidRDefault="000C6B1B" w:rsidP="000C6B1B">
      <w:pPr>
        <w:numPr>
          <w:ilvl w:val="1"/>
          <w:numId w:val="7"/>
        </w:numPr>
        <w:spacing w:before="100" w:beforeAutospacing="1" w:after="15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Calculen analíticamente el resultado del ejercicio (Utilidad o Pérdida neta del mes).</w:t>
      </w:r>
    </w:p>
    <w:p w:rsidR="000C6B1B" w:rsidRPr="000C6B1B" w:rsidRDefault="000C6B1B" w:rsidP="000C6B1B">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Sumen el Total de los </w:t>
      </w:r>
      <w:r w:rsidRPr="000C6B1B">
        <w:rPr>
          <w:rFonts w:ascii="Times New Roman" w:eastAsia="Times New Roman" w:hAnsi="Times New Roman" w:cs="Times New Roman"/>
          <w:b/>
          <w:bCs/>
          <w:color w:val="1F1F1F"/>
          <w:sz w:val="24"/>
          <w:szCs w:val="24"/>
          <w:bdr w:val="none" w:sz="0" w:space="0" w:color="auto" w:frame="1"/>
          <w:lang w:eastAsia="es-419"/>
        </w:rPr>
        <w:t>Activos</w:t>
      </w:r>
      <w:r w:rsidRPr="000C6B1B">
        <w:rPr>
          <w:rFonts w:ascii="Times New Roman" w:eastAsia="Times New Roman" w:hAnsi="Times New Roman" w:cs="Times New Roman"/>
          <w:color w:val="1F1F1F"/>
          <w:sz w:val="24"/>
          <w:szCs w:val="24"/>
          <w:lang w:eastAsia="es-419"/>
        </w:rPr>
        <w:t xml:space="preserve"> y el Total de los </w:t>
      </w:r>
      <w:r w:rsidRPr="000C6B1B">
        <w:rPr>
          <w:rFonts w:ascii="Times New Roman" w:eastAsia="Times New Roman" w:hAnsi="Times New Roman" w:cs="Times New Roman"/>
          <w:b/>
          <w:bCs/>
          <w:color w:val="1F1F1F"/>
          <w:sz w:val="24"/>
          <w:szCs w:val="24"/>
          <w:bdr w:val="none" w:sz="0" w:space="0" w:color="auto" w:frame="1"/>
          <w:lang w:eastAsia="es-419"/>
        </w:rPr>
        <w:t>Pasivos</w:t>
      </w:r>
      <w:r w:rsidRPr="000C6B1B">
        <w:rPr>
          <w:rFonts w:ascii="Times New Roman" w:eastAsia="Times New Roman" w:hAnsi="Times New Roman" w:cs="Times New Roman"/>
          <w:color w:val="1F1F1F"/>
          <w:sz w:val="24"/>
          <w:szCs w:val="24"/>
          <w:lang w:eastAsia="es-419"/>
        </w:rPr>
        <w:t>.</w:t>
      </w:r>
    </w:p>
    <w:p w:rsidR="000C6B1B" w:rsidRPr="000C6B1B" w:rsidRDefault="000C6B1B" w:rsidP="000C6B1B">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Utilicen la </w:t>
      </w:r>
      <w:r w:rsidRPr="000C6B1B">
        <w:rPr>
          <w:rFonts w:ascii="Times New Roman" w:eastAsia="Times New Roman" w:hAnsi="Times New Roman" w:cs="Times New Roman"/>
          <w:b/>
          <w:bCs/>
          <w:color w:val="1F1F1F"/>
          <w:sz w:val="24"/>
          <w:szCs w:val="24"/>
          <w:bdr w:val="none" w:sz="0" w:space="0" w:color="auto" w:frame="1"/>
          <w:lang w:eastAsia="es-419"/>
        </w:rPr>
        <w:t>Ecuación Patrimonial Fundamental</w:t>
      </w:r>
      <w:r w:rsidRPr="000C6B1B">
        <w:rPr>
          <w:rFonts w:ascii="Times New Roman" w:eastAsia="Times New Roman" w:hAnsi="Times New Roman" w:cs="Times New Roman"/>
          <w:color w:val="1F1F1F"/>
          <w:sz w:val="24"/>
          <w:szCs w:val="24"/>
          <w:lang w:eastAsia="es-419"/>
        </w:rPr>
        <w:t xml:space="preserve"> (</w:t>
      </w:r>
      <w:r w:rsidRPr="000C6B1B">
        <w:rPr>
          <w:rFonts w:ascii="Times New Roman" w:eastAsia="Times New Roman" w:hAnsi="Times New Roman" w:cs="Times New Roman"/>
          <w:color w:val="1F1F1F"/>
          <w:sz w:val="24"/>
          <w:szCs w:val="24"/>
          <w:bdr w:val="none" w:sz="0" w:space="0" w:color="auto" w:frame="1"/>
          <w:lang w:eastAsia="es-419"/>
        </w:rPr>
        <w:t>$Activo = Pasivo + Patrimonio$</w:t>
      </w:r>
      <w:r w:rsidRPr="000C6B1B">
        <w:rPr>
          <w:rFonts w:ascii="Times New Roman" w:eastAsia="Times New Roman" w:hAnsi="Times New Roman" w:cs="Times New Roman"/>
          <w:color w:val="1F1F1F"/>
          <w:sz w:val="24"/>
          <w:szCs w:val="24"/>
          <w:lang w:eastAsia="es-419"/>
        </w:rPr>
        <w:t>) para demostrar analíticamente a cuánto asciende el Patrimonio Neto final de la empresa.</w:t>
      </w:r>
    </w:p>
    <w:p w:rsidR="000C6B1B" w:rsidRPr="000C6B1B" w:rsidRDefault="000C6B1B" w:rsidP="000C6B1B">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b/>
          <w:bCs/>
          <w:color w:val="1F1F1F"/>
          <w:sz w:val="24"/>
          <w:szCs w:val="24"/>
          <w:bdr w:val="none" w:sz="0" w:space="0" w:color="auto" w:frame="1"/>
          <w:lang w:eastAsia="es-419"/>
        </w:rPr>
        <w:t>Presentación del Balance de Situación (20 minutos):</w:t>
      </w:r>
    </w:p>
    <w:p w:rsidR="000C6B1B" w:rsidRPr="000C6B1B" w:rsidRDefault="000C6B1B" w:rsidP="000C6B1B">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419"/>
        </w:rPr>
      </w:pPr>
      <w:r w:rsidRPr="000C6B1B">
        <w:rPr>
          <w:rFonts w:ascii="Times New Roman" w:eastAsia="Times New Roman" w:hAnsi="Times New Roman" w:cs="Times New Roman"/>
          <w:color w:val="1F1F1F"/>
          <w:sz w:val="24"/>
          <w:szCs w:val="24"/>
          <w:lang w:eastAsia="es-419"/>
        </w:rPr>
        <w:t xml:space="preserve">Estructuren formalmente en una hoja el </w:t>
      </w:r>
      <w:r w:rsidRPr="000C6B1B">
        <w:rPr>
          <w:rFonts w:ascii="Times New Roman" w:eastAsia="Times New Roman" w:hAnsi="Times New Roman" w:cs="Times New Roman"/>
          <w:b/>
          <w:bCs/>
          <w:color w:val="1F1F1F"/>
          <w:sz w:val="24"/>
          <w:szCs w:val="24"/>
          <w:bdr w:val="none" w:sz="0" w:space="0" w:color="auto" w:frame="1"/>
          <w:lang w:eastAsia="es-419"/>
        </w:rPr>
        <w:t>Balance de Situación</w:t>
      </w:r>
      <w:r w:rsidRPr="000C6B1B">
        <w:rPr>
          <w:rFonts w:ascii="Times New Roman" w:eastAsia="Times New Roman" w:hAnsi="Times New Roman" w:cs="Times New Roman"/>
          <w:color w:val="1F1F1F"/>
          <w:sz w:val="24"/>
          <w:szCs w:val="24"/>
          <w:lang w:eastAsia="es-419"/>
        </w:rPr>
        <w:t xml:space="preserve"> del negocio, ordenando los activos (corrientes y no corrientes), los pasivos y el patrimonio neto calculado, verificando que ambas columnas sumen exactamente igual (demostración de la partida doble y el equilibrio patrimonial).</w:t>
      </w:r>
    </w:p>
    <w:p w:rsidR="00093067" w:rsidRDefault="00093067"/>
    <w:sectPr w:rsidR="00093067" w:rsidSect="00291CF4">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A5C4F"/>
    <w:multiLevelType w:val="multilevel"/>
    <w:tmpl w:val="FE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547"/>
    <w:multiLevelType w:val="multilevel"/>
    <w:tmpl w:val="BB04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10FC7"/>
    <w:multiLevelType w:val="multilevel"/>
    <w:tmpl w:val="D56A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E62"/>
    <w:multiLevelType w:val="multilevel"/>
    <w:tmpl w:val="0396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839EE"/>
    <w:multiLevelType w:val="multilevel"/>
    <w:tmpl w:val="31B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426AE"/>
    <w:multiLevelType w:val="multilevel"/>
    <w:tmpl w:val="288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768D3"/>
    <w:multiLevelType w:val="multilevel"/>
    <w:tmpl w:val="8BE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D7A8F"/>
    <w:multiLevelType w:val="multilevel"/>
    <w:tmpl w:val="1F24F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B0895"/>
    <w:multiLevelType w:val="multilevel"/>
    <w:tmpl w:val="E3A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F58A8"/>
    <w:multiLevelType w:val="multilevel"/>
    <w:tmpl w:val="F81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F770B"/>
    <w:multiLevelType w:val="multilevel"/>
    <w:tmpl w:val="6D6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6"/>
  </w:num>
  <w:num w:numId="5">
    <w:abstractNumId w:val="9"/>
  </w:num>
  <w:num w:numId="6">
    <w:abstractNumId w:val="8"/>
  </w:num>
  <w:num w:numId="7">
    <w:abstractNumId w:val="1"/>
  </w:num>
  <w:num w:numId="8">
    <w:abstractNumId w:val="10"/>
  </w:num>
  <w:num w:numId="9">
    <w:abstractNumId w:val="2"/>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1B"/>
    <w:rsid w:val="00093067"/>
    <w:rsid w:val="000C6B1B"/>
    <w:rsid w:val="00291C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D3D2"/>
  <w15:chartTrackingRefBased/>
  <w15:docId w15:val="{287306EC-104E-4B57-9EBE-196E8B16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C6B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rPr>
  </w:style>
  <w:style w:type="paragraph" w:styleId="Ttulo2">
    <w:name w:val="heading 2"/>
    <w:basedOn w:val="Normal"/>
    <w:link w:val="Ttulo2Car"/>
    <w:uiPriority w:val="9"/>
    <w:qFormat/>
    <w:rsid w:val="000C6B1B"/>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link w:val="Ttulo3Car"/>
    <w:uiPriority w:val="9"/>
    <w:qFormat/>
    <w:rsid w:val="000C6B1B"/>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paragraph" w:styleId="Ttulo4">
    <w:name w:val="heading 4"/>
    <w:basedOn w:val="Normal"/>
    <w:link w:val="Ttulo4Car"/>
    <w:uiPriority w:val="9"/>
    <w:qFormat/>
    <w:rsid w:val="000C6B1B"/>
    <w:pPr>
      <w:spacing w:before="100" w:beforeAutospacing="1" w:after="100" w:afterAutospacing="1" w:line="240" w:lineRule="auto"/>
      <w:outlineLvl w:val="3"/>
    </w:pPr>
    <w:rPr>
      <w:rFonts w:ascii="Times New Roman" w:eastAsia="Times New Roman" w:hAnsi="Times New Roman" w:cs="Times New Roman"/>
      <w:b/>
      <w:bCs/>
      <w:sz w:val="24"/>
      <w:szCs w:val="24"/>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6B1B"/>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0C6B1B"/>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0C6B1B"/>
    <w:rPr>
      <w:rFonts w:ascii="Times New Roman" w:eastAsia="Times New Roman" w:hAnsi="Times New Roman" w:cs="Times New Roman"/>
      <w:b/>
      <w:bCs/>
      <w:sz w:val="27"/>
      <w:szCs w:val="27"/>
      <w:lang w:eastAsia="es-419"/>
    </w:rPr>
  </w:style>
  <w:style w:type="character" w:customStyle="1" w:styleId="Ttulo4Car">
    <w:name w:val="Título 4 Car"/>
    <w:basedOn w:val="Fuentedeprrafopredeter"/>
    <w:link w:val="Ttulo4"/>
    <w:uiPriority w:val="9"/>
    <w:rsid w:val="000C6B1B"/>
    <w:rPr>
      <w:rFonts w:ascii="Times New Roman" w:eastAsia="Times New Roman" w:hAnsi="Times New Roman" w:cs="Times New Roman"/>
      <w:b/>
      <w:bCs/>
      <w:sz w:val="24"/>
      <w:szCs w:val="24"/>
      <w:lang w:eastAsia="es-419"/>
    </w:rPr>
  </w:style>
  <w:style w:type="paragraph" w:styleId="NormalWeb">
    <w:name w:val="Normal (Web)"/>
    <w:basedOn w:val="Normal"/>
    <w:uiPriority w:val="99"/>
    <w:semiHidden/>
    <w:unhideWhenUsed/>
    <w:rsid w:val="000C6B1B"/>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math-inline">
    <w:name w:val="math-inline"/>
    <w:basedOn w:val="Fuentedeprrafopredeter"/>
    <w:rsid w:val="000C6B1B"/>
  </w:style>
  <w:style w:type="character" w:styleId="Textoennegrita">
    <w:name w:val="Strong"/>
    <w:basedOn w:val="Fuentedeprrafopredeter"/>
    <w:uiPriority w:val="22"/>
    <w:qFormat/>
    <w:rsid w:val="000C6B1B"/>
    <w:rPr>
      <w:b/>
      <w:bCs/>
    </w:rPr>
  </w:style>
  <w:style w:type="character" w:customStyle="1" w:styleId="citation-43">
    <w:name w:val="citation-43"/>
    <w:basedOn w:val="Fuentedeprrafopredeter"/>
    <w:rsid w:val="000C6B1B"/>
  </w:style>
  <w:style w:type="character" w:customStyle="1" w:styleId="citation-42">
    <w:name w:val="citation-42"/>
    <w:basedOn w:val="Fuentedeprrafopredeter"/>
    <w:rsid w:val="000C6B1B"/>
  </w:style>
  <w:style w:type="character" w:customStyle="1" w:styleId="citation-41">
    <w:name w:val="citation-41"/>
    <w:basedOn w:val="Fuentedeprrafopredeter"/>
    <w:rsid w:val="000C6B1B"/>
  </w:style>
  <w:style w:type="character" w:customStyle="1" w:styleId="citation-40">
    <w:name w:val="citation-40"/>
    <w:basedOn w:val="Fuentedeprrafopredeter"/>
    <w:rsid w:val="000C6B1B"/>
  </w:style>
  <w:style w:type="character" w:customStyle="1" w:styleId="citation-39">
    <w:name w:val="citation-39"/>
    <w:basedOn w:val="Fuentedeprrafopredeter"/>
    <w:rsid w:val="000C6B1B"/>
  </w:style>
  <w:style w:type="character" w:customStyle="1" w:styleId="citation-38">
    <w:name w:val="citation-38"/>
    <w:basedOn w:val="Fuentedeprrafopredeter"/>
    <w:rsid w:val="000C6B1B"/>
  </w:style>
  <w:style w:type="character" w:customStyle="1" w:styleId="citation-37">
    <w:name w:val="citation-37"/>
    <w:basedOn w:val="Fuentedeprrafopredeter"/>
    <w:rsid w:val="000C6B1B"/>
  </w:style>
  <w:style w:type="character" w:customStyle="1" w:styleId="citation-36">
    <w:name w:val="citation-36"/>
    <w:basedOn w:val="Fuentedeprrafopredeter"/>
    <w:rsid w:val="000C6B1B"/>
  </w:style>
  <w:style w:type="character" w:customStyle="1" w:styleId="citation-35">
    <w:name w:val="citation-35"/>
    <w:basedOn w:val="Fuentedeprrafopredeter"/>
    <w:rsid w:val="000C6B1B"/>
  </w:style>
  <w:style w:type="character" w:customStyle="1" w:styleId="citation-34">
    <w:name w:val="citation-34"/>
    <w:basedOn w:val="Fuentedeprrafopredeter"/>
    <w:rsid w:val="000C6B1B"/>
  </w:style>
  <w:style w:type="character" w:customStyle="1" w:styleId="citation-33">
    <w:name w:val="citation-33"/>
    <w:basedOn w:val="Fuentedeprrafopredeter"/>
    <w:rsid w:val="000C6B1B"/>
  </w:style>
  <w:style w:type="character" w:customStyle="1" w:styleId="citation-32">
    <w:name w:val="citation-32"/>
    <w:basedOn w:val="Fuentedeprrafopredeter"/>
    <w:rsid w:val="000C6B1B"/>
  </w:style>
  <w:style w:type="character" w:customStyle="1" w:styleId="citation-31">
    <w:name w:val="citation-31"/>
    <w:basedOn w:val="Fuentedeprrafopredeter"/>
    <w:rsid w:val="000C6B1B"/>
  </w:style>
  <w:style w:type="character" w:customStyle="1" w:styleId="citation-30">
    <w:name w:val="citation-30"/>
    <w:basedOn w:val="Fuentedeprrafopredeter"/>
    <w:rsid w:val="000C6B1B"/>
  </w:style>
  <w:style w:type="character" w:customStyle="1" w:styleId="citation-29">
    <w:name w:val="citation-29"/>
    <w:basedOn w:val="Fuentedeprrafopredeter"/>
    <w:rsid w:val="000C6B1B"/>
  </w:style>
  <w:style w:type="character" w:customStyle="1" w:styleId="citation-28">
    <w:name w:val="citation-28"/>
    <w:basedOn w:val="Fuentedeprrafopredeter"/>
    <w:rsid w:val="000C6B1B"/>
  </w:style>
  <w:style w:type="character" w:customStyle="1" w:styleId="citation-27">
    <w:name w:val="citation-27"/>
    <w:basedOn w:val="Fuentedeprrafopredeter"/>
    <w:rsid w:val="000C6B1B"/>
  </w:style>
  <w:style w:type="character" w:customStyle="1" w:styleId="citation-26">
    <w:name w:val="citation-26"/>
    <w:basedOn w:val="Fuentedeprrafopredeter"/>
    <w:rsid w:val="000C6B1B"/>
  </w:style>
  <w:style w:type="character" w:customStyle="1" w:styleId="citation-25">
    <w:name w:val="citation-25"/>
    <w:basedOn w:val="Fuentedeprrafopredeter"/>
    <w:rsid w:val="000C6B1B"/>
  </w:style>
  <w:style w:type="character" w:customStyle="1" w:styleId="citation-24">
    <w:name w:val="citation-24"/>
    <w:basedOn w:val="Fuentedeprrafopredeter"/>
    <w:rsid w:val="000C6B1B"/>
  </w:style>
  <w:style w:type="character" w:customStyle="1" w:styleId="citation-23">
    <w:name w:val="citation-23"/>
    <w:basedOn w:val="Fuentedeprrafopredeter"/>
    <w:rsid w:val="000C6B1B"/>
  </w:style>
  <w:style w:type="character" w:customStyle="1" w:styleId="citation-22">
    <w:name w:val="citation-22"/>
    <w:basedOn w:val="Fuentedeprrafopredeter"/>
    <w:rsid w:val="000C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96657">
      <w:bodyDiv w:val="1"/>
      <w:marLeft w:val="0"/>
      <w:marRight w:val="0"/>
      <w:marTop w:val="0"/>
      <w:marBottom w:val="0"/>
      <w:divBdr>
        <w:top w:val="none" w:sz="0" w:space="0" w:color="auto"/>
        <w:left w:val="none" w:sz="0" w:space="0" w:color="auto"/>
        <w:bottom w:val="none" w:sz="0" w:space="0" w:color="auto"/>
        <w:right w:val="none" w:sz="0" w:space="0" w:color="auto"/>
      </w:divBdr>
      <w:divsChild>
        <w:div w:id="1435520886">
          <w:marLeft w:val="0"/>
          <w:marRight w:val="0"/>
          <w:marTop w:val="0"/>
          <w:marBottom w:val="0"/>
          <w:divBdr>
            <w:top w:val="none" w:sz="0" w:space="0" w:color="auto"/>
            <w:left w:val="none" w:sz="0" w:space="0" w:color="auto"/>
            <w:bottom w:val="none" w:sz="0" w:space="0" w:color="auto"/>
            <w:right w:val="none" w:sz="0" w:space="0" w:color="auto"/>
          </w:divBdr>
          <w:divsChild>
            <w:div w:id="1642227531">
              <w:marLeft w:val="0"/>
              <w:marRight w:val="0"/>
              <w:marTop w:val="0"/>
              <w:marBottom w:val="0"/>
              <w:divBdr>
                <w:top w:val="none" w:sz="0" w:space="0" w:color="auto"/>
                <w:left w:val="none" w:sz="0" w:space="0" w:color="auto"/>
                <w:bottom w:val="none" w:sz="0" w:space="0" w:color="auto"/>
                <w:right w:val="none" w:sz="0" w:space="0" w:color="auto"/>
              </w:divBdr>
            </w:div>
          </w:divsChild>
        </w:div>
        <w:div w:id="720442045">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2193</Words>
  <Characters>12066</Characters>
  <Application>Microsoft Office Word</Application>
  <DocSecurity>0</DocSecurity>
  <Lines>100</Lines>
  <Paragraphs>28</Paragraphs>
  <ScaleCrop>false</ScaleCrop>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CLEMENTE</dc:creator>
  <cp:keywords/>
  <dc:description/>
  <cp:lastModifiedBy>FRANK CLEMENTE</cp:lastModifiedBy>
  <cp:revision>1</cp:revision>
  <dcterms:created xsi:type="dcterms:W3CDTF">2026-05-16T03:05:00Z</dcterms:created>
  <dcterms:modified xsi:type="dcterms:W3CDTF">2026-05-16T03:12:00Z</dcterms:modified>
</cp:coreProperties>
</file>