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E7C86"/>
          <w:sz w:val="52"/>
          <w:szCs w:val="52"/>
        </w:rPr>
        <w:t xml:space="preserve">TERAXCEL</w:t>
      </w:r>
    </w:p>
    <w:p>
      <w:pPr>
        <w:spacing w:after="40"/>
      </w:pPr>
      <w:r>
        <w:rPr>
          <w:rFonts w:ascii="Calibri" w:cs="Calibri" w:eastAsia="Calibri" w:hAnsi="Calibri"/>
          <w:b/>
          <w:bCs/>
          <w:color w:val="1F2A33"/>
          <w:sz w:val="30"/>
          <w:szCs w:val="30"/>
        </w:rPr>
        <w:t xml:space="preserve">Guiones para Anuncios Puzzle — Dolor Lumbar Crónico</w:t>
      </w:r>
    </w:p>
    <w:p>
      <w:pPr>
        <w:pBdr>
          <w:bottom w:val="single" w:color="0E7C86" w:sz="8"/>
        </w:pBdr>
        <w:spacing w:after="240"/>
      </w:pPr>
      <w:r>
        <w:rPr>
          <w:rFonts w:ascii="Calibri" w:cs="Calibri" w:eastAsia="Calibri" w:hAnsi="Calibri"/>
          <w:i/>
          <w:iCs/>
          <w:color w:val="5A6B75"/>
          <w:sz w:val="22"/>
          <w:szCs w:val="22"/>
        </w:rPr>
        <w:t xml:space="preserve">Puerto Varas · Alrededores · Región de Los Lagos</w:t>
      </w:r>
    </w:p>
    <w:p>
      <w:pPr>
        <w:pStyle w:val="Heading1"/>
        <w:spacing w:after="160" w:before="360"/>
      </w:pPr>
      <w:r>
        <w:rPr>
          <w:rFonts w:ascii="Calibri" w:cs="Calibri" w:eastAsia="Calibri" w:hAnsi="Calibri"/>
          <w:b/>
          <w:bCs/>
          <w:color w:val="0E7C86"/>
          <w:sz w:val="32"/>
          <w:szCs w:val="32"/>
        </w:rPr>
        <w:t xml:space="preserve">¿Cómo funciona el sistema puzzle?</w:t>
      </w:r>
    </w:p>
    <w:p>
      <w:pPr>
        <w:spacing w:after="120"/>
      </w:pPr>
      <w:r>
        <w:rPr>
          <w:rFonts w:ascii="Calibri" w:cs="Calibri" w:eastAsia="Calibri" w:hAnsi="Calibri"/>
          <w:color w:val="1F2A33"/>
          <w:sz w:val="22"/>
          <w:szCs w:val="22"/>
        </w:rPr>
        <w:t xml:space="preserve">Cada anuncio se arma como un rompecabezas de 3 piezas: GANCHO + CUERPO + LLAMADO A LA ACCIÓN. Ustedes graban cada pieza por separado (9 clips en total) y nosotros las combinamos entre sí para crear hasta 24 anuncios distintos. Así descubrimos con datos reales cuál combinación atrae más pacientes de tratamiento, sin que tengan que grabar 24 videos completos.</w:t>
      </w:r>
    </w:p>
    <w:p>
      <w:pPr>
        <w:pStyle w:val="ListParagraph"/>
        <w:numPr>
          <w:ilvl w:val="0"/>
          <w:numId w:val="2"/>
        </w:numPr>
        <w:spacing w:after="60"/>
      </w:pPr>
      <w:r>
        <w:rPr>
          <w:rFonts w:ascii="Calibri" w:cs="Calibri" w:eastAsia="Calibri" w:hAnsi="Calibri"/>
          <w:b w:val="false"/>
          <w:bCs w:val="false"/>
          <w:color w:val="1F2A33"/>
          <w:sz w:val="22"/>
          <w:szCs w:val="22"/>
        </w:rPr>
        <w:t xml:space="preserve">4 Ganchos: los primeros segundos, para captar a quien sufre dolor lumbar en la zona.</w:t>
      </w:r>
    </w:p>
    <w:p>
      <w:pPr>
        <w:pStyle w:val="ListParagraph"/>
        <w:numPr>
          <w:ilvl w:val="0"/>
          <w:numId w:val="2"/>
        </w:numPr>
        <w:spacing w:after="60"/>
      </w:pPr>
      <w:r>
        <w:rPr>
          <w:rFonts w:ascii="Calibri" w:cs="Calibri" w:eastAsia="Calibri" w:hAnsi="Calibri"/>
          <w:b w:val="false"/>
          <w:bCs w:val="false"/>
          <w:color w:val="1F2A33"/>
          <w:sz w:val="22"/>
          <w:szCs w:val="22"/>
        </w:rPr>
        <w:t xml:space="preserve">3 Cuerpos: presentan a Teraxcel como la solución definitiva con tecnología pionera.</w:t>
      </w:r>
    </w:p>
    <w:p>
      <w:pPr>
        <w:pStyle w:val="ListParagraph"/>
        <w:numPr>
          <w:ilvl w:val="0"/>
          <w:numId w:val="2"/>
        </w:numPr>
        <w:spacing w:after="60"/>
      </w:pPr>
      <w:r>
        <w:rPr>
          <w:rFonts w:ascii="Calibri" w:cs="Calibri" w:eastAsia="Calibri" w:hAnsi="Calibri"/>
          <w:b w:val="false"/>
          <w:bCs w:val="false"/>
          <w:color w:val="1F2A33"/>
          <w:sz w:val="22"/>
          <w:szCs w:val="22"/>
        </w:rPr>
        <w:t xml:space="preserve">2 Llamados a la acción (CTA): invitan a completar el formulario y agendar la evaluación para iniciar el tratamiento.</w:t>
      </w:r>
    </w:p>
    <w:p>
      <w:pPr>
        <w:pStyle w:val="Heading1"/>
        <w:spacing w:after="160" w:before="360"/>
      </w:pPr>
      <w:r>
        <w:rPr>
          <w:rFonts w:ascii="Calibri" w:cs="Calibri" w:eastAsia="Calibri" w:hAnsi="Calibri"/>
          <w:b/>
          <w:bCs/>
          <w:color w:val="0E7C86"/>
          <w:sz w:val="32"/>
          <w:szCs w:val="32"/>
        </w:rPr>
        <w:t xml:space="preserve">Instrucciones de grabación (muy importante)</w:t>
      </w:r>
    </w:p>
    <w:p>
      <w:pPr>
        <w:pStyle w:val="ListParagraph"/>
        <w:numPr>
          <w:ilvl w:val="0"/>
          <w:numId w:val="2"/>
        </w:numPr>
        <w:spacing w:after="60"/>
      </w:pPr>
      <w:r>
        <w:rPr>
          <w:rFonts w:ascii="Calibri" w:cs="Calibri" w:eastAsia="Calibri" w:hAnsi="Calibri"/>
          <w:b/>
          <w:bCs/>
          <w:color w:val="1F2A33"/>
          <w:sz w:val="22"/>
          <w:szCs w:val="22"/>
        </w:rPr>
        <w:t xml:space="preserve">Graben cada bloque como un clip separado: 9 clips en total (G1–G4, C1–C3, CTA1–CTA2).</w:t>
      </w:r>
    </w:p>
    <w:p>
      <w:pPr>
        <w:pStyle w:val="ListParagraph"/>
        <w:numPr>
          <w:ilvl w:val="0"/>
          <w:numId w:val="2"/>
        </w:numPr>
        <w:spacing w:after="60"/>
      </w:pPr>
      <w:r>
        <w:rPr>
          <w:rFonts w:ascii="Calibri" w:cs="Calibri" w:eastAsia="Calibri" w:hAnsi="Calibri"/>
          <w:b w:val="false"/>
          <w:bCs w:val="false"/>
          <w:color w:val="1F2A33"/>
          <w:sz w:val="22"/>
          <w:szCs w:val="22"/>
        </w:rPr>
        <w:t xml:space="preserve">Formato vertical (9:16), cámara fija, con buena luz de frente al rostro.</w:t>
      </w:r>
    </w:p>
    <w:p>
      <w:pPr>
        <w:pStyle w:val="ListParagraph"/>
        <w:numPr>
          <w:ilvl w:val="0"/>
          <w:numId w:val="2"/>
        </w:numPr>
        <w:spacing w:after="60"/>
      </w:pPr>
      <w:r>
        <w:rPr>
          <w:rFonts w:ascii="Calibri" w:cs="Calibri" w:eastAsia="Calibri" w:hAnsi="Calibri"/>
          <w:b w:val="false"/>
          <w:bCs w:val="false"/>
          <w:color w:val="1F2A33"/>
          <w:sz w:val="22"/>
          <w:szCs w:val="22"/>
        </w:rPr>
        <w:t xml:space="preserve">Usen la misma ropa, el mismo lugar y el mismo encuadre en los 9 clips, para que las uniones se vean naturales.</w:t>
      </w:r>
    </w:p>
    <w:p>
      <w:pPr>
        <w:pStyle w:val="ListParagraph"/>
        <w:numPr>
          <w:ilvl w:val="0"/>
          <w:numId w:val="2"/>
        </w:numPr>
        <w:spacing w:after="60"/>
      </w:pPr>
      <w:r>
        <w:rPr>
          <w:rFonts w:ascii="Calibri" w:cs="Calibri" w:eastAsia="Calibri" w:hAnsi="Calibri"/>
          <w:b w:val="false"/>
          <w:bCs w:val="false"/>
          <w:color w:val="1F2A33"/>
          <w:sz w:val="22"/>
          <w:szCs w:val="22"/>
        </w:rPr>
        <w:t xml:space="preserve">Miren directo al lente de la cámara, como hablándole a una sola persona.</w:t>
      </w:r>
    </w:p>
    <w:p>
      <w:pPr>
        <w:pStyle w:val="ListParagraph"/>
        <w:numPr>
          <w:ilvl w:val="0"/>
          <w:numId w:val="2"/>
        </w:numPr>
        <w:spacing w:after="60"/>
      </w:pPr>
      <w:r>
        <w:rPr>
          <w:rFonts w:ascii="Calibri" w:cs="Calibri" w:eastAsia="Calibri" w:hAnsi="Calibri"/>
          <w:b w:val="false"/>
          <w:bCs w:val="false"/>
          <w:color w:val="1F2A33"/>
          <w:sz w:val="22"/>
          <w:szCs w:val="22"/>
        </w:rPr>
        <w:t xml:space="preserve">Dejen 1 segundo en silencio antes de empezar a hablar y otro al terminar (nos facilita el corte).</w:t>
      </w:r>
    </w:p>
    <w:p>
      <w:pPr>
        <w:pStyle w:val="ListParagraph"/>
        <w:numPr>
          <w:ilvl w:val="0"/>
          <w:numId w:val="2"/>
        </w:numPr>
        <w:spacing w:after="60"/>
      </w:pPr>
      <w:r>
        <w:rPr>
          <w:rFonts w:ascii="Calibri" w:cs="Calibri" w:eastAsia="Calibri" w:hAnsi="Calibri"/>
          <w:b w:val="false"/>
          <w:bCs w:val="false"/>
          <w:color w:val="1F2A33"/>
          <w:sz w:val="22"/>
          <w:szCs w:val="22"/>
        </w:rPr>
        <w:t xml:space="preserve">Si se equivocan, repitan el bloque completo desde el inicio; no sirve retomar a la mitad.</w:t>
      </w:r>
    </w:p>
    <w:p>
      <w:pPr>
        <w:pStyle w:val="ListParagraph"/>
        <w:numPr>
          <w:ilvl w:val="0"/>
          <w:numId w:val="2"/>
        </w:numPr>
        <w:spacing w:after="60"/>
      </w:pPr>
      <w:r>
        <w:rPr>
          <w:rFonts w:ascii="Calibri" w:cs="Calibri" w:eastAsia="Calibri" w:hAnsi="Calibri"/>
          <w:b w:val="false"/>
          <w:bCs w:val="false"/>
          <w:color w:val="1F2A33"/>
          <w:sz w:val="22"/>
          <w:szCs w:val="22"/>
        </w:rPr>
        <w:t xml:space="preserve">Energía: ganchos con energía alta; cuerpos en tono cercano y seguro; CTA con tono firme y motivador.</w:t>
      </w:r>
    </w:p>
    <w:p>
      <w:pPr>
        <w:pStyle w:val="ListParagraph"/>
        <w:numPr>
          <w:ilvl w:val="0"/>
          <w:numId w:val="2"/>
        </w:numPr>
        <w:spacing w:after="60"/>
      </w:pPr>
      <w:r>
        <w:rPr>
          <w:rFonts w:ascii="Calibri" w:cs="Calibri" w:eastAsia="Calibri" w:hAnsi="Calibri"/>
          <w:b w:val="false"/>
          <w:bCs w:val="false"/>
          <w:color w:val="1F2A33"/>
          <w:sz w:val="22"/>
          <w:szCs w:val="22"/>
        </w:rPr>
        <w:t xml:space="preserve">Nombren los archivos con su código: G1, G2, G3, G4, C1, C2, C3, CTA1, CTA2.</w:t>
      </w:r>
    </w:p>
    <w:p>
      <w:pPr>
        <w:spacing w:after="120"/>
      </w:pPr>
      <w:r>
        <w:rPr>
          <w:rFonts w:ascii="Calibri" w:cs="Calibri" w:eastAsia="Calibri" w:hAnsi="Calibri"/>
          <w:i/>
          <w:iCs/>
          <w:color w:val="5A6B75"/>
          <w:sz w:val="20"/>
          <w:szCs w:val="20"/>
        </w:rPr>
        <w:t xml:space="preserve">Pueden ajustar palabras para que suene natural a su forma de hablar, siempre que se mantengan las ideas clave de cada bloque: la ubicación en los ganchos, la tecnología pionera en los cuerpos, y el formulario + evaluación + tratamiento en los CTA.</w:t>
      </w:r>
    </w:p>
    <w:p>
      <w:pPr>
        <w:pStyle w:val="Heading1"/>
        <w:spacing w:after="160" w:before="360"/>
      </w:pPr>
      <w:r>
        <w:rPr>
          <w:rFonts w:ascii="Calibri" w:cs="Calibri" w:eastAsia="Calibri" w:hAnsi="Calibri"/>
          <w:b/>
          <w:bCs/>
          <w:color w:val="0E7C86"/>
          <w:sz w:val="32"/>
          <w:szCs w:val="32"/>
        </w:rPr>
        <w:t xml:space="preserve">GANCHOS (grabar 4 clips)</w:t>
      </w:r>
    </w:p>
    <w:p>
      <w:pPr>
        <w:spacing w:after="120"/>
      </w:pPr>
      <w:r>
        <w:rPr>
          <w:rFonts w:ascii="Calibri" w:cs="Calibri" w:eastAsia="Calibri" w:hAnsi="Calibri"/>
          <w:color w:val="1F2A33"/>
          <w:sz w:val="22"/>
          <w:szCs w:val="22"/>
        </w:rPr>
        <w:t xml:space="preserve">Objetivo: que en los primeros 3 segundos la persona con dolor lumbar de Puerto Varas, sus alrededores o la Región de Los Lagos sienta “esto es para mí”.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DEE1" w:sz="4"/>
              <w:left w:val="single" w:color="D9DEE1" w:sz="4"/>
              <w:bottom w:val="single" w:color="D9DEE1" w:sz="4"/>
              <w:right w:val="single" w:color="D9DEE1" w:sz="4"/>
            </w:tcBorders>
            <w:shd w:fill="0E7C86" w:val="clear"/>
            <w:tcMar>
              <w:top w:type="dxa" w:w="80"/>
              <w:left w:type="dxa" w:w="160"/>
              <w:bottom w:type="dxa" w:w="80"/>
              <w:right w:type="dxa" w:w="160"/>
            </w:tcMar>
          </w:tcPr>
          <w:p>
            <w:r>
              <w:rPr>
                <w:rFonts w:ascii="Calibri" w:cs="Calibri" w:eastAsia="Calibri" w:hAnsi="Calibri"/>
                <w:b/>
                <w:bCs/>
                <w:color w:val="FFFFFF"/>
                <w:sz w:val="22"/>
                <w:szCs w:val="22"/>
              </w:rPr>
              <w:t xml:space="preserve">G1  ·  Gancho</w:t>
            </w:r>
            <w:r>
              <w:rPr>
                <w:rFonts w:ascii="Calibri" w:cs="Calibri" w:eastAsia="Calibri" w:hAnsi="Calibri"/>
                <w:i/>
                <w:iCs/>
                <w:color w:val="D6EFF1"/>
                <w:sz w:val="20"/>
                <w:szCs w:val="20"/>
              </w:rPr>
              <w:t xml:space="preserve">   (duración aprox.: 6–8 seg)</w:t>
            </w:r>
          </w:p>
        </w:tc>
      </w:tr>
      <w:tr>
        <w:tc>
          <w:tcPr>
            <w:tcW w:type="dxa" w:w="9360"/>
            <w:tcBorders>
              <w:top w:val="single" w:color="D9DEE1" w:sz="4"/>
              <w:left w:val="single" w:color="D9DEE1" w:sz="4"/>
              <w:bottom w:val="single" w:color="D9DEE1" w:sz="4"/>
              <w:right w:val="single" w:color="D9DEE1" w:sz="4"/>
            </w:tcBorders>
            <w:shd w:fill="E6F4F5" w:val="clear"/>
            <w:tcMar>
              <w:top w:type="dxa" w:w="120"/>
              <w:left w:type="dxa" w:w="160"/>
              <w:bottom w:type="dxa" w:w="120"/>
              <w:right w:type="dxa" w:w="160"/>
            </w:tcMar>
          </w:tcPr>
          <w:p>
            <w:pPr>
              <w:spacing w:after="0"/>
            </w:pPr>
            <w:r>
              <w:rPr>
                <w:rFonts w:ascii="Calibri" w:cs="Calibri" w:eastAsia="Calibri" w:hAnsi="Calibri"/>
                <w:color w:val="1F2A33"/>
                <w:sz w:val="24"/>
                <w:szCs w:val="24"/>
              </w:rPr>
              <w:t xml:space="preserve">“¿Vives en Puerto Varas o sus alrededores y el dolor lumbar no te deja tranquilo? Entonces esto es para ti.”</w:t>
            </w:r>
          </w:p>
        </w:tc>
      </w:tr>
      <w:tr>
        <w:tc>
          <w:tcPr>
            <w:tcW w:type="dxa" w:w="9360"/>
            <w:tcBorders>
              <w:top w:val="single" w:color="D9DEE1" w:sz="4"/>
              <w:left w:val="single" w:color="D9DEE1" w:sz="4"/>
              <w:bottom w:val="single" w:color="D9DEE1" w:sz="4"/>
              <w:right w:val="single" w:color="D9DEE1" w:sz="4"/>
            </w:tcBorders>
            <w:shd w:fill="F2F4F5" w:val="clear"/>
            <w:tcMar>
              <w:top w:type="dxa" w:w="80"/>
              <w:left w:type="dxa" w:w="160"/>
              <w:bottom w:type="dxa" w:w="80"/>
              <w:right w:type="dxa" w:w="160"/>
            </w:tcMar>
          </w:tcPr>
          <w:p>
            <w:pPr>
              <w:spacing w:after="0"/>
            </w:pPr>
            <w:r>
              <w:rPr>
                <w:rFonts w:ascii="Calibri" w:cs="Calibri" w:eastAsia="Calibri" w:hAnsi="Calibri"/>
                <w:b/>
                <w:bCs/>
                <w:color w:val="5A6B75"/>
                <w:sz w:val="20"/>
                <w:szCs w:val="20"/>
              </w:rPr>
              <w:t xml:space="preserve">Intención: </w:t>
            </w:r>
            <w:r>
              <w:rPr>
                <w:rFonts w:ascii="Calibri" w:cs="Calibri" w:eastAsia="Calibri" w:hAnsi="Calibri"/>
                <w:i/>
                <w:iCs/>
                <w:color w:val="5A6B75"/>
                <w:sz w:val="20"/>
                <w:szCs w:val="20"/>
              </w:rPr>
              <w:t xml:space="preserve">Filtro directo: ubicación + dolor. Tono de conversación, mirando al lente.</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DEE1" w:sz="4"/>
              <w:left w:val="single" w:color="D9DEE1" w:sz="4"/>
              <w:bottom w:val="single" w:color="D9DEE1" w:sz="4"/>
              <w:right w:val="single" w:color="D9DEE1" w:sz="4"/>
            </w:tcBorders>
            <w:shd w:fill="0E7C86" w:val="clear"/>
            <w:tcMar>
              <w:top w:type="dxa" w:w="80"/>
              <w:left w:type="dxa" w:w="160"/>
              <w:bottom w:type="dxa" w:w="80"/>
              <w:right w:type="dxa" w:w="160"/>
            </w:tcMar>
          </w:tcPr>
          <w:p>
            <w:r>
              <w:rPr>
                <w:rFonts w:ascii="Calibri" w:cs="Calibri" w:eastAsia="Calibri" w:hAnsi="Calibri"/>
                <w:b/>
                <w:bCs/>
                <w:color w:val="FFFFFF"/>
                <w:sz w:val="22"/>
                <w:szCs w:val="22"/>
              </w:rPr>
              <w:t xml:space="preserve">G2  ·  Gancho</w:t>
            </w:r>
            <w:r>
              <w:rPr>
                <w:rFonts w:ascii="Calibri" w:cs="Calibri" w:eastAsia="Calibri" w:hAnsi="Calibri"/>
                <w:i/>
                <w:iCs/>
                <w:color w:val="D6EFF1"/>
                <w:sz w:val="20"/>
                <w:szCs w:val="20"/>
              </w:rPr>
              <w:t xml:space="preserve">   (duración aprox.: 6–8 seg)</w:t>
            </w:r>
          </w:p>
        </w:tc>
      </w:tr>
      <w:tr>
        <w:tc>
          <w:tcPr>
            <w:tcW w:type="dxa" w:w="9360"/>
            <w:tcBorders>
              <w:top w:val="single" w:color="D9DEE1" w:sz="4"/>
              <w:left w:val="single" w:color="D9DEE1" w:sz="4"/>
              <w:bottom w:val="single" w:color="D9DEE1" w:sz="4"/>
              <w:right w:val="single" w:color="D9DEE1" w:sz="4"/>
            </w:tcBorders>
            <w:shd w:fill="E6F4F5" w:val="clear"/>
            <w:tcMar>
              <w:top w:type="dxa" w:w="120"/>
              <w:left w:type="dxa" w:w="160"/>
              <w:bottom w:type="dxa" w:w="120"/>
              <w:right w:type="dxa" w:w="160"/>
            </w:tcMar>
          </w:tcPr>
          <w:p>
            <w:pPr>
              <w:spacing w:after="0"/>
            </w:pPr>
            <w:r>
              <w:rPr>
                <w:rFonts w:ascii="Calibri" w:cs="Calibri" w:eastAsia="Calibri" w:hAnsi="Calibri"/>
                <w:color w:val="1F2A33"/>
                <w:sz w:val="24"/>
                <w:szCs w:val="24"/>
              </w:rPr>
              <w:t xml:space="preserve">“Atención Región de Los Lagos: si sufres de dolor lumbar crónico y sientes que ya lo probaste todo, no pases este video.”</w:t>
            </w:r>
          </w:p>
        </w:tc>
      </w:tr>
      <w:tr>
        <w:tc>
          <w:tcPr>
            <w:tcW w:type="dxa" w:w="9360"/>
            <w:tcBorders>
              <w:top w:val="single" w:color="D9DEE1" w:sz="4"/>
              <w:left w:val="single" w:color="D9DEE1" w:sz="4"/>
              <w:bottom w:val="single" w:color="D9DEE1" w:sz="4"/>
              <w:right w:val="single" w:color="D9DEE1" w:sz="4"/>
            </w:tcBorders>
            <w:shd w:fill="F2F4F5" w:val="clear"/>
            <w:tcMar>
              <w:top w:type="dxa" w:w="80"/>
              <w:left w:type="dxa" w:w="160"/>
              <w:bottom w:type="dxa" w:w="80"/>
              <w:right w:type="dxa" w:w="160"/>
            </w:tcMar>
          </w:tcPr>
          <w:p>
            <w:pPr>
              <w:spacing w:after="0"/>
            </w:pPr>
            <w:r>
              <w:rPr>
                <w:rFonts w:ascii="Calibri" w:cs="Calibri" w:eastAsia="Calibri" w:hAnsi="Calibri"/>
                <w:b/>
                <w:bCs/>
                <w:color w:val="5A6B75"/>
                <w:sz w:val="20"/>
                <w:szCs w:val="20"/>
              </w:rPr>
              <w:t xml:space="preserve">Intención: </w:t>
            </w:r>
            <w:r>
              <w:rPr>
                <w:rFonts w:ascii="Calibri" w:cs="Calibri" w:eastAsia="Calibri" w:hAnsi="Calibri"/>
                <w:i/>
                <w:iCs/>
                <w:color w:val="5A6B75"/>
                <w:sz w:val="20"/>
                <w:szCs w:val="20"/>
              </w:rPr>
              <w:t xml:space="preserve">Llamado territorial amplio + frustración acumulada. Energía alta.</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DEE1" w:sz="4"/>
              <w:left w:val="single" w:color="D9DEE1" w:sz="4"/>
              <w:bottom w:val="single" w:color="D9DEE1" w:sz="4"/>
              <w:right w:val="single" w:color="D9DEE1" w:sz="4"/>
            </w:tcBorders>
            <w:shd w:fill="0E7C86" w:val="clear"/>
            <w:tcMar>
              <w:top w:type="dxa" w:w="80"/>
              <w:left w:type="dxa" w:w="160"/>
              <w:bottom w:type="dxa" w:w="80"/>
              <w:right w:type="dxa" w:w="160"/>
            </w:tcMar>
          </w:tcPr>
          <w:p>
            <w:r>
              <w:rPr>
                <w:rFonts w:ascii="Calibri" w:cs="Calibri" w:eastAsia="Calibri" w:hAnsi="Calibri"/>
                <w:b/>
                <w:bCs/>
                <w:color w:val="FFFFFF"/>
                <w:sz w:val="22"/>
                <w:szCs w:val="22"/>
              </w:rPr>
              <w:t xml:space="preserve">G3  ·  Gancho</w:t>
            </w:r>
            <w:r>
              <w:rPr>
                <w:rFonts w:ascii="Calibri" w:cs="Calibri" w:eastAsia="Calibri" w:hAnsi="Calibri"/>
                <w:i/>
                <w:iCs/>
                <w:color w:val="D6EFF1"/>
                <w:sz w:val="20"/>
                <w:szCs w:val="20"/>
              </w:rPr>
              <w:t xml:space="preserve">   (duración aprox.: 6–8 seg)</w:t>
            </w:r>
          </w:p>
        </w:tc>
      </w:tr>
      <w:tr>
        <w:tc>
          <w:tcPr>
            <w:tcW w:type="dxa" w:w="9360"/>
            <w:tcBorders>
              <w:top w:val="single" w:color="D9DEE1" w:sz="4"/>
              <w:left w:val="single" w:color="D9DEE1" w:sz="4"/>
              <w:bottom w:val="single" w:color="D9DEE1" w:sz="4"/>
              <w:right w:val="single" w:color="D9DEE1" w:sz="4"/>
            </w:tcBorders>
            <w:shd w:fill="E6F4F5" w:val="clear"/>
            <w:tcMar>
              <w:top w:type="dxa" w:w="120"/>
              <w:left w:type="dxa" w:w="160"/>
              <w:bottom w:type="dxa" w:w="120"/>
              <w:right w:type="dxa" w:w="160"/>
            </w:tcMar>
          </w:tcPr>
          <w:p>
            <w:pPr>
              <w:spacing w:after="0"/>
            </w:pPr>
            <w:r>
              <w:rPr>
                <w:rFonts w:ascii="Calibri" w:cs="Calibri" w:eastAsia="Calibri" w:hAnsi="Calibri"/>
                <w:color w:val="1F2A33"/>
                <w:sz w:val="24"/>
                <w:szCs w:val="24"/>
              </w:rPr>
              <w:t xml:space="preserve">“Si el dolor de espalda baja te acompaña todos los días y vives en Puerto Varas o cerca, estás a un paso de la solución definitiva.”</w:t>
            </w:r>
          </w:p>
        </w:tc>
      </w:tr>
      <w:tr>
        <w:tc>
          <w:tcPr>
            <w:tcW w:type="dxa" w:w="9360"/>
            <w:tcBorders>
              <w:top w:val="single" w:color="D9DEE1" w:sz="4"/>
              <w:left w:val="single" w:color="D9DEE1" w:sz="4"/>
              <w:bottom w:val="single" w:color="D9DEE1" w:sz="4"/>
              <w:right w:val="single" w:color="D9DEE1" w:sz="4"/>
            </w:tcBorders>
            <w:shd w:fill="F2F4F5" w:val="clear"/>
            <w:tcMar>
              <w:top w:type="dxa" w:w="80"/>
              <w:left w:type="dxa" w:w="160"/>
              <w:bottom w:type="dxa" w:w="80"/>
              <w:right w:type="dxa" w:w="160"/>
            </w:tcMar>
          </w:tcPr>
          <w:p>
            <w:pPr>
              <w:spacing w:after="0"/>
            </w:pPr>
            <w:r>
              <w:rPr>
                <w:rFonts w:ascii="Calibri" w:cs="Calibri" w:eastAsia="Calibri" w:hAnsi="Calibri"/>
                <w:b/>
                <w:bCs/>
                <w:color w:val="5A6B75"/>
                <w:sz w:val="20"/>
                <w:szCs w:val="20"/>
              </w:rPr>
              <w:t xml:space="preserve">Intención: </w:t>
            </w:r>
            <w:r>
              <w:rPr>
                <w:rFonts w:ascii="Calibri" w:cs="Calibri" w:eastAsia="Calibri" w:hAnsi="Calibri"/>
                <w:i/>
                <w:iCs/>
                <w:color w:val="5A6B75"/>
                <w:sz w:val="20"/>
                <w:szCs w:val="20"/>
              </w:rPr>
              <w:t xml:space="preserve">Dolor cotidiano + promesa. Ritmo ágil, sin pausas largas.</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DEE1" w:sz="4"/>
              <w:left w:val="single" w:color="D9DEE1" w:sz="4"/>
              <w:bottom w:val="single" w:color="D9DEE1" w:sz="4"/>
              <w:right w:val="single" w:color="D9DEE1" w:sz="4"/>
            </w:tcBorders>
            <w:shd w:fill="0E7C86" w:val="clear"/>
            <w:tcMar>
              <w:top w:type="dxa" w:w="80"/>
              <w:left w:type="dxa" w:w="160"/>
              <w:bottom w:type="dxa" w:w="80"/>
              <w:right w:type="dxa" w:w="160"/>
            </w:tcMar>
          </w:tcPr>
          <w:p>
            <w:r>
              <w:rPr>
                <w:rFonts w:ascii="Calibri" w:cs="Calibri" w:eastAsia="Calibri" w:hAnsi="Calibri"/>
                <w:b/>
                <w:bCs/>
                <w:color w:val="FFFFFF"/>
                <w:sz w:val="22"/>
                <w:szCs w:val="22"/>
              </w:rPr>
              <w:t xml:space="preserve">G4  ·  Gancho</w:t>
            </w:r>
            <w:r>
              <w:rPr>
                <w:rFonts w:ascii="Calibri" w:cs="Calibri" w:eastAsia="Calibri" w:hAnsi="Calibri"/>
                <w:i/>
                <w:iCs/>
                <w:color w:val="D6EFF1"/>
                <w:sz w:val="20"/>
                <w:szCs w:val="20"/>
              </w:rPr>
              <w:t xml:space="preserve">   (duración aprox.: 8–10 seg)</w:t>
            </w:r>
          </w:p>
        </w:tc>
      </w:tr>
      <w:tr>
        <w:tc>
          <w:tcPr>
            <w:tcW w:type="dxa" w:w="9360"/>
            <w:tcBorders>
              <w:top w:val="single" w:color="D9DEE1" w:sz="4"/>
              <w:left w:val="single" w:color="D9DEE1" w:sz="4"/>
              <w:bottom w:val="single" w:color="D9DEE1" w:sz="4"/>
              <w:right w:val="single" w:color="D9DEE1" w:sz="4"/>
            </w:tcBorders>
            <w:shd w:fill="E6F4F5" w:val="clear"/>
            <w:tcMar>
              <w:top w:type="dxa" w:w="120"/>
              <w:left w:type="dxa" w:w="160"/>
              <w:bottom w:type="dxa" w:w="120"/>
              <w:right w:type="dxa" w:w="160"/>
            </w:tcMar>
          </w:tcPr>
          <w:p>
            <w:pPr>
              <w:spacing w:after="0"/>
            </w:pPr>
            <w:r>
              <w:rPr>
                <w:rFonts w:ascii="Calibri" w:cs="Calibri" w:eastAsia="Calibri" w:hAnsi="Calibri"/>
                <w:color w:val="1F2A33"/>
                <w:sz w:val="24"/>
                <w:szCs w:val="24"/>
              </w:rPr>
              <w:t xml:space="preserve">“¿Probaste kinesiología, pastillas o incluso te hablaron de cirugía… y sigues con dolor lumbar? Si vives en Puerto Varas o en la Región de Los Lagos, esto te va a interesar.”</w:t>
            </w:r>
          </w:p>
        </w:tc>
      </w:tr>
      <w:tr>
        <w:tc>
          <w:tcPr>
            <w:tcW w:type="dxa" w:w="9360"/>
            <w:tcBorders>
              <w:top w:val="single" w:color="D9DEE1" w:sz="4"/>
              <w:left w:val="single" w:color="D9DEE1" w:sz="4"/>
              <w:bottom w:val="single" w:color="D9DEE1" w:sz="4"/>
              <w:right w:val="single" w:color="D9DEE1" w:sz="4"/>
            </w:tcBorders>
            <w:shd w:fill="F2F4F5" w:val="clear"/>
            <w:tcMar>
              <w:top w:type="dxa" w:w="80"/>
              <w:left w:type="dxa" w:w="160"/>
              <w:bottom w:type="dxa" w:w="80"/>
              <w:right w:type="dxa" w:w="160"/>
            </w:tcMar>
          </w:tcPr>
          <w:p>
            <w:pPr>
              <w:spacing w:after="0"/>
            </w:pPr>
            <w:r>
              <w:rPr>
                <w:rFonts w:ascii="Calibri" w:cs="Calibri" w:eastAsia="Calibri" w:hAnsi="Calibri"/>
                <w:b/>
                <w:bCs/>
                <w:color w:val="5A6B75"/>
                <w:sz w:val="20"/>
                <w:szCs w:val="20"/>
              </w:rPr>
              <w:t xml:space="preserve">Intención: </w:t>
            </w:r>
            <w:r>
              <w:rPr>
                <w:rFonts w:ascii="Calibri" w:cs="Calibri" w:eastAsia="Calibri" w:hAnsi="Calibri"/>
                <w:i/>
                <w:iCs/>
                <w:color w:val="5A6B75"/>
                <w:sz w:val="20"/>
                <w:szCs w:val="20"/>
              </w:rPr>
              <w:t xml:space="preserve">Apunta al que ya fracasó con lo tradicional. Pausa breve después de “cirugía”.</w:t>
            </w:r>
          </w:p>
        </w:tc>
      </w:tr>
    </w:tbl>
    <w:p>
      <w:pPr>
        <w:spacing w:after="160"/>
      </w:pPr>
    </w:p>
    <w:p>
      <w:pPr>
        <w:pStyle w:val="Heading1"/>
        <w:spacing w:after="160" w:before="360"/>
      </w:pPr>
      <w:r>
        <w:rPr>
          <w:rFonts w:ascii="Calibri" w:cs="Calibri" w:eastAsia="Calibri" w:hAnsi="Calibri"/>
          <w:b/>
          <w:bCs/>
          <w:color w:val="0E7C86"/>
          <w:sz w:val="32"/>
          <w:szCs w:val="32"/>
        </w:rPr>
        <w:t xml:space="preserve">CUERPOS (grabar 3 clips)</w:t>
      </w:r>
    </w:p>
    <w:p>
      <w:pPr>
        <w:spacing w:after="120"/>
      </w:pPr>
      <w:r>
        <w:rPr>
          <w:rFonts w:ascii="Calibri" w:cs="Calibri" w:eastAsia="Calibri" w:hAnsi="Calibri"/>
          <w:color w:val="1F2A33"/>
          <w:sz w:val="22"/>
          <w:szCs w:val="22"/>
        </w:rPr>
        <w:t xml:space="preserve">Objetivo: posicionar a Teraxcel como tecnología de vanguardia, pionera y única en Chile: la solución definitiva que no encontraron en la kinesiología tradicional, las pastillas ni la cirugía.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DEE1" w:sz="4"/>
              <w:left w:val="single" w:color="D9DEE1" w:sz="4"/>
              <w:bottom w:val="single" w:color="D9DEE1" w:sz="4"/>
              <w:right w:val="single" w:color="D9DEE1" w:sz="4"/>
            </w:tcBorders>
            <w:shd w:fill="0E7C86" w:val="clear"/>
            <w:tcMar>
              <w:top w:type="dxa" w:w="80"/>
              <w:left w:type="dxa" w:w="160"/>
              <w:bottom w:type="dxa" w:w="80"/>
              <w:right w:type="dxa" w:w="160"/>
            </w:tcMar>
          </w:tcPr>
          <w:p>
            <w:r>
              <w:rPr>
                <w:rFonts w:ascii="Calibri" w:cs="Calibri" w:eastAsia="Calibri" w:hAnsi="Calibri"/>
                <w:b/>
                <w:bCs/>
                <w:color w:val="FFFFFF"/>
                <w:sz w:val="22"/>
                <w:szCs w:val="22"/>
              </w:rPr>
              <w:t xml:space="preserve">C1  ·  Cuerpo</w:t>
            </w:r>
            <w:r>
              <w:rPr>
                <w:rFonts w:ascii="Calibri" w:cs="Calibri" w:eastAsia="Calibri" w:hAnsi="Calibri"/>
                <w:i/>
                <w:iCs/>
                <w:color w:val="D6EFF1"/>
                <w:sz w:val="20"/>
                <w:szCs w:val="20"/>
              </w:rPr>
              <w:t xml:space="preserve">   (duración aprox.: 15–20 seg)</w:t>
            </w:r>
          </w:p>
        </w:tc>
      </w:tr>
      <w:tr>
        <w:tc>
          <w:tcPr>
            <w:tcW w:type="dxa" w:w="9360"/>
            <w:tcBorders>
              <w:top w:val="single" w:color="D9DEE1" w:sz="4"/>
              <w:left w:val="single" w:color="D9DEE1" w:sz="4"/>
              <w:bottom w:val="single" w:color="D9DEE1" w:sz="4"/>
              <w:right w:val="single" w:color="D9DEE1" w:sz="4"/>
            </w:tcBorders>
            <w:shd w:fill="E6F4F5" w:val="clear"/>
            <w:tcMar>
              <w:top w:type="dxa" w:w="120"/>
              <w:left w:type="dxa" w:w="160"/>
              <w:bottom w:type="dxa" w:w="120"/>
              <w:right w:type="dxa" w:w="160"/>
            </w:tcMar>
          </w:tcPr>
          <w:p>
            <w:pPr>
              <w:spacing w:after="0"/>
            </w:pPr>
            <w:r>
              <w:rPr>
                <w:rFonts w:ascii="Calibri" w:cs="Calibri" w:eastAsia="Calibri" w:hAnsi="Calibri"/>
                <w:color w:val="1F2A33"/>
                <w:sz w:val="24"/>
                <w:szCs w:val="24"/>
              </w:rPr>
              <w:t xml:space="preserve">“Somos Teraxcel, la primera clínica en Chile con una tecnología de vanguardia diseñada específicamente para eliminar el dolor lumbar crónico. Un tratamiento pionero, que no encontrarás en ningún otro lugar del país, creado para ser el último que necesites.”</w:t>
            </w:r>
          </w:p>
        </w:tc>
      </w:tr>
      <w:tr>
        <w:tc>
          <w:tcPr>
            <w:tcW w:type="dxa" w:w="9360"/>
            <w:tcBorders>
              <w:top w:val="single" w:color="D9DEE1" w:sz="4"/>
              <w:left w:val="single" w:color="D9DEE1" w:sz="4"/>
              <w:bottom w:val="single" w:color="D9DEE1" w:sz="4"/>
              <w:right w:val="single" w:color="D9DEE1" w:sz="4"/>
            </w:tcBorders>
            <w:shd w:fill="F2F4F5" w:val="clear"/>
            <w:tcMar>
              <w:top w:type="dxa" w:w="80"/>
              <w:left w:type="dxa" w:w="160"/>
              <w:bottom w:type="dxa" w:w="80"/>
              <w:right w:type="dxa" w:w="160"/>
            </w:tcMar>
          </w:tcPr>
          <w:p>
            <w:pPr>
              <w:spacing w:after="0"/>
            </w:pPr>
            <w:r>
              <w:rPr>
                <w:rFonts w:ascii="Calibri" w:cs="Calibri" w:eastAsia="Calibri" w:hAnsi="Calibri"/>
                <w:b/>
                <w:bCs/>
                <w:color w:val="5A6B75"/>
                <w:sz w:val="20"/>
                <w:szCs w:val="20"/>
              </w:rPr>
              <w:t xml:space="preserve">Intención: </w:t>
            </w:r>
            <w:r>
              <w:rPr>
                <w:rFonts w:ascii="Calibri" w:cs="Calibri" w:eastAsia="Calibri" w:hAnsi="Calibri"/>
                <w:i/>
                <w:iCs/>
                <w:color w:val="5A6B75"/>
                <w:sz w:val="20"/>
                <w:szCs w:val="20"/>
              </w:rPr>
              <w:t xml:space="preserve">Posicionamiento: pioneros + tecnología única en Chile + “el último tratamiento”.</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DEE1" w:sz="4"/>
              <w:left w:val="single" w:color="D9DEE1" w:sz="4"/>
              <w:bottom w:val="single" w:color="D9DEE1" w:sz="4"/>
              <w:right w:val="single" w:color="D9DEE1" w:sz="4"/>
            </w:tcBorders>
            <w:shd w:fill="0E7C86" w:val="clear"/>
            <w:tcMar>
              <w:top w:type="dxa" w:w="80"/>
              <w:left w:type="dxa" w:w="160"/>
              <w:bottom w:type="dxa" w:w="80"/>
              <w:right w:type="dxa" w:w="160"/>
            </w:tcMar>
          </w:tcPr>
          <w:p>
            <w:r>
              <w:rPr>
                <w:rFonts w:ascii="Calibri" w:cs="Calibri" w:eastAsia="Calibri" w:hAnsi="Calibri"/>
                <w:b/>
                <w:bCs/>
                <w:color w:val="FFFFFF"/>
                <w:sz w:val="22"/>
                <w:szCs w:val="22"/>
              </w:rPr>
              <w:t xml:space="preserve">C2  ·  Cuerpo</w:t>
            </w:r>
            <w:r>
              <w:rPr>
                <w:rFonts w:ascii="Calibri" w:cs="Calibri" w:eastAsia="Calibri" w:hAnsi="Calibri"/>
                <w:i/>
                <w:iCs/>
                <w:color w:val="D6EFF1"/>
                <w:sz w:val="20"/>
                <w:szCs w:val="20"/>
              </w:rPr>
              <w:t xml:space="preserve">   (duración aprox.: 20–25 seg)</w:t>
            </w:r>
          </w:p>
        </w:tc>
      </w:tr>
      <w:tr>
        <w:tc>
          <w:tcPr>
            <w:tcW w:type="dxa" w:w="9360"/>
            <w:tcBorders>
              <w:top w:val="single" w:color="D9DEE1" w:sz="4"/>
              <w:left w:val="single" w:color="D9DEE1" w:sz="4"/>
              <w:bottom w:val="single" w:color="D9DEE1" w:sz="4"/>
              <w:right w:val="single" w:color="D9DEE1" w:sz="4"/>
            </w:tcBorders>
            <w:shd w:fill="E6F4F5" w:val="clear"/>
            <w:tcMar>
              <w:top w:type="dxa" w:w="120"/>
              <w:left w:type="dxa" w:w="160"/>
              <w:bottom w:type="dxa" w:w="120"/>
              <w:right w:type="dxa" w:w="160"/>
            </w:tcMar>
          </w:tcPr>
          <w:p>
            <w:pPr>
              <w:spacing w:after="0"/>
            </w:pPr>
            <w:r>
              <w:rPr>
                <w:rFonts w:ascii="Calibri" w:cs="Calibri" w:eastAsia="Calibri" w:hAnsi="Calibri"/>
                <w:color w:val="1F2A33"/>
                <w:sz w:val="24"/>
                <w:szCs w:val="24"/>
              </w:rPr>
              <w:t xml:space="preserve">“Si la kinesiología tradicional, las pastillas o incluso la cirugía no lograron quitarte el dolor, es porque suelen atacar el síntoma y no la causa. En Teraxcel usamos una tecnología única en Chile que va directo al origen del dolor lumbar, con un equipo de fisioterapeutas especializado en personas que ya lo intentaron todo.”</w:t>
            </w:r>
          </w:p>
        </w:tc>
      </w:tr>
      <w:tr>
        <w:tc>
          <w:tcPr>
            <w:tcW w:type="dxa" w:w="9360"/>
            <w:tcBorders>
              <w:top w:val="single" w:color="D9DEE1" w:sz="4"/>
              <w:left w:val="single" w:color="D9DEE1" w:sz="4"/>
              <w:bottom w:val="single" w:color="D9DEE1" w:sz="4"/>
              <w:right w:val="single" w:color="D9DEE1" w:sz="4"/>
            </w:tcBorders>
            <w:shd w:fill="F2F4F5" w:val="clear"/>
            <w:tcMar>
              <w:top w:type="dxa" w:w="80"/>
              <w:left w:type="dxa" w:w="160"/>
              <w:bottom w:type="dxa" w:w="80"/>
              <w:right w:type="dxa" w:w="160"/>
            </w:tcMar>
          </w:tcPr>
          <w:p>
            <w:pPr>
              <w:spacing w:after="0"/>
            </w:pPr>
            <w:r>
              <w:rPr>
                <w:rFonts w:ascii="Calibri" w:cs="Calibri" w:eastAsia="Calibri" w:hAnsi="Calibri"/>
                <w:b/>
                <w:bCs/>
                <w:color w:val="5A6B75"/>
                <w:sz w:val="20"/>
                <w:szCs w:val="20"/>
              </w:rPr>
              <w:t xml:space="preserve">Intención: </w:t>
            </w:r>
            <w:r>
              <w:rPr>
                <w:rFonts w:ascii="Calibri" w:cs="Calibri" w:eastAsia="Calibri" w:hAnsi="Calibri"/>
                <w:i/>
                <w:iCs/>
                <w:color w:val="5A6B75"/>
                <w:sz w:val="20"/>
                <w:szCs w:val="20"/>
              </w:rPr>
              <w:t xml:space="preserve">Contraste con lo que ya probaron: esto es distinto a todo lo anterior.</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DEE1" w:sz="4"/>
              <w:left w:val="single" w:color="D9DEE1" w:sz="4"/>
              <w:bottom w:val="single" w:color="D9DEE1" w:sz="4"/>
              <w:right w:val="single" w:color="D9DEE1" w:sz="4"/>
            </w:tcBorders>
            <w:shd w:fill="0E7C86" w:val="clear"/>
            <w:tcMar>
              <w:top w:type="dxa" w:w="80"/>
              <w:left w:type="dxa" w:w="160"/>
              <w:bottom w:type="dxa" w:w="80"/>
              <w:right w:type="dxa" w:w="160"/>
            </w:tcMar>
          </w:tcPr>
          <w:p>
            <w:r>
              <w:rPr>
                <w:rFonts w:ascii="Calibri" w:cs="Calibri" w:eastAsia="Calibri" w:hAnsi="Calibri"/>
                <w:b/>
                <w:bCs/>
                <w:color w:val="FFFFFF"/>
                <w:sz w:val="22"/>
                <w:szCs w:val="22"/>
              </w:rPr>
              <w:t xml:space="preserve">C3  ·  Cuerpo</w:t>
            </w:r>
            <w:r>
              <w:rPr>
                <w:rFonts w:ascii="Calibri" w:cs="Calibri" w:eastAsia="Calibri" w:hAnsi="Calibri"/>
                <w:i/>
                <w:iCs/>
                <w:color w:val="D6EFF1"/>
                <w:sz w:val="20"/>
                <w:szCs w:val="20"/>
              </w:rPr>
              <w:t xml:space="preserve">   (duración aprox.: 20–25 seg)</w:t>
            </w:r>
          </w:p>
        </w:tc>
      </w:tr>
      <w:tr>
        <w:tc>
          <w:tcPr>
            <w:tcW w:type="dxa" w:w="9360"/>
            <w:tcBorders>
              <w:top w:val="single" w:color="D9DEE1" w:sz="4"/>
              <w:left w:val="single" w:color="D9DEE1" w:sz="4"/>
              <w:bottom w:val="single" w:color="D9DEE1" w:sz="4"/>
              <w:right w:val="single" w:color="D9DEE1" w:sz="4"/>
            </w:tcBorders>
            <w:shd w:fill="E6F4F5" w:val="clear"/>
            <w:tcMar>
              <w:top w:type="dxa" w:w="120"/>
              <w:left w:type="dxa" w:w="160"/>
              <w:bottom w:type="dxa" w:w="120"/>
              <w:right w:type="dxa" w:w="160"/>
            </w:tcMar>
          </w:tcPr>
          <w:p>
            <w:pPr>
              <w:spacing w:after="0"/>
            </w:pPr>
            <w:r>
              <w:rPr>
                <w:rFonts w:ascii="Calibri" w:cs="Calibri" w:eastAsia="Calibri" w:hAnsi="Calibri"/>
                <w:color w:val="1F2A33"/>
                <w:sz w:val="24"/>
                <w:szCs w:val="24"/>
              </w:rPr>
              <w:t xml:space="preserve">“Esta tecnología de vanguardia ya llegó a Puerto Varas. En Teraxcel somos pioneros en un tratamiento definitivo para el dolor lumbar crónico: sin depender de pastillas, sin pasar por el quirófano. Imagina volver a agacharte, dormir y caminar sin pensar en tu espalda. Eso es lo que venimos a lograr contigo.”</w:t>
            </w:r>
          </w:p>
        </w:tc>
      </w:tr>
      <w:tr>
        <w:tc>
          <w:tcPr>
            <w:tcW w:type="dxa" w:w="9360"/>
            <w:tcBorders>
              <w:top w:val="single" w:color="D9DEE1" w:sz="4"/>
              <w:left w:val="single" w:color="D9DEE1" w:sz="4"/>
              <w:bottom w:val="single" w:color="D9DEE1" w:sz="4"/>
              <w:right w:val="single" w:color="D9DEE1" w:sz="4"/>
            </w:tcBorders>
            <w:shd w:fill="F2F4F5" w:val="clear"/>
            <w:tcMar>
              <w:top w:type="dxa" w:w="80"/>
              <w:left w:type="dxa" w:w="160"/>
              <w:bottom w:type="dxa" w:w="80"/>
              <w:right w:type="dxa" w:w="160"/>
            </w:tcMar>
          </w:tcPr>
          <w:p>
            <w:pPr>
              <w:spacing w:after="0"/>
            </w:pPr>
            <w:r>
              <w:rPr>
                <w:rFonts w:ascii="Calibri" w:cs="Calibri" w:eastAsia="Calibri" w:hAnsi="Calibri"/>
                <w:b/>
                <w:bCs/>
                <w:color w:val="5A6B75"/>
                <w:sz w:val="20"/>
                <w:szCs w:val="20"/>
              </w:rPr>
              <w:t xml:space="preserve">Intención: </w:t>
            </w:r>
            <w:r>
              <w:rPr>
                <w:rFonts w:ascii="Calibri" w:cs="Calibri" w:eastAsia="Calibri" w:hAnsi="Calibri"/>
                <w:i/>
                <w:iCs/>
                <w:color w:val="5A6B75"/>
                <w:sz w:val="20"/>
                <w:szCs w:val="20"/>
              </w:rPr>
              <w:t xml:space="preserve">Cuerpo nuevo (3.º): cercanía local + visualización de la vida sin dolor.</w:t>
            </w:r>
          </w:p>
        </w:tc>
      </w:tr>
    </w:tbl>
    <w:p>
      <w:pPr>
        <w:spacing w:after="160"/>
      </w:pPr>
    </w:p>
    <w:p>
      <w:pPr>
        <w:pStyle w:val="Heading1"/>
        <w:spacing w:after="160" w:before="360"/>
      </w:pPr>
      <w:r>
        <w:rPr>
          <w:rFonts w:ascii="Calibri" w:cs="Calibri" w:eastAsia="Calibri" w:hAnsi="Calibri"/>
          <w:b/>
          <w:bCs/>
          <w:color w:val="0E7C86"/>
          <w:sz w:val="32"/>
          <w:szCs w:val="32"/>
        </w:rPr>
        <w:t xml:space="preserve">LLAMADOS A LA ACCIÓN (grabar 2 clips)</w:t>
      </w:r>
    </w:p>
    <w:p>
      <w:pPr>
        <w:spacing w:after="120"/>
      </w:pPr>
      <w:r>
        <w:rPr>
          <w:rFonts w:ascii="Calibri" w:cs="Calibri" w:eastAsia="Calibri" w:hAnsi="Calibri"/>
          <w:color w:val="1F2A33"/>
          <w:sz w:val="22"/>
          <w:szCs w:val="22"/>
        </w:rPr>
        <w:t xml:space="preserve">Objetivo: que completen el formulario y agenden su evaluación, dejando claro que la evaluación es el primer paso del tratamiento (buscamos pacientes que pasen a tratarse, no solo curiosos).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DEE1" w:sz="4"/>
              <w:left w:val="single" w:color="D9DEE1" w:sz="4"/>
              <w:bottom w:val="single" w:color="D9DEE1" w:sz="4"/>
              <w:right w:val="single" w:color="D9DEE1" w:sz="4"/>
            </w:tcBorders>
            <w:shd w:fill="0E7C86" w:val="clear"/>
            <w:tcMar>
              <w:top w:type="dxa" w:w="80"/>
              <w:left w:type="dxa" w:w="160"/>
              <w:bottom w:type="dxa" w:w="80"/>
              <w:right w:type="dxa" w:w="160"/>
            </w:tcMar>
          </w:tcPr>
          <w:p>
            <w:r>
              <w:rPr>
                <w:rFonts w:ascii="Calibri" w:cs="Calibri" w:eastAsia="Calibri" w:hAnsi="Calibri"/>
                <w:b/>
                <w:bCs/>
                <w:color w:val="FFFFFF"/>
                <w:sz w:val="22"/>
                <w:szCs w:val="22"/>
              </w:rPr>
              <w:t xml:space="preserve">CTA1  ·  Llamado a la acción</w:t>
            </w:r>
            <w:r>
              <w:rPr>
                <w:rFonts w:ascii="Calibri" w:cs="Calibri" w:eastAsia="Calibri" w:hAnsi="Calibri"/>
                <w:i/>
                <w:iCs/>
                <w:color w:val="D6EFF1"/>
                <w:sz w:val="20"/>
                <w:szCs w:val="20"/>
              </w:rPr>
              <w:t xml:space="preserve">   (duración aprox.: 8–12 seg)</w:t>
            </w:r>
          </w:p>
        </w:tc>
      </w:tr>
      <w:tr>
        <w:tc>
          <w:tcPr>
            <w:tcW w:type="dxa" w:w="9360"/>
            <w:tcBorders>
              <w:top w:val="single" w:color="D9DEE1" w:sz="4"/>
              <w:left w:val="single" w:color="D9DEE1" w:sz="4"/>
              <w:bottom w:val="single" w:color="D9DEE1" w:sz="4"/>
              <w:right w:val="single" w:color="D9DEE1" w:sz="4"/>
            </w:tcBorders>
            <w:shd w:fill="E6F4F5" w:val="clear"/>
            <w:tcMar>
              <w:top w:type="dxa" w:w="120"/>
              <w:left w:type="dxa" w:w="160"/>
              <w:bottom w:type="dxa" w:w="120"/>
              <w:right w:type="dxa" w:w="160"/>
            </w:tcMar>
          </w:tcPr>
          <w:p>
            <w:pPr>
              <w:spacing w:after="0"/>
            </w:pPr>
            <w:r>
              <w:rPr>
                <w:rFonts w:ascii="Calibri" w:cs="Calibri" w:eastAsia="Calibri" w:hAnsi="Calibri"/>
                <w:color w:val="1F2A33"/>
                <w:sz w:val="24"/>
                <w:szCs w:val="24"/>
              </w:rPr>
              <w:t xml:space="preserve">“Deja de postergar tu bienestar: completa el formulario que aparece aquí abajo y agenda tu evaluación. Ese es el primer paso de tu tratamiento para eliminar el dolor lumbar de una vez por todas.”</w:t>
            </w:r>
          </w:p>
        </w:tc>
      </w:tr>
      <w:tr>
        <w:tc>
          <w:tcPr>
            <w:tcW w:type="dxa" w:w="9360"/>
            <w:tcBorders>
              <w:top w:val="single" w:color="D9DEE1" w:sz="4"/>
              <w:left w:val="single" w:color="D9DEE1" w:sz="4"/>
              <w:bottom w:val="single" w:color="D9DEE1" w:sz="4"/>
              <w:right w:val="single" w:color="D9DEE1" w:sz="4"/>
            </w:tcBorders>
            <w:shd w:fill="F2F4F5" w:val="clear"/>
            <w:tcMar>
              <w:top w:type="dxa" w:w="80"/>
              <w:left w:type="dxa" w:w="160"/>
              <w:bottom w:type="dxa" w:w="80"/>
              <w:right w:type="dxa" w:w="160"/>
            </w:tcMar>
          </w:tcPr>
          <w:p>
            <w:pPr>
              <w:spacing w:after="0"/>
            </w:pPr>
            <w:r>
              <w:rPr>
                <w:rFonts w:ascii="Calibri" w:cs="Calibri" w:eastAsia="Calibri" w:hAnsi="Calibri"/>
                <w:b/>
                <w:bCs/>
                <w:color w:val="5A6B75"/>
                <w:sz w:val="20"/>
                <w:szCs w:val="20"/>
              </w:rPr>
              <w:t xml:space="preserve">Intención: </w:t>
            </w:r>
            <w:r>
              <w:rPr>
                <w:rFonts w:ascii="Calibri" w:cs="Calibri" w:eastAsia="Calibri" w:hAnsi="Calibri"/>
                <w:i/>
                <w:iCs/>
                <w:color w:val="5A6B75"/>
                <w:sz w:val="20"/>
                <w:szCs w:val="20"/>
              </w:rPr>
              <w:t xml:space="preserve">Formulario + evaluación presentados como el inicio del tratamiento.</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DEE1" w:sz="4"/>
              <w:left w:val="single" w:color="D9DEE1" w:sz="4"/>
              <w:bottom w:val="single" w:color="D9DEE1" w:sz="4"/>
              <w:right w:val="single" w:color="D9DEE1" w:sz="4"/>
            </w:tcBorders>
            <w:shd w:fill="0E7C86" w:val="clear"/>
            <w:tcMar>
              <w:top w:type="dxa" w:w="80"/>
              <w:left w:type="dxa" w:w="160"/>
              <w:bottom w:type="dxa" w:w="80"/>
              <w:right w:type="dxa" w:w="160"/>
            </w:tcMar>
          </w:tcPr>
          <w:p>
            <w:r>
              <w:rPr>
                <w:rFonts w:ascii="Calibri" w:cs="Calibri" w:eastAsia="Calibri" w:hAnsi="Calibri"/>
                <w:b/>
                <w:bCs/>
                <w:color w:val="FFFFFF"/>
                <w:sz w:val="22"/>
                <w:szCs w:val="22"/>
              </w:rPr>
              <w:t xml:space="preserve">CTA2  ·  Llamado a la acción</w:t>
            </w:r>
            <w:r>
              <w:rPr>
                <w:rFonts w:ascii="Calibri" w:cs="Calibri" w:eastAsia="Calibri" w:hAnsi="Calibri"/>
                <w:i/>
                <w:iCs/>
                <w:color w:val="D6EFF1"/>
                <w:sz w:val="20"/>
                <w:szCs w:val="20"/>
              </w:rPr>
              <w:t xml:space="preserve">   (duración aprox.: 8–12 seg)</w:t>
            </w:r>
          </w:p>
        </w:tc>
      </w:tr>
      <w:tr>
        <w:tc>
          <w:tcPr>
            <w:tcW w:type="dxa" w:w="9360"/>
            <w:tcBorders>
              <w:top w:val="single" w:color="D9DEE1" w:sz="4"/>
              <w:left w:val="single" w:color="D9DEE1" w:sz="4"/>
              <w:bottom w:val="single" w:color="D9DEE1" w:sz="4"/>
              <w:right w:val="single" w:color="D9DEE1" w:sz="4"/>
            </w:tcBorders>
            <w:shd w:fill="E6F4F5" w:val="clear"/>
            <w:tcMar>
              <w:top w:type="dxa" w:w="120"/>
              <w:left w:type="dxa" w:w="160"/>
              <w:bottom w:type="dxa" w:w="120"/>
              <w:right w:type="dxa" w:w="160"/>
            </w:tcMar>
          </w:tcPr>
          <w:p>
            <w:pPr>
              <w:spacing w:after="0"/>
            </w:pPr>
            <w:r>
              <w:rPr>
                <w:rFonts w:ascii="Calibri" w:cs="Calibri" w:eastAsia="Calibri" w:hAnsi="Calibri"/>
                <w:color w:val="1F2A33"/>
                <w:sz w:val="24"/>
                <w:szCs w:val="24"/>
              </w:rPr>
              <w:t xml:space="preserve">“Da hoy el primer paso hacia tu tratamiento definitivo: completa el formulario, agenda tu evaluación y empieza a recuperar la vida sin dolor que mereces. Los cupos de evaluación son limitados.”</w:t>
            </w:r>
          </w:p>
        </w:tc>
      </w:tr>
      <w:tr>
        <w:tc>
          <w:tcPr>
            <w:tcW w:type="dxa" w:w="9360"/>
            <w:tcBorders>
              <w:top w:val="single" w:color="D9DEE1" w:sz="4"/>
              <w:left w:val="single" w:color="D9DEE1" w:sz="4"/>
              <w:bottom w:val="single" w:color="D9DEE1" w:sz="4"/>
              <w:right w:val="single" w:color="D9DEE1" w:sz="4"/>
            </w:tcBorders>
            <w:shd w:fill="F2F4F5" w:val="clear"/>
            <w:tcMar>
              <w:top w:type="dxa" w:w="80"/>
              <w:left w:type="dxa" w:w="160"/>
              <w:bottom w:type="dxa" w:w="80"/>
              <w:right w:type="dxa" w:w="160"/>
            </w:tcMar>
          </w:tcPr>
          <w:p>
            <w:pPr>
              <w:spacing w:after="0"/>
            </w:pPr>
            <w:r>
              <w:rPr>
                <w:rFonts w:ascii="Calibri" w:cs="Calibri" w:eastAsia="Calibri" w:hAnsi="Calibri"/>
                <w:b/>
                <w:bCs/>
                <w:color w:val="5A6B75"/>
                <w:sz w:val="20"/>
                <w:szCs w:val="20"/>
              </w:rPr>
              <w:t xml:space="preserve">Intención: </w:t>
            </w:r>
            <w:r>
              <w:rPr>
                <w:rFonts w:ascii="Calibri" w:cs="Calibri" w:eastAsia="Calibri" w:hAnsi="Calibri"/>
                <w:i/>
                <w:iCs/>
                <w:color w:val="5A6B75"/>
                <w:sz w:val="20"/>
                <w:szCs w:val="20"/>
              </w:rPr>
              <w:t xml:space="preserve">Énfasis en tratamiento + urgencia suave con cupos limitados.</w:t>
            </w:r>
          </w:p>
        </w:tc>
      </w:tr>
    </w:tbl>
    <w:p>
      <w:pPr>
        <w:spacing w:after="160"/>
      </w:pPr>
    </w:p>
    <w:p>
      <w:pPr>
        <w:pStyle w:val="Heading1"/>
        <w:spacing w:after="160" w:before="360"/>
      </w:pPr>
      <w:r>
        <w:rPr>
          <w:rFonts w:ascii="Calibri" w:cs="Calibri" w:eastAsia="Calibri" w:hAnsi="Calibri"/>
          <w:b/>
          <w:bCs/>
          <w:color w:val="0E7C86"/>
          <w:sz w:val="32"/>
          <w:szCs w:val="32"/>
        </w:rPr>
        <w:t xml:space="preserve">Matriz de combinaciones (24 anuncios posibles)</w:t>
      </w:r>
    </w:p>
    <w:p>
      <w:pPr>
        <w:spacing w:after="120"/>
      </w:pPr>
      <w:r>
        <w:rPr>
          <w:rFonts w:ascii="Calibri" w:cs="Calibri" w:eastAsia="Calibri" w:hAnsi="Calibri"/>
          <w:color w:val="1F2A33"/>
          <w:sz w:val="22"/>
          <w:szCs w:val="22"/>
        </w:rPr>
        <w:t xml:space="preserve">Con los 9 clips podemos armar estas combinaciones. Partiremos publicando un grupo inicial y dejaremos que los datos nos digan cuál es la ganadora: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9DEE1" w:sz="4"/>
              <w:left w:val="single" w:color="D9DEE1" w:sz="4"/>
              <w:bottom w:val="single" w:color="D9DEE1" w:sz="4"/>
              <w:right w:val="single" w:color="D9DEE1" w:sz="4"/>
            </w:tcBorders>
            <w:shd w:fill="0E7C86" w:val="clear"/>
            <w:tcMar>
              <w:top w:type="dxa" w:w="60"/>
              <w:left w:type="dxa" w:w="120"/>
              <w:bottom w:type="dxa" w:w="60"/>
              <w:right w:type="dxa" w:w="120"/>
            </w:tcMar>
          </w:tcPr>
          <w:p>
            <w:r>
              <w:rPr>
                <w:rFonts w:ascii="Calibri" w:cs="Calibri" w:eastAsia="Calibri" w:hAnsi="Calibri"/>
                <w:b/>
                <w:bCs/>
                <w:color w:val="FFFFFF"/>
                <w:sz w:val="20"/>
                <w:szCs w:val="20"/>
              </w:rPr>
              <w:t xml:space="preserve">Anuncios 1–8</w:t>
            </w:r>
          </w:p>
        </w:tc>
        <w:tc>
          <w:tcPr>
            <w:tcW w:type="dxa" w:w="3120"/>
            <w:tcBorders>
              <w:top w:val="single" w:color="D9DEE1" w:sz="4"/>
              <w:left w:val="single" w:color="D9DEE1" w:sz="4"/>
              <w:bottom w:val="single" w:color="D9DEE1" w:sz="4"/>
              <w:right w:val="single" w:color="D9DEE1" w:sz="4"/>
            </w:tcBorders>
            <w:shd w:fill="0E7C86" w:val="clear"/>
            <w:tcMar>
              <w:top w:type="dxa" w:w="60"/>
              <w:left w:type="dxa" w:w="120"/>
              <w:bottom w:type="dxa" w:w="60"/>
              <w:right w:type="dxa" w:w="120"/>
            </w:tcMar>
          </w:tcPr>
          <w:p>
            <w:r>
              <w:rPr>
                <w:rFonts w:ascii="Calibri" w:cs="Calibri" w:eastAsia="Calibri" w:hAnsi="Calibri"/>
                <w:b/>
                <w:bCs/>
                <w:color w:val="FFFFFF"/>
                <w:sz w:val="20"/>
                <w:szCs w:val="20"/>
              </w:rPr>
              <w:t xml:space="preserve">Anuncios 9–16</w:t>
            </w:r>
          </w:p>
        </w:tc>
        <w:tc>
          <w:tcPr>
            <w:tcW w:type="dxa" w:w="3120"/>
            <w:tcBorders>
              <w:top w:val="single" w:color="D9DEE1" w:sz="4"/>
              <w:left w:val="single" w:color="D9DEE1" w:sz="4"/>
              <w:bottom w:val="single" w:color="D9DEE1" w:sz="4"/>
              <w:right w:val="single" w:color="D9DEE1" w:sz="4"/>
            </w:tcBorders>
            <w:shd w:fill="0E7C86" w:val="clear"/>
            <w:tcMar>
              <w:top w:type="dxa" w:w="60"/>
              <w:left w:type="dxa" w:w="120"/>
              <w:bottom w:type="dxa" w:w="60"/>
              <w:right w:type="dxa" w:w="120"/>
            </w:tcMar>
          </w:tcPr>
          <w:p>
            <w:r>
              <w:rPr>
                <w:rFonts w:ascii="Calibri" w:cs="Calibri" w:eastAsia="Calibri" w:hAnsi="Calibri"/>
                <w:b/>
                <w:bCs/>
                <w:color w:val="FFFFFF"/>
                <w:sz w:val="20"/>
                <w:szCs w:val="20"/>
              </w:rPr>
              <w:t xml:space="preserve">Anuncios 17–24</w:t>
            </w:r>
          </w:p>
        </w:tc>
      </w:tr>
      <w:tr>
        <w:tc>
          <w:tcPr>
            <w:tcW w:type="dxa" w:w="3120"/>
            <w:tcBorders>
              <w:top w:val="single" w:color="D9DEE1" w:sz="4"/>
              <w:left w:val="single" w:color="D9DEE1" w:sz="4"/>
              <w:bottom w:val="single" w:color="D9DEE1" w:sz="4"/>
              <w:right w:val="single" w:color="D9DEE1" w:sz="4"/>
            </w:tcBorders>
            <w:shd w:fill="FFFFFF" w:val="clear"/>
            <w:tcMar>
              <w:top w:type="dxa" w:w="40"/>
              <w:left w:type="dxa" w:w="120"/>
              <w:bottom w:type="dxa" w:w="40"/>
              <w:right w:type="dxa" w:w="120"/>
            </w:tcMar>
          </w:tcPr>
          <w:p>
            <w:r>
              <w:rPr>
                <w:rFonts w:ascii="Calibri" w:cs="Calibri" w:eastAsia="Calibri" w:hAnsi="Calibri"/>
                <w:color w:val="1F2A33"/>
                <w:sz w:val="20"/>
                <w:szCs w:val="20"/>
              </w:rPr>
              <w:t xml:space="preserve">1.  G1 + C1 + CTA1</w:t>
            </w:r>
          </w:p>
        </w:tc>
        <w:tc>
          <w:tcPr>
            <w:tcW w:type="dxa" w:w="3120"/>
            <w:tcBorders>
              <w:top w:val="single" w:color="D9DEE1" w:sz="4"/>
              <w:left w:val="single" w:color="D9DEE1" w:sz="4"/>
              <w:bottom w:val="single" w:color="D9DEE1" w:sz="4"/>
              <w:right w:val="single" w:color="D9DEE1" w:sz="4"/>
            </w:tcBorders>
            <w:shd w:fill="FFFFFF" w:val="clear"/>
            <w:tcMar>
              <w:top w:type="dxa" w:w="40"/>
              <w:left w:type="dxa" w:w="120"/>
              <w:bottom w:type="dxa" w:w="40"/>
              <w:right w:type="dxa" w:w="120"/>
            </w:tcMar>
          </w:tcPr>
          <w:p>
            <w:r>
              <w:rPr>
                <w:rFonts w:ascii="Calibri" w:cs="Calibri" w:eastAsia="Calibri" w:hAnsi="Calibri"/>
                <w:color w:val="1F2A33"/>
                <w:sz w:val="20"/>
                <w:szCs w:val="20"/>
              </w:rPr>
              <w:t xml:space="preserve">9.  G2 + C2 + CTA1</w:t>
            </w:r>
          </w:p>
        </w:tc>
        <w:tc>
          <w:tcPr>
            <w:tcW w:type="dxa" w:w="3120"/>
            <w:tcBorders>
              <w:top w:val="single" w:color="D9DEE1" w:sz="4"/>
              <w:left w:val="single" w:color="D9DEE1" w:sz="4"/>
              <w:bottom w:val="single" w:color="D9DEE1" w:sz="4"/>
              <w:right w:val="single" w:color="D9DEE1" w:sz="4"/>
            </w:tcBorders>
            <w:shd w:fill="FFFFFF" w:val="clear"/>
            <w:tcMar>
              <w:top w:type="dxa" w:w="40"/>
              <w:left w:type="dxa" w:w="120"/>
              <w:bottom w:type="dxa" w:w="40"/>
              <w:right w:type="dxa" w:w="120"/>
            </w:tcMar>
          </w:tcPr>
          <w:p>
            <w:r>
              <w:rPr>
                <w:rFonts w:ascii="Calibri" w:cs="Calibri" w:eastAsia="Calibri" w:hAnsi="Calibri"/>
                <w:color w:val="1F2A33"/>
                <w:sz w:val="20"/>
                <w:szCs w:val="20"/>
              </w:rPr>
              <w:t xml:space="preserve">17.  G3 + C3 + CTA1</w:t>
            </w:r>
          </w:p>
        </w:tc>
      </w:tr>
      <w:tr>
        <w:tc>
          <w:tcPr>
            <w:tcW w:type="dxa" w:w="3120"/>
            <w:tcBorders>
              <w:top w:val="single" w:color="D9DEE1" w:sz="4"/>
              <w:left w:val="single" w:color="D9DEE1" w:sz="4"/>
              <w:bottom w:val="single" w:color="D9DEE1" w:sz="4"/>
              <w:right w:val="single" w:color="D9DEE1" w:sz="4"/>
            </w:tcBorders>
            <w:shd w:fill="F2F4F5" w:val="clear"/>
            <w:tcMar>
              <w:top w:type="dxa" w:w="40"/>
              <w:left w:type="dxa" w:w="120"/>
              <w:bottom w:type="dxa" w:w="40"/>
              <w:right w:type="dxa" w:w="120"/>
            </w:tcMar>
          </w:tcPr>
          <w:p>
            <w:r>
              <w:rPr>
                <w:rFonts w:ascii="Calibri" w:cs="Calibri" w:eastAsia="Calibri" w:hAnsi="Calibri"/>
                <w:color w:val="1F2A33"/>
                <w:sz w:val="20"/>
                <w:szCs w:val="20"/>
              </w:rPr>
              <w:t xml:space="preserve">2.  G1 + C1 + CTA2</w:t>
            </w:r>
          </w:p>
        </w:tc>
        <w:tc>
          <w:tcPr>
            <w:tcW w:type="dxa" w:w="3120"/>
            <w:tcBorders>
              <w:top w:val="single" w:color="D9DEE1" w:sz="4"/>
              <w:left w:val="single" w:color="D9DEE1" w:sz="4"/>
              <w:bottom w:val="single" w:color="D9DEE1" w:sz="4"/>
              <w:right w:val="single" w:color="D9DEE1" w:sz="4"/>
            </w:tcBorders>
            <w:shd w:fill="F2F4F5" w:val="clear"/>
            <w:tcMar>
              <w:top w:type="dxa" w:w="40"/>
              <w:left w:type="dxa" w:w="120"/>
              <w:bottom w:type="dxa" w:w="40"/>
              <w:right w:type="dxa" w:w="120"/>
            </w:tcMar>
          </w:tcPr>
          <w:p>
            <w:r>
              <w:rPr>
                <w:rFonts w:ascii="Calibri" w:cs="Calibri" w:eastAsia="Calibri" w:hAnsi="Calibri"/>
                <w:color w:val="1F2A33"/>
                <w:sz w:val="20"/>
                <w:szCs w:val="20"/>
              </w:rPr>
              <w:t xml:space="preserve">10.  G2 + C2 + CTA2</w:t>
            </w:r>
          </w:p>
        </w:tc>
        <w:tc>
          <w:tcPr>
            <w:tcW w:type="dxa" w:w="3120"/>
            <w:tcBorders>
              <w:top w:val="single" w:color="D9DEE1" w:sz="4"/>
              <w:left w:val="single" w:color="D9DEE1" w:sz="4"/>
              <w:bottom w:val="single" w:color="D9DEE1" w:sz="4"/>
              <w:right w:val="single" w:color="D9DEE1" w:sz="4"/>
            </w:tcBorders>
            <w:shd w:fill="F2F4F5" w:val="clear"/>
            <w:tcMar>
              <w:top w:type="dxa" w:w="40"/>
              <w:left w:type="dxa" w:w="120"/>
              <w:bottom w:type="dxa" w:w="40"/>
              <w:right w:type="dxa" w:w="120"/>
            </w:tcMar>
          </w:tcPr>
          <w:p>
            <w:r>
              <w:rPr>
                <w:rFonts w:ascii="Calibri" w:cs="Calibri" w:eastAsia="Calibri" w:hAnsi="Calibri"/>
                <w:color w:val="1F2A33"/>
                <w:sz w:val="20"/>
                <w:szCs w:val="20"/>
              </w:rPr>
              <w:t xml:space="preserve">18.  G3 + C3 + CTA2</w:t>
            </w:r>
          </w:p>
        </w:tc>
      </w:tr>
      <w:tr>
        <w:tc>
          <w:tcPr>
            <w:tcW w:type="dxa" w:w="3120"/>
            <w:tcBorders>
              <w:top w:val="single" w:color="D9DEE1" w:sz="4"/>
              <w:left w:val="single" w:color="D9DEE1" w:sz="4"/>
              <w:bottom w:val="single" w:color="D9DEE1" w:sz="4"/>
              <w:right w:val="single" w:color="D9DEE1" w:sz="4"/>
            </w:tcBorders>
            <w:shd w:fill="FFFFFF" w:val="clear"/>
            <w:tcMar>
              <w:top w:type="dxa" w:w="40"/>
              <w:left w:type="dxa" w:w="120"/>
              <w:bottom w:type="dxa" w:w="40"/>
              <w:right w:type="dxa" w:w="120"/>
            </w:tcMar>
          </w:tcPr>
          <w:p>
            <w:r>
              <w:rPr>
                <w:rFonts w:ascii="Calibri" w:cs="Calibri" w:eastAsia="Calibri" w:hAnsi="Calibri"/>
                <w:color w:val="1F2A33"/>
                <w:sz w:val="20"/>
                <w:szCs w:val="20"/>
              </w:rPr>
              <w:t xml:space="preserve">3.  G1 + C2 + CTA1</w:t>
            </w:r>
          </w:p>
        </w:tc>
        <w:tc>
          <w:tcPr>
            <w:tcW w:type="dxa" w:w="3120"/>
            <w:tcBorders>
              <w:top w:val="single" w:color="D9DEE1" w:sz="4"/>
              <w:left w:val="single" w:color="D9DEE1" w:sz="4"/>
              <w:bottom w:val="single" w:color="D9DEE1" w:sz="4"/>
              <w:right w:val="single" w:color="D9DEE1" w:sz="4"/>
            </w:tcBorders>
            <w:shd w:fill="FFFFFF" w:val="clear"/>
            <w:tcMar>
              <w:top w:type="dxa" w:w="40"/>
              <w:left w:type="dxa" w:w="120"/>
              <w:bottom w:type="dxa" w:w="40"/>
              <w:right w:type="dxa" w:w="120"/>
            </w:tcMar>
          </w:tcPr>
          <w:p>
            <w:r>
              <w:rPr>
                <w:rFonts w:ascii="Calibri" w:cs="Calibri" w:eastAsia="Calibri" w:hAnsi="Calibri"/>
                <w:color w:val="1F2A33"/>
                <w:sz w:val="20"/>
                <w:szCs w:val="20"/>
              </w:rPr>
              <w:t xml:space="preserve">11.  G2 + C3 + CTA1</w:t>
            </w:r>
          </w:p>
        </w:tc>
        <w:tc>
          <w:tcPr>
            <w:tcW w:type="dxa" w:w="3120"/>
            <w:tcBorders>
              <w:top w:val="single" w:color="D9DEE1" w:sz="4"/>
              <w:left w:val="single" w:color="D9DEE1" w:sz="4"/>
              <w:bottom w:val="single" w:color="D9DEE1" w:sz="4"/>
              <w:right w:val="single" w:color="D9DEE1" w:sz="4"/>
            </w:tcBorders>
            <w:shd w:fill="FFFFFF" w:val="clear"/>
            <w:tcMar>
              <w:top w:type="dxa" w:w="40"/>
              <w:left w:type="dxa" w:w="120"/>
              <w:bottom w:type="dxa" w:w="40"/>
              <w:right w:type="dxa" w:w="120"/>
            </w:tcMar>
          </w:tcPr>
          <w:p>
            <w:r>
              <w:rPr>
                <w:rFonts w:ascii="Calibri" w:cs="Calibri" w:eastAsia="Calibri" w:hAnsi="Calibri"/>
                <w:color w:val="1F2A33"/>
                <w:sz w:val="20"/>
                <w:szCs w:val="20"/>
              </w:rPr>
              <w:t xml:space="preserve">19.  G4 + C1 + CTA1</w:t>
            </w:r>
          </w:p>
        </w:tc>
      </w:tr>
      <w:tr>
        <w:tc>
          <w:tcPr>
            <w:tcW w:type="dxa" w:w="3120"/>
            <w:tcBorders>
              <w:top w:val="single" w:color="D9DEE1" w:sz="4"/>
              <w:left w:val="single" w:color="D9DEE1" w:sz="4"/>
              <w:bottom w:val="single" w:color="D9DEE1" w:sz="4"/>
              <w:right w:val="single" w:color="D9DEE1" w:sz="4"/>
            </w:tcBorders>
            <w:shd w:fill="F2F4F5" w:val="clear"/>
            <w:tcMar>
              <w:top w:type="dxa" w:w="40"/>
              <w:left w:type="dxa" w:w="120"/>
              <w:bottom w:type="dxa" w:w="40"/>
              <w:right w:type="dxa" w:w="120"/>
            </w:tcMar>
          </w:tcPr>
          <w:p>
            <w:r>
              <w:rPr>
                <w:rFonts w:ascii="Calibri" w:cs="Calibri" w:eastAsia="Calibri" w:hAnsi="Calibri"/>
                <w:color w:val="1F2A33"/>
                <w:sz w:val="20"/>
                <w:szCs w:val="20"/>
              </w:rPr>
              <w:t xml:space="preserve">4.  G1 + C2 + CTA2</w:t>
            </w:r>
          </w:p>
        </w:tc>
        <w:tc>
          <w:tcPr>
            <w:tcW w:type="dxa" w:w="3120"/>
            <w:tcBorders>
              <w:top w:val="single" w:color="D9DEE1" w:sz="4"/>
              <w:left w:val="single" w:color="D9DEE1" w:sz="4"/>
              <w:bottom w:val="single" w:color="D9DEE1" w:sz="4"/>
              <w:right w:val="single" w:color="D9DEE1" w:sz="4"/>
            </w:tcBorders>
            <w:shd w:fill="F2F4F5" w:val="clear"/>
            <w:tcMar>
              <w:top w:type="dxa" w:w="40"/>
              <w:left w:type="dxa" w:w="120"/>
              <w:bottom w:type="dxa" w:w="40"/>
              <w:right w:type="dxa" w:w="120"/>
            </w:tcMar>
          </w:tcPr>
          <w:p>
            <w:r>
              <w:rPr>
                <w:rFonts w:ascii="Calibri" w:cs="Calibri" w:eastAsia="Calibri" w:hAnsi="Calibri"/>
                <w:color w:val="1F2A33"/>
                <w:sz w:val="20"/>
                <w:szCs w:val="20"/>
              </w:rPr>
              <w:t xml:space="preserve">12.  G2 + C3 + CTA2</w:t>
            </w:r>
          </w:p>
        </w:tc>
        <w:tc>
          <w:tcPr>
            <w:tcW w:type="dxa" w:w="3120"/>
            <w:tcBorders>
              <w:top w:val="single" w:color="D9DEE1" w:sz="4"/>
              <w:left w:val="single" w:color="D9DEE1" w:sz="4"/>
              <w:bottom w:val="single" w:color="D9DEE1" w:sz="4"/>
              <w:right w:val="single" w:color="D9DEE1" w:sz="4"/>
            </w:tcBorders>
            <w:shd w:fill="F2F4F5" w:val="clear"/>
            <w:tcMar>
              <w:top w:type="dxa" w:w="40"/>
              <w:left w:type="dxa" w:w="120"/>
              <w:bottom w:type="dxa" w:w="40"/>
              <w:right w:type="dxa" w:w="120"/>
            </w:tcMar>
          </w:tcPr>
          <w:p>
            <w:r>
              <w:rPr>
                <w:rFonts w:ascii="Calibri" w:cs="Calibri" w:eastAsia="Calibri" w:hAnsi="Calibri"/>
                <w:color w:val="1F2A33"/>
                <w:sz w:val="20"/>
                <w:szCs w:val="20"/>
              </w:rPr>
              <w:t xml:space="preserve">20.  G4 + C1 + CTA2</w:t>
            </w:r>
          </w:p>
        </w:tc>
      </w:tr>
      <w:tr>
        <w:tc>
          <w:tcPr>
            <w:tcW w:type="dxa" w:w="3120"/>
            <w:tcBorders>
              <w:top w:val="single" w:color="D9DEE1" w:sz="4"/>
              <w:left w:val="single" w:color="D9DEE1" w:sz="4"/>
              <w:bottom w:val="single" w:color="D9DEE1" w:sz="4"/>
              <w:right w:val="single" w:color="D9DEE1" w:sz="4"/>
            </w:tcBorders>
            <w:shd w:fill="FFFFFF" w:val="clear"/>
            <w:tcMar>
              <w:top w:type="dxa" w:w="40"/>
              <w:left w:type="dxa" w:w="120"/>
              <w:bottom w:type="dxa" w:w="40"/>
              <w:right w:type="dxa" w:w="120"/>
            </w:tcMar>
          </w:tcPr>
          <w:p>
            <w:r>
              <w:rPr>
                <w:rFonts w:ascii="Calibri" w:cs="Calibri" w:eastAsia="Calibri" w:hAnsi="Calibri"/>
                <w:color w:val="1F2A33"/>
                <w:sz w:val="20"/>
                <w:szCs w:val="20"/>
              </w:rPr>
              <w:t xml:space="preserve">5.  G1 + C3 + CTA1</w:t>
            </w:r>
          </w:p>
        </w:tc>
        <w:tc>
          <w:tcPr>
            <w:tcW w:type="dxa" w:w="3120"/>
            <w:tcBorders>
              <w:top w:val="single" w:color="D9DEE1" w:sz="4"/>
              <w:left w:val="single" w:color="D9DEE1" w:sz="4"/>
              <w:bottom w:val="single" w:color="D9DEE1" w:sz="4"/>
              <w:right w:val="single" w:color="D9DEE1" w:sz="4"/>
            </w:tcBorders>
            <w:shd w:fill="FFFFFF" w:val="clear"/>
            <w:tcMar>
              <w:top w:type="dxa" w:w="40"/>
              <w:left w:type="dxa" w:w="120"/>
              <w:bottom w:type="dxa" w:w="40"/>
              <w:right w:type="dxa" w:w="120"/>
            </w:tcMar>
          </w:tcPr>
          <w:p>
            <w:r>
              <w:rPr>
                <w:rFonts w:ascii="Calibri" w:cs="Calibri" w:eastAsia="Calibri" w:hAnsi="Calibri"/>
                <w:color w:val="1F2A33"/>
                <w:sz w:val="20"/>
                <w:szCs w:val="20"/>
              </w:rPr>
              <w:t xml:space="preserve">13.  G3 + C1 + CTA1</w:t>
            </w:r>
          </w:p>
        </w:tc>
        <w:tc>
          <w:tcPr>
            <w:tcW w:type="dxa" w:w="3120"/>
            <w:tcBorders>
              <w:top w:val="single" w:color="D9DEE1" w:sz="4"/>
              <w:left w:val="single" w:color="D9DEE1" w:sz="4"/>
              <w:bottom w:val="single" w:color="D9DEE1" w:sz="4"/>
              <w:right w:val="single" w:color="D9DEE1" w:sz="4"/>
            </w:tcBorders>
            <w:shd w:fill="FFFFFF" w:val="clear"/>
            <w:tcMar>
              <w:top w:type="dxa" w:w="40"/>
              <w:left w:type="dxa" w:w="120"/>
              <w:bottom w:type="dxa" w:w="40"/>
              <w:right w:type="dxa" w:w="120"/>
            </w:tcMar>
          </w:tcPr>
          <w:p>
            <w:r>
              <w:rPr>
                <w:rFonts w:ascii="Calibri" w:cs="Calibri" w:eastAsia="Calibri" w:hAnsi="Calibri"/>
                <w:color w:val="1F2A33"/>
                <w:sz w:val="20"/>
                <w:szCs w:val="20"/>
              </w:rPr>
              <w:t xml:space="preserve">21.  G4 + C2 + CTA1</w:t>
            </w:r>
          </w:p>
        </w:tc>
      </w:tr>
      <w:tr>
        <w:tc>
          <w:tcPr>
            <w:tcW w:type="dxa" w:w="3120"/>
            <w:tcBorders>
              <w:top w:val="single" w:color="D9DEE1" w:sz="4"/>
              <w:left w:val="single" w:color="D9DEE1" w:sz="4"/>
              <w:bottom w:val="single" w:color="D9DEE1" w:sz="4"/>
              <w:right w:val="single" w:color="D9DEE1" w:sz="4"/>
            </w:tcBorders>
            <w:shd w:fill="F2F4F5" w:val="clear"/>
            <w:tcMar>
              <w:top w:type="dxa" w:w="40"/>
              <w:left w:type="dxa" w:w="120"/>
              <w:bottom w:type="dxa" w:w="40"/>
              <w:right w:type="dxa" w:w="120"/>
            </w:tcMar>
          </w:tcPr>
          <w:p>
            <w:r>
              <w:rPr>
                <w:rFonts w:ascii="Calibri" w:cs="Calibri" w:eastAsia="Calibri" w:hAnsi="Calibri"/>
                <w:color w:val="1F2A33"/>
                <w:sz w:val="20"/>
                <w:szCs w:val="20"/>
              </w:rPr>
              <w:t xml:space="preserve">6.  G1 + C3 + CTA2</w:t>
            </w:r>
          </w:p>
        </w:tc>
        <w:tc>
          <w:tcPr>
            <w:tcW w:type="dxa" w:w="3120"/>
            <w:tcBorders>
              <w:top w:val="single" w:color="D9DEE1" w:sz="4"/>
              <w:left w:val="single" w:color="D9DEE1" w:sz="4"/>
              <w:bottom w:val="single" w:color="D9DEE1" w:sz="4"/>
              <w:right w:val="single" w:color="D9DEE1" w:sz="4"/>
            </w:tcBorders>
            <w:shd w:fill="F2F4F5" w:val="clear"/>
            <w:tcMar>
              <w:top w:type="dxa" w:w="40"/>
              <w:left w:type="dxa" w:w="120"/>
              <w:bottom w:type="dxa" w:w="40"/>
              <w:right w:type="dxa" w:w="120"/>
            </w:tcMar>
          </w:tcPr>
          <w:p>
            <w:r>
              <w:rPr>
                <w:rFonts w:ascii="Calibri" w:cs="Calibri" w:eastAsia="Calibri" w:hAnsi="Calibri"/>
                <w:color w:val="1F2A33"/>
                <w:sz w:val="20"/>
                <w:szCs w:val="20"/>
              </w:rPr>
              <w:t xml:space="preserve">14.  G3 + C1 + CTA2</w:t>
            </w:r>
          </w:p>
        </w:tc>
        <w:tc>
          <w:tcPr>
            <w:tcW w:type="dxa" w:w="3120"/>
            <w:tcBorders>
              <w:top w:val="single" w:color="D9DEE1" w:sz="4"/>
              <w:left w:val="single" w:color="D9DEE1" w:sz="4"/>
              <w:bottom w:val="single" w:color="D9DEE1" w:sz="4"/>
              <w:right w:val="single" w:color="D9DEE1" w:sz="4"/>
            </w:tcBorders>
            <w:shd w:fill="F2F4F5" w:val="clear"/>
            <w:tcMar>
              <w:top w:type="dxa" w:w="40"/>
              <w:left w:type="dxa" w:w="120"/>
              <w:bottom w:type="dxa" w:w="40"/>
              <w:right w:type="dxa" w:w="120"/>
            </w:tcMar>
          </w:tcPr>
          <w:p>
            <w:r>
              <w:rPr>
                <w:rFonts w:ascii="Calibri" w:cs="Calibri" w:eastAsia="Calibri" w:hAnsi="Calibri"/>
                <w:color w:val="1F2A33"/>
                <w:sz w:val="20"/>
                <w:szCs w:val="20"/>
              </w:rPr>
              <w:t xml:space="preserve">22.  G4 + C2 + CTA2</w:t>
            </w:r>
          </w:p>
        </w:tc>
      </w:tr>
      <w:tr>
        <w:tc>
          <w:tcPr>
            <w:tcW w:type="dxa" w:w="3120"/>
            <w:tcBorders>
              <w:top w:val="single" w:color="D9DEE1" w:sz="4"/>
              <w:left w:val="single" w:color="D9DEE1" w:sz="4"/>
              <w:bottom w:val="single" w:color="D9DEE1" w:sz="4"/>
              <w:right w:val="single" w:color="D9DEE1" w:sz="4"/>
            </w:tcBorders>
            <w:shd w:fill="FFFFFF" w:val="clear"/>
            <w:tcMar>
              <w:top w:type="dxa" w:w="40"/>
              <w:left w:type="dxa" w:w="120"/>
              <w:bottom w:type="dxa" w:w="40"/>
              <w:right w:type="dxa" w:w="120"/>
            </w:tcMar>
          </w:tcPr>
          <w:p>
            <w:r>
              <w:rPr>
                <w:rFonts w:ascii="Calibri" w:cs="Calibri" w:eastAsia="Calibri" w:hAnsi="Calibri"/>
                <w:color w:val="1F2A33"/>
                <w:sz w:val="20"/>
                <w:szCs w:val="20"/>
              </w:rPr>
              <w:t xml:space="preserve">7.  G2 + C1 + CTA1</w:t>
            </w:r>
          </w:p>
        </w:tc>
        <w:tc>
          <w:tcPr>
            <w:tcW w:type="dxa" w:w="3120"/>
            <w:tcBorders>
              <w:top w:val="single" w:color="D9DEE1" w:sz="4"/>
              <w:left w:val="single" w:color="D9DEE1" w:sz="4"/>
              <w:bottom w:val="single" w:color="D9DEE1" w:sz="4"/>
              <w:right w:val="single" w:color="D9DEE1" w:sz="4"/>
            </w:tcBorders>
            <w:shd w:fill="FFFFFF" w:val="clear"/>
            <w:tcMar>
              <w:top w:type="dxa" w:w="40"/>
              <w:left w:type="dxa" w:w="120"/>
              <w:bottom w:type="dxa" w:w="40"/>
              <w:right w:type="dxa" w:w="120"/>
            </w:tcMar>
          </w:tcPr>
          <w:p>
            <w:r>
              <w:rPr>
                <w:rFonts w:ascii="Calibri" w:cs="Calibri" w:eastAsia="Calibri" w:hAnsi="Calibri"/>
                <w:color w:val="1F2A33"/>
                <w:sz w:val="20"/>
                <w:szCs w:val="20"/>
              </w:rPr>
              <w:t xml:space="preserve">15.  G3 + C2 + CTA1</w:t>
            </w:r>
          </w:p>
        </w:tc>
        <w:tc>
          <w:tcPr>
            <w:tcW w:type="dxa" w:w="3120"/>
            <w:tcBorders>
              <w:top w:val="single" w:color="D9DEE1" w:sz="4"/>
              <w:left w:val="single" w:color="D9DEE1" w:sz="4"/>
              <w:bottom w:val="single" w:color="D9DEE1" w:sz="4"/>
              <w:right w:val="single" w:color="D9DEE1" w:sz="4"/>
            </w:tcBorders>
            <w:shd w:fill="FFFFFF" w:val="clear"/>
            <w:tcMar>
              <w:top w:type="dxa" w:w="40"/>
              <w:left w:type="dxa" w:w="120"/>
              <w:bottom w:type="dxa" w:w="40"/>
              <w:right w:type="dxa" w:w="120"/>
            </w:tcMar>
          </w:tcPr>
          <w:p>
            <w:r>
              <w:rPr>
                <w:rFonts w:ascii="Calibri" w:cs="Calibri" w:eastAsia="Calibri" w:hAnsi="Calibri"/>
                <w:color w:val="1F2A33"/>
                <w:sz w:val="20"/>
                <w:szCs w:val="20"/>
              </w:rPr>
              <w:t xml:space="preserve">23.  G4 + C3 + CTA1</w:t>
            </w:r>
          </w:p>
        </w:tc>
      </w:tr>
      <w:tr>
        <w:tc>
          <w:tcPr>
            <w:tcW w:type="dxa" w:w="3120"/>
            <w:tcBorders>
              <w:top w:val="single" w:color="D9DEE1" w:sz="4"/>
              <w:left w:val="single" w:color="D9DEE1" w:sz="4"/>
              <w:bottom w:val="single" w:color="D9DEE1" w:sz="4"/>
              <w:right w:val="single" w:color="D9DEE1" w:sz="4"/>
            </w:tcBorders>
            <w:shd w:fill="F2F4F5" w:val="clear"/>
            <w:tcMar>
              <w:top w:type="dxa" w:w="40"/>
              <w:left w:type="dxa" w:w="120"/>
              <w:bottom w:type="dxa" w:w="40"/>
              <w:right w:type="dxa" w:w="120"/>
            </w:tcMar>
          </w:tcPr>
          <w:p>
            <w:r>
              <w:rPr>
                <w:rFonts w:ascii="Calibri" w:cs="Calibri" w:eastAsia="Calibri" w:hAnsi="Calibri"/>
                <w:color w:val="1F2A33"/>
                <w:sz w:val="20"/>
                <w:szCs w:val="20"/>
              </w:rPr>
              <w:t xml:space="preserve">8.  G2 + C1 + CTA2</w:t>
            </w:r>
          </w:p>
        </w:tc>
        <w:tc>
          <w:tcPr>
            <w:tcW w:type="dxa" w:w="3120"/>
            <w:tcBorders>
              <w:top w:val="single" w:color="D9DEE1" w:sz="4"/>
              <w:left w:val="single" w:color="D9DEE1" w:sz="4"/>
              <w:bottom w:val="single" w:color="D9DEE1" w:sz="4"/>
              <w:right w:val="single" w:color="D9DEE1" w:sz="4"/>
            </w:tcBorders>
            <w:shd w:fill="F2F4F5" w:val="clear"/>
            <w:tcMar>
              <w:top w:type="dxa" w:w="40"/>
              <w:left w:type="dxa" w:w="120"/>
              <w:bottom w:type="dxa" w:w="40"/>
              <w:right w:type="dxa" w:w="120"/>
            </w:tcMar>
          </w:tcPr>
          <w:p>
            <w:r>
              <w:rPr>
                <w:rFonts w:ascii="Calibri" w:cs="Calibri" w:eastAsia="Calibri" w:hAnsi="Calibri"/>
                <w:color w:val="1F2A33"/>
                <w:sz w:val="20"/>
                <w:szCs w:val="20"/>
              </w:rPr>
              <w:t xml:space="preserve">16.  G3 + C2 + CTA2</w:t>
            </w:r>
          </w:p>
        </w:tc>
        <w:tc>
          <w:tcPr>
            <w:tcW w:type="dxa" w:w="3120"/>
            <w:tcBorders>
              <w:top w:val="single" w:color="D9DEE1" w:sz="4"/>
              <w:left w:val="single" w:color="D9DEE1" w:sz="4"/>
              <w:bottom w:val="single" w:color="D9DEE1" w:sz="4"/>
              <w:right w:val="single" w:color="D9DEE1" w:sz="4"/>
            </w:tcBorders>
            <w:shd w:fill="F2F4F5" w:val="clear"/>
            <w:tcMar>
              <w:top w:type="dxa" w:w="40"/>
              <w:left w:type="dxa" w:w="120"/>
              <w:bottom w:type="dxa" w:w="40"/>
              <w:right w:type="dxa" w:w="120"/>
            </w:tcMar>
          </w:tcPr>
          <w:p>
            <w:r>
              <w:rPr>
                <w:rFonts w:ascii="Calibri" w:cs="Calibri" w:eastAsia="Calibri" w:hAnsi="Calibri"/>
                <w:color w:val="1F2A33"/>
                <w:sz w:val="20"/>
                <w:szCs w:val="20"/>
              </w:rPr>
              <w:t xml:space="preserve">24.  G4 + C3 + CTA2</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C878" w:sz="4"/>
              <w:left w:val="single" w:color="E8A33D" w:sz="12"/>
              <w:bottom w:val="single" w:color="E8C878" w:sz="4"/>
              <w:right w:val="single" w:color="E8C878" w:sz="4"/>
            </w:tcBorders>
            <w:shd w:fill="FFF6E5" w:val="clear"/>
            <w:tcMar>
              <w:top w:type="dxa" w:w="120"/>
              <w:left w:type="dxa" w:w="160"/>
              <w:bottom w:type="dxa" w:w="120"/>
              <w:right w:type="dxa" w:w="160"/>
            </w:tcMar>
          </w:tcPr>
          <w:p>
            <w:pPr>
              <w:spacing w:after="80"/>
            </w:pPr>
            <w:r>
              <w:rPr>
                <w:rFonts w:ascii="Calibri" w:cs="Calibri" w:eastAsia="Calibri" w:hAnsi="Calibri"/>
                <w:b/>
                <w:bCs/>
                <w:color w:val="8A5A00"/>
                <w:sz w:val="22"/>
                <w:szCs w:val="22"/>
              </w:rPr>
              <w:t xml:space="preserve">Nota: gancho alternativo de respaldo</w:t>
            </w:r>
          </w:p>
          <w:p>
            <w:pPr>
              <w:spacing w:after="80"/>
            </w:pPr>
            <w:r>
              <w:rPr>
                <w:rFonts w:ascii="Calibri" w:cs="Calibri" w:eastAsia="Calibri" w:hAnsi="Calibri"/>
                <w:color w:val="8A5A00"/>
                <w:sz w:val="20"/>
                <w:szCs w:val="20"/>
              </w:rPr>
              <w:t xml:space="preserve">Meta a veces rechaza anuncios que le atribuyen una condición de salud directamente al espectador (“¿sufres de…?”). Si eso ocurre con algún gancho, tenemos este de respaldo, así que les pedimos grabarlo también (clip N.º 10):</w:t>
            </w:r>
          </w:p>
          <w:p>
            <w:pPr>
              <w:spacing w:after="0"/>
            </w:pPr>
            <w:r>
              <w:rPr>
                <w:rFonts w:ascii="Calibri" w:cs="Calibri" w:eastAsia="Calibri" w:hAnsi="Calibri"/>
                <w:i/>
                <w:iCs/>
                <w:color w:val="1F2A33"/>
                <w:sz w:val="22"/>
                <w:szCs w:val="22"/>
              </w:rPr>
              <w:t xml:space="preserve">“G5 — En Puerto Varas y la Región de Los Lagos, miles de personas conviven cada día con el dolor lumbar… sin saber que la solución definitiva ya llegó a la zona.”</w:t>
            </w:r>
          </w:p>
        </w:tc>
      </w:tr>
    </w:tbl>
    <w:p>
      <w:pPr>
        <w:spacing w:after="160"/>
      </w:pPr>
    </w:p>
    <w:p>
      <w:pPr>
        <w:pStyle w:val="Heading1"/>
        <w:spacing w:after="160" w:before="360"/>
      </w:pPr>
      <w:r>
        <w:rPr>
          <w:rFonts w:ascii="Calibri" w:cs="Calibri" w:eastAsia="Calibri" w:hAnsi="Calibri"/>
          <w:b/>
          <w:bCs/>
          <w:color w:val="0E7C86"/>
          <w:sz w:val="32"/>
          <w:szCs w:val="32"/>
        </w:rPr>
        <w:t xml:space="preserve">Resumen de entrega</w:t>
      </w:r>
    </w:p>
    <w:p>
      <w:pPr>
        <w:pStyle w:val="ListParagraph"/>
        <w:numPr>
          <w:ilvl w:val="0"/>
          <w:numId w:val="2"/>
        </w:numPr>
        <w:spacing w:after="60"/>
      </w:pPr>
      <w:r>
        <w:rPr>
          <w:rFonts w:ascii="Calibri" w:cs="Calibri" w:eastAsia="Calibri" w:hAnsi="Calibri"/>
          <w:b/>
          <w:bCs/>
          <w:color w:val="1F2A33"/>
          <w:sz w:val="22"/>
          <w:szCs w:val="22"/>
        </w:rPr>
        <w:t xml:space="preserve">10 clips en total: G1, G2, G3, G4, G5 (respaldo), C1, C2, C3, CTA1, CTA2.</w:t>
      </w:r>
    </w:p>
    <w:p>
      <w:pPr>
        <w:pStyle w:val="ListParagraph"/>
        <w:numPr>
          <w:ilvl w:val="0"/>
          <w:numId w:val="2"/>
        </w:numPr>
        <w:spacing w:after="60"/>
      </w:pPr>
      <w:r>
        <w:rPr>
          <w:rFonts w:ascii="Calibri" w:cs="Calibri" w:eastAsia="Calibri" w:hAnsi="Calibri"/>
          <w:b w:val="false"/>
          <w:bCs w:val="false"/>
          <w:color w:val="1F2A33"/>
          <w:sz w:val="22"/>
          <w:szCs w:val="22"/>
        </w:rPr>
        <w:t xml:space="preserve">Vertical 9:16, misma ropa, mismo lugar y mismo encuadre en todos.</w:t>
      </w:r>
    </w:p>
    <w:p>
      <w:pPr>
        <w:pStyle w:val="ListParagraph"/>
        <w:numPr>
          <w:ilvl w:val="0"/>
          <w:numId w:val="2"/>
        </w:numPr>
        <w:spacing w:after="60"/>
      </w:pPr>
      <w:r>
        <w:rPr>
          <w:rFonts w:ascii="Calibri" w:cs="Calibri" w:eastAsia="Calibri" w:hAnsi="Calibri"/>
          <w:b w:val="false"/>
          <w:bCs w:val="false"/>
          <w:color w:val="1F2A33"/>
          <w:sz w:val="22"/>
          <w:szCs w:val="22"/>
        </w:rPr>
        <w:t xml:space="preserve">1 segundo de silencio al inicio y al final de cada clip.</w:t>
      </w:r>
    </w:p>
    <w:p>
      <w:pPr>
        <w:pStyle w:val="ListParagraph"/>
        <w:numPr>
          <w:ilvl w:val="0"/>
          <w:numId w:val="2"/>
        </w:numPr>
        <w:spacing w:after="60"/>
      </w:pPr>
      <w:r>
        <w:rPr>
          <w:rFonts w:ascii="Calibri" w:cs="Calibri" w:eastAsia="Calibri" w:hAnsi="Calibri"/>
          <w:b w:val="false"/>
          <w:bCs w:val="false"/>
          <w:color w:val="1F2A33"/>
          <w:sz w:val="22"/>
          <w:szCs w:val="22"/>
        </w:rPr>
        <w:t xml:space="preserve">Enviar los archivos nombrados con su código.</w:t>
      </w:r>
    </w:p>
    <w:sectPr>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2026-09-07T21:18:52.984Z</dcterms:created>
  <dcterms:modified xsi:type="dcterms:W3CDTF">2026-09-07T21:18:52.984Z</dcterms:modified>
</cp:coreProperties>
</file>

<file path=docProps/custom.xml><?xml version="1.0" encoding="utf-8"?>
<Properties xmlns="http://schemas.openxmlformats.org/officeDocument/2006/custom-properties" xmlns:vt="http://schemas.openxmlformats.org/officeDocument/2006/docPropsVTypes"/>
</file>