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Teraxcel — Guiones para anuncios</w:t>
      </w:r>
    </w:p>
    <w:p>
      <w:pPr>
        <w:pBdr>
          <w:bottom w:val="single" w:color="000000" w:sz="6"/>
        </w:pBdr>
        <w:spacing w:after="240"/>
      </w:pPr>
      <w:r>
        <w:rPr>
          <w:rFonts w:ascii="Calibri" w:cs="Calibri" w:eastAsia="Calibri" w:hAnsi="Calibri"/>
          <w:color w:val="444444"/>
          <w:sz w:val="22"/>
          <w:szCs w:val="22"/>
        </w:rPr>
        <w:t xml:space="preserve">Grabar 10 clips separados. Nosotros los combinamos para crear hasta 24 anuncios distintos.</w:t>
      </w:r>
    </w:p>
    <w:p>
      <w:pPr>
        <w:pStyle w:val="Heading1"/>
        <w:spacing w:after="120" w:before="320"/>
      </w:pPr>
      <w:r>
        <w:rPr>
          <w:rFonts w:ascii="Calibri" w:cs="Calibri" w:eastAsia="Calibri" w:hAnsi="Calibri"/>
          <w:b/>
          <w:bCs/>
          <w:color w:val="000000"/>
          <w:sz w:val="26"/>
          <w:szCs w:val="26"/>
        </w:rPr>
        <w:t xml:space="preserve">Qué grabar</w:t>
      </w:r>
    </w:p>
    <w:p>
      <w:pPr>
        <w:spacing w:after="120"/>
      </w:pPr>
      <w:r>
        <w:rPr>
          <w:rFonts w:ascii="Calibri" w:cs="Calibri" w:eastAsia="Calibri" w:hAnsi="Calibri"/>
          <w:color w:val="000000"/>
          <w:sz w:val="22"/>
          <w:szCs w:val="22"/>
        </w:rPr>
        <w:t xml:space="preserve">10 clips, uno por cada guion de este documento: 5 ganchos (G1–G5), 3 cuerpos (C1–C3) y 2 llamados a la acción (CTA1–CTA2). Cada clip es un video independiente.</w:t>
      </w:r>
    </w:p>
    <w:p>
      <w:pPr>
        <w:pStyle w:val="Heading1"/>
        <w:spacing w:after="120" w:before="320"/>
      </w:pPr>
      <w:r>
        <w:rPr>
          <w:rFonts w:ascii="Calibri" w:cs="Calibri" w:eastAsia="Calibri" w:hAnsi="Calibri"/>
          <w:b/>
          <w:bCs/>
          <w:color w:val="000000"/>
          <w:sz w:val="26"/>
          <w:szCs w:val="26"/>
        </w:rPr>
        <w:t xml:space="preserve">Cómo grabar</w:t>
      </w:r>
    </w:p>
    <w:p>
      <w:pPr>
        <w:pStyle w:val="ListParagraph"/>
        <w:numPr>
          <w:ilvl w:val="0"/>
          <w:numId w:val="2"/>
        </w:numPr>
        <w:spacing w:after="60"/>
      </w:pPr>
      <w:r>
        <w:rPr>
          <w:rFonts w:ascii="Calibri" w:cs="Calibri" w:eastAsia="Calibri" w:hAnsi="Calibri"/>
          <w:color w:val="000000"/>
          <w:sz w:val="22"/>
          <w:szCs w:val="22"/>
        </w:rPr>
        <w:t xml:space="preserve">Formato vertical (9:16), cámara fija, luz de frente al rostro.</w:t>
      </w:r>
    </w:p>
    <w:p>
      <w:pPr>
        <w:pStyle w:val="ListParagraph"/>
        <w:numPr>
          <w:ilvl w:val="0"/>
          <w:numId w:val="2"/>
        </w:numPr>
        <w:spacing w:after="60"/>
      </w:pPr>
      <w:r>
        <w:rPr>
          <w:rFonts w:ascii="Calibri" w:cs="Calibri" w:eastAsia="Calibri" w:hAnsi="Calibri"/>
          <w:color w:val="000000"/>
          <w:sz w:val="22"/>
          <w:szCs w:val="22"/>
        </w:rPr>
        <w:t xml:space="preserve">Misma ropa, mismo lugar y mismo encuadre en los 10 clips.</w:t>
      </w:r>
    </w:p>
    <w:p>
      <w:pPr>
        <w:pStyle w:val="ListParagraph"/>
        <w:numPr>
          <w:ilvl w:val="0"/>
          <w:numId w:val="2"/>
        </w:numPr>
        <w:spacing w:after="60"/>
      </w:pPr>
      <w:r>
        <w:rPr>
          <w:rFonts w:ascii="Calibri" w:cs="Calibri" w:eastAsia="Calibri" w:hAnsi="Calibri"/>
          <w:color w:val="000000"/>
          <w:sz w:val="22"/>
          <w:szCs w:val="22"/>
        </w:rPr>
        <w:t xml:space="preserve">Mirar directo al lente de la cámara.</w:t>
      </w:r>
    </w:p>
    <w:p>
      <w:pPr>
        <w:pStyle w:val="ListParagraph"/>
        <w:numPr>
          <w:ilvl w:val="0"/>
          <w:numId w:val="2"/>
        </w:numPr>
        <w:spacing w:after="60"/>
      </w:pPr>
      <w:r>
        <w:rPr>
          <w:rFonts w:ascii="Calibri" w:cs="Calibri" w:eastAsia="Calibri" w:hAnsi="Calibri"/>
          <w:color w:val="000000"/>
          <w:sz w:val="22"/>
          <w:szCs w:val="22"/>
        </w:rPr>
        <w:t xml:space="preserve">Dejar 1 segundo de silencio antes de hablar y 1 segundo al terminar.</w:t>
      </w:r>
    </w:p>
    <w:p>
      <w:pPr>
        <w:pStyle w:val="ListParagraph"/>
        <w:numPr>
          <w:ilvl w:val="0"/>
          <w:numId w:val="2"/>
        </w:numPr>
        <w:spacing w:after="60"/>
      </w:pPr>
      <w:r>
        <w:rPr>
          <w:rFonts w:ascii="Calibri" w:cs="Calibri" w:eastAsia="Calibri" w:hAnsi="Calibri"/>
          <w:color w:val="000000"/>
          <w:sz w:val="22"/>
          <w:szCs w:val="22"/>
        </w:rPr>
        <w:t xml:space="preserve">Si hay un error, repetir el clip completo desde el inicio.</w:t>
      </w:r>
    </w:p>
    <w:p>
      <w:pPr>
        <w:pStyle w:val="ListParagraph"/>
        <w:numPr>
          <w:ilvl w:val="0"/>
          <w:numId w:val="2"/>
        </w:numPr>
        <w:spacing w:after="60"/>
      </w:pPr>
      <w:r>
        <w:rPr>
          <w:rFonts w:ascii="Calibri" w:cs="Calibri" w:eastAsia="Calibri" w:hAnsi="Calibri"/>
          <w:color w:val="000000"/>
          <w:sz w:val="22"/>
          <w:szCs w:val="22"/>
        </w:rPr>
        <w:t xml:space="preserve">Nombrar cada archivo con su código: G1, G2, G3, G4, G5, C1, C2, C3, CTA1, CTA2.</w:t>
      </w:r>
    </w:p>
    <w:p>
      <w:pPr>
        <w:spacing w:after="120"/>
      </w:pPr>
      <w:r>
        <w:rPr>
          <w:rFonts w:ascii="Calibri" w:cs="Calibri" w:eastAsia="Calibri" w:hAnsi="Calibri"/>
          <w:color w:val="444444"/>
          <w:sz w:val="20"/>
          <w:szCs w:val="20"/>
        </w:rPr>
        <w:t xml:space="preserve">Pueden ajustar palabras para que suene natural, siempre que se mantenga: la ubicación en los ganchos, la tecnología pionera en los cuerpos, y formulario + evaluación + tratamiento en los CTA.</w:t>
      </w:r>
    </w:p>
    <w:p>
      <w:pPr>
        <w:pStyle w:val="Heading1"/>
        <w:spacing w:after="120" w:before="320"/>
      </w:pPr>
      <w:r>
        <w:rPr>
          <w:rFonts w:ascii="Calibri" w:cs="Calibri" w:eastAsia="Calibri" w:hAnsi="Calibri"/>
          <w:b/>
          <w:bCs/>
          <w:color w:val="000000"/>
          <w:sz w:val="26"/>
          <w:szCs w:val="26"/>
        </w:rPr>
        <w:t xml:space="preserve">Ganchos — energía alta</w:t>
      </w:r>
    </w:p>
    <w:p>
      <w:pPr>
        <w:spacing w:after="40" w:before="120"/>
      </w:pPr>
      <w:r>
        <w:rPr>
          <w:rFonts w:ascii="Calibri" w:cs="Calibri" w:eastAsia="Calibri" w:hAnsi="Calibri"/>
          <w:b/>
          <w:bCs/>
          <w:sz w:val="22"/>
          <w:szCs w:val="22"/>
        </w:rPr>
        <w:t xml:space="preserve">G1</w:t>
      </w:r>
      <w:r>
        <w:rPr>
          <w:rFonts w:ascii="Calibri" w:cs="Calibri" w:eastAsia="Calibri" w:hAnsi="Calibri"/>
          <w:color w:val="666666"/>
          <w:sz w:val="20"/>
          <w:szCs w:val="20"/>
        </w:rPr>
        <w:t xml:space="preserve">  (6–8 s)</w:t>
      </w:r>
    </w:p>
    <w:p>
      <w:pPr>
        <w:spacing w:after="120"/>
        <w:ind w:left="360"/>
      </w:pPr>
      <w:r>
        <w:rPr>
          <w:rFonts w:ascii="Calibri" w:cs="Calibri" w:eastAsia="Calibri" w:hAnsi="Calibri"/>
          <w:sz w:val="22"/>
          <w:szCs w:val="22"/>
        </w:rPr>
        <w:t xml:space="preserve">¿Vives en Puerto Varas o sus alrededores y el dolor lumbar no te deja tranquilo? Entonces esto es para ti.</w:t>
      </w:r>
    </w:p>
    <w:p>
      <w:pPr>
        <w:spacing w:after="40" w:before="120"/>
      </w:pPr>
      <w:r>
        <w:rPr>
          <w:rFonts w:ascii="Calibri" w:cs="Calibri" w:eastAsia="Calibri" w:hAnsi="Calibri"/>
          <w:b/>
          <w:bCs/>
          <w:sz w:val="22"/>
          <w:szCs w:val="22"/>
        </w:rPr>
        <w:t xml:space="preserve">G2</w:t>
      </w:r>
      <w:r>
        <w:rPr>
          <w:rFonts w:ascii="Calibri" w:cs="Calibri" w:eastAsia="Calibri" w:hAnsi="Calibri"/>
          <w:color w:val="666666"/>
          <w:sz w:val="20"/>
          <w:szCs w:val="20"/>
        </w:rPr>
        <w:t xml:space="preserve">  (6–8 s)</w:t>
      </w:r>
    </w:p>
    <w:p>
      <w:pPr>
        <w:spacing w:after="120"/>
        <w:ind w:left="360"/>
      </w:pPr>
      <w:r>
        <w:rPr>
          <w:rFonts w:ascii="Calibri" w:cs="Calibri" w:eastAsia="Calibri" w:hAnsi="Calibri"/>
          <w:sz w:val="22"/>
          <w:szCs w:val="22"/>
        </w:rPr>
        <w:t xml:space="preserve">Atención Región de Los Lagos: si sufres de dolor lumbar crónico y sientes que ya lo probaste todo, no pases este video.</w:t>
      </w:r>
    </w:p>
    <w:p>
      <w:pPr>
        <w:spacing w:after="40" w:before="120"/>
      </w:pPr>
      <w:r>
        <w:rPr>
          <w:rFonts w:ascii="Calibri" w:cs="Calibri" w:eastAsia="Calibri" w:hAnsi="Calibri"/>
          <w:b/>
          <w:bCs/>
          <w:sz w:val="22"/>
          <w:szCs w:val="22"/>
        </w:rPr>
        <w:t xml:space="preserve">G3</w:t>
      </w:r>
      <w:r>
        <w:rPr>
          <w:rFonts w:ascii="Calibri" w:cs="Calibri" w:eastAsia="Calibri" w:hAnsi="Calibri"/>
          <w:color w:val="666666"/>
          <w:sz w:val="20"/>
          <w:szCs w:val="20"/>
        </w:rPr>
        <w:t xml:space="preserve">  (6–8 s)</w:t>
      </w:r>
    </w:p>
    <w:p>
      <w:pPr>
        <w:spacing w:after="120"/>
        <w:ind w:left="360"/>
      </w:pPr>
      <w:r>
        <w:rPr>
          <w:rFonts w:ascii="Calibri" w:cs="Calibri" w:eastAsia="Calibri" w:hAnsi="Calibri"/>
          <w:sz w:val="22"/>
          <w:szCs w:val="22"/>
        </w:rPr>
        <w:t xml:space="preserve">Si el dolor de espalda baja te acompaña todos los días y vives en Puerto Varas o cerca, estás a un paso de la solución definitiva.</w:t>
      </w:r>
    </w:p>
    <w:p>
      <w:pPr>
        <w:spacing w:after="40" w:before="120"/>
      </w:pPr>
      <w:r>
        <w:rPr>
          <w:rFonts w:ascii="Calibri" w:cs="Calibri" w:eastAsia="Calibri" w:hAnsi="Calibri"/>
          <w:b/>
          <w:bCs/>
          <w:sz w:val="22"/>
          <w:szCs w:val="22"/>
        </w:rPr>
        <w:t xml:space="preserve">G4</w:t>
      </w:r>
      <w:r>
        <w:rPr>
          <w:rFonts w:ascii="Calibri" w:cs="Calibri" w:eastAsia="Calibri" w:hAnsi="Calibri"/>
          <w:color w:val="666666"/>
          <w:sz w:val="20"/>
          <w:szCs w:val="20"/>
        </w:rPr>
        <w:t xml:space="preserve">  (8–10 s)</w:t>
      </w:r>
    </w:p>
    <w:p>
      <w:pPr>
        <w:spacing w:after="120"/>
        <w:ind w:left="360"/>
      </w:pPr>
      <w:r>
        <w:rPr>
          <w:rFonts w:ascii="Calibri" w:cs="Calibri" w:eastAsia="Calibri" w:hAnsi="Calibri"/>
          <w:sz w:val="22"/>
          <w:szCs w:val="22"/>
        </w:rPr>
        <w:t xml:space="preserve">¿Probaste kinesiología, pastillas o incluso te hablaron de cirugía… y sigues con dolor lumbar? Si vives en Puerto Varas o en la Región de Los Lagos, esto te va a interesar.</w:t>
      </w:r>
    </w:p>
    <w:p>
      <w:pPr>
        <w:spacing w:after="40" w:before="120"/>
      </w:pPr>
      <w:r>
        <w:rPr>
          <w:rFonts w:ascii="Calibri" w:cs="Calibri" w:eastAsia="Calibri" w:hAnsi="Calibri"/>
          <w:b/>
          <w:bCs/>
          <w:sz w:val="22"/>
          <w:szCs w:val="22"/>
        </w:rPr>
        <w:t xml:space="preserve">G5</w:t>
      </w:r>
      <w:r>
        <w:rPr>
          <w:rFonts w:ascii="Calibri" w:cs="Calibri" w:eastAsia="Calibri" w:hAnsi="Calibri"/>
          <w:color w:val="666666"/>
          <w:sz w:val="20"/>
          <w:szCs w:val="20"/>
        </w:rPr>
        <w:t xml:space="preserve">  (8–10 s)</w:t>
      </w:r>
    </w:p>
    <w:p>
      <w:pPr>
        <w:spacing w:after="120"/>
        <w:ind w:left="360"/>
      </w:pPr>
      <w:r>
        <w:rPr>
          <w:rFonts w:ascii="Calibri" w:cs="Calibri" w:eastAsia="Calibri" w:hAnsi="Calibri"/>
          <w:sz w:val="22"/>
          <w:szCs w:val="22"/>
        </w:rPr>
        <w:t xml:space="preserve">En Puerto Varas y la Región de Los Lagos, miles de personas conviven cada día con el dolor lumbar… sin saber que la solución definitiva ya llegó a la zona.</w:t>
      </w:r>
    </w:p>
    <w:p>
      <w:pPr>
        <w:pStyle w:val="Heading1"/>
        <w:spacing w:after="120" w:before="320"/>
      </w:pPr>
      <w:r>
        <w:rPr>
          <w:rFonts w:ascii="Calibri" w:cs="Calibri" w:eastAsia="Calibri" w:hAnsi="Calibri"/>
          <w:b/>
          <w:bCs/>
          <w:color w:val="000000"/>
          <w:sz w:val="26"/>
          <w:szCs w:val="26"/>
        </w:rPr>
        <w:t xml:space="preserve">Cuerpos — tono cercano y seguro</w:t>
      </w:r>
    </w:p>
    <w:p>
      <w:pPr>
        <w:spacing w:after="40" w:before="120"/>
      </w:pPr>
      <w:r>
        <w:rPr>
          <w:rFonts w:ascii="Calibri" w:cs="Calibri" w:eastAsia="Calibri" w:hAnsi="Calibri"/>
          <w:b/>
          <w:bCs/>
          <w:sz w:val="22"/>
          <w:szCs w:val="22"/>
        </w:rPr>
        <w:t xml:space="preserve">C1</w:t>
      </w:r>
      <w:r>
        <w:rPr>
          <w:rFonts w:ascii="Calibri" w:cs="Calibri" w:eastAsia="Calibri" w:hAnsi="Calibri"/>
          <w:color w:val="666666"/>
          <w:sz w:val="20"/>
          <w:szCs w:val="20"/>
        </w:rPr>
        <w:t xml:space="preserve">  (15–20 s)</w:t>
      </w:r>
    </w:p>
    <w:p>
      <w:pPr>
        <w:spacing w:after="120"/>
        <w:ind w:left="360"/>
      </w:pPr>
      <w:r>
        <w:rPr>
          <w:rFonts w:ascii="Calibri" w:cs="Calibri" w:eastAsia="Calibri" w:hAnsi="Calibri"/>
          <w:sz w:val="22"/>
          <w:szCs w:val="22"/>
        </w:rPr>
        <w:t xml:space="preserve">Somos Teraxcel, la primera clínica en Chile con una tecnología de vanguardia diseñada específicamente para eliminar el dolor lumbar crónico. Un tratamiento pionero, que no encontrarás en ningún otro lugar del país, creado para ser el último que necesites.</w:t>
      </w:r>
    </w:p>
    <w:p>
      <w:pPr>
        <w:spacing w:after="40" w:before="120"/>
      </w:pPr>
      <w:r>
        <w:rPr>
          <w:rFonts w:ascii="Calibri" w:cs="Calibri" w:eastAsia="Calibri" w:hAnsi="Calibri"/>
          <w:b/>
          <w:bCs/>
          <w:sz w:val="22"/>
          <w:szCs w:val="22"/>
        </w:rPr>
        <w:t xml:space="preserve">C2</w:t>
      </w:r>
      <w:r>
        <w:rPr>
          <w:rFonts w:ascii="Calibri" w:cs="Calibri" w:eastAsia="Calibri" w:hAnsi="Calibri"/>
          <w:color w:val="666666"/>
          <w:sz w:val="20"/>
          <w:szCs w:val="20"/>
        </w:rPr>
        <w:t xml:space="preserve">  (20–25 s)</w:t>
      </w:r>
    </w:p>
    <w:p>
      <w:pPr>
        <w:spacing w:after="120"/>
        <w:ind w:left="360"/>
      </w:pPr>
      <w:r>
        <w:rPr>
          <w:rFonts w:ascii="Calibri" w:cs="Calibri" w:eastAsia="Calibri" w:hAnsi="Calibri"/>
          <w:sz w:val="22"/>
          <w:szCs w:val="22"/>
        </w:rPr>
        <w:t xml:space="preserve">Si la kinesiología tradicional, las pastillas o incluso la cirugía no lograron quitarte el dolor, es porque suelen atacar el síntoma y no la causa. En Teraxcel usamos una tecnología única en Chile que va directo al origen del dolor lumbar, con un equipo de fisioterapeutas especializado en personas que ya lo intentaron todo.</w:t>
      </w:r>
    </w:p>
    <w:p>
      <w:pPr>
        <w:spacing w:after="40" w:before="120"/>
      </w:pPr>
      <w:r>
        <w:rPr>
          <w:rFonts w:ascii="Calibri" w:cs="Calibri" w:eastAsia="Calibri" w:hAnsi="Calibri"/>
          <w:b/>
          <w:bCs/>
          <w:sz w:val="22"/>
          <w:szCs w:val="22"/>
        </w:rPr>
        <w:t xml:space="preserve">C3</w:t>
      </w:r>
      <w:r>
        <w:rPr>
          <w:rFonts w:ascii="Calibri" w:cs="Calibri" w:eastAsia="Calibri" w:hAnsi="Calibri"/>
          <w:color w:val="666666"/>
          <w:sz w:val="20"/>
          <w:szCs w:val="20"/>
        </w:rPr>
        <w:t xml:space="preserve">  (20–25 s)</w:t>
      </w:r>
    </w:p>
    <w:p>
      <w:pPr>
        <w:spacing w:after="120"/>
        <w:ind w:left="360"/>
      </w:pPr>
      <w:r>
        <w:rPr>
          <w:rFonts w:ascii="Calibri" w:cs="Calibri" w:eastAsia="Calibri" w:hAnsi="Calibri"/>
          <w:sz w:val="22"/>
          <w:szCs w:val="22"/>
        </w:rPr>
        <w:t xml:space="preserve">Esta tecnología de vanguardia ya llegó a Puerto Varas. En Teraxcel somos pioneros en un tratamiento definitivo para el dolor lumbar crónico: sin depender de pastillas, sin pasar por el quirófano. Imagina volver a agacharte, dormir y caminar sin pensar en tu espalda. Eso es lo que venimos a lograr contigo.</w:t>
      </w:r>
    </w:p>
    <w:p>
      <w:pPr>
        <w:pStyle w:val="Heading1"/>
        <w:spacing w:after="120" w:before="320"/>
      </w:pPr>
      <w:r>
        <w:rPr>
          <w:rFonts w:ascii="Calibri" w:cs="Calibri" w:eastAsia="Calibri" w:hAnsi="Calibri"/>
          <w:b/>
          <w:bCs/>
          <w:color w:val="000000"/>
          <w:sz w:val="26"/>
          <w:szCs w:val="26"/>
        </w:rPr>
        <w:t xml:space="preserve">Llamados a la acción — tono firme</w:t>
      </w:r>
    </w:p>
    <w:p>
      <w:pPr>
        <w:spacing w:after="40" w:before="120"/>
      </w:pPr>
      <w:r>
        <w:rPr>
          <w:rFonts w:ascii="Calibri" w:cs="Calibri" w:eastAsia="Calibri" w:hAnsi="Calibri"/>
          <w:b/>
          <w:bCs/>
          <w:sz w:val="22"/>
          <w:szCs w:val="22"/>
        </w:rPr>
        <w:t xml:space="preserve">CTA1</w:t>
      </w:r>
      <w:r>
        <w:rPr>
          <w:rFonts w:ascii="Calibri" w:cs="Calibri" w:eastAsia="Calibri" w:hAnsi="Calibri"/>
          <w:color w:val="666666"/>
          <w:sz w:val="20"/>
          <w:szCs w:val="20"/>
        </w:rPr>
        <w:t xml:space="preserve">  (8–12 s)</w:t>
      </w:r>
    </w:p>
    <w:p>
      <w:pPr>
        <w:spacing w:after="120"/>
        <w:ind w:left="360"/>
      </w:pPr>
      <w:r>
        <w:rPr>
          <w:rFonts w:ascii="Calibri" w:cs="Calibri" w:eastAsia="Calibri" w:hAnsi="Calibri"/>
          <w:sz w:val="22"/>
          <w:szCs w:val="22"/>
        </w:rPr>
        <w:t xml:space="preserve">Deja de postergar tu bienestar: completa el formulario que aparece aquí abajo y agenda tu evaluación. Ese es el primer paso de tu tratamiento para eliminar el dolor lumbar de una vez por todas.</w:t>
      </w:r>
    </w:p>
    <w:p>
      <w:pPr>
        <w:spacing w:after="40" w:before="120"/>
      </w:pPr>
      <w:r>
        <w:rPr>
          <w:rFonts w:ascii="Calibri" w:cs="Calibri" w:eastAsia="Calibri" w:hAnsi="Calibri"/>
          <w:b/>
          <w:bCs/>
          <w:sz w:val="22"/>
          <w:szCs w:val="22"/>
        </w:rPr>
        <w:t xml:space="preserve">CTA2</w:t>
      </w:r>
      <w:r>
        <w:rPr>
          <w:rFonts w:ascii="Calibri" w:cs="Calibri" w:eastAsia="Calibri" w:hAnsi="Calibri"/>
          <w:color w:val="666666"/>
          <w:sz w:val="20"/>
          <w:szCs w:val="20"/>
        </w:rPr>
        <w:t xml:space="preserve">  (8–12 s)</w:t>
      </w:r>
    </w:p>
    <w:p>
      <w:pPr>
        <w:spacing w:after="120"/>
        <w:ind w:left="360"/>
      </w:pPr>
      <w:r>
        <w:rPr>
          <w:rFonts w:ascii="Calibri" w:cs="Calibri" w:eastAsia="Calibri" w:hAnsi="Calibri"/>
          <w:sz w:val="22"/>
          <w:szCs w:val="22"/>
        </w:rPr>
        <w:t xml:space="preserve">Da hoy el primer paso hacia tu tratamiento definitivo: completa el formulario, agenda tu evaluación y empieza a recuperar la vida sin dolor que mereces. Los cupos de evaluación son limitados.</w:t>
      </w:r>
    </w:p>
    <w:p>
      <w:pPr>
        <w:pStyle w:val="Heading1"/>
        <w:spacing w:after="120" w:before="320"/>
      </w:pPr>
      <w:r>
        <w:rPr>
          <w:rFonts w:ascii="Calibri" w:cs="Calibri" w:eastAsia="Calibri" w:hAnsi="Calibri"/>
          <w:b/>
          <w:bCs/>
          <w:color w:val="000000"/>
          <w:sz w:val="26"/>
          <w:szCs w:val="26"/>
        </w:rPr>
        <w:t xml:space="preserve">Entrega</w:t>
      </w:r>
    </w:p>
    <w:p>
      <w:pPr>
        <w:spacing w:after="120"/>
      </w:pPr>
      <w:r>
        <w:rPr>
          <w:rFonts w:ascii="Calibri" w:cs="Calibri" w:eastAsia="Calibri" w:hAnsi="Calibri"/>
          <w:color w:val="000000"/>
          <w:sz w:val="22"/>
          <w:szCs w:val="22"/>
        </w:rPr>
        <w:t xml:space="preserve">Enviar los 10 archivos nombrados con su código. Nosotros nos encargamos de la edición y de todas las combinaciones (gancho + cuerpo + 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2026-09-07T21:23:06.113Z</dcterms:created>
  <dcterms:modified xsi:type="dcterms:W3CDTF">2026-09-07T21:23:06.113Z</dcterms:modified>
</cp:coreProperties>
</file>

<file path=docProps/custom.xml><?xml version="1.0" encoding="utf-8"?>
<Properties xmlns="http://schemas.openxmlformats.org/officeDocument/2006/custom-properties" xmlns:vt="http://schemas.openxmlformats.org/officeDocument/2006/docPropsVTypes"/>
</file>