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C2410C"/>
          <w:sz w:val="64"/>
          <w:szCs w:val="64"/>
        </w:rPr>
        <w:t xml:space="preserve">Cumbre</w:t>
      </w:r>
    </w:p>
    <w:p>
      <w:pPr>
        <w:spacing w:after="40"/>
        <w:jc w:val="center"/>
      </w:pPr>
      <w:r>
        <w:rPr>
          <w:color w:val="EA7317"/>
          <w:sz w:val="32"/>
          <w:szCs w:val="32"/>
        </w:rPr>
        <w:t xml:space="preserve">Design Brief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Brand identity + the scoring-report experience</w:t>
      </w:r>
    </w:p>
    <w:p>
      <w:pPr>
        <w:jc w:val="center"/>
      </w:pPr>
      <w:r>
        <w:rPr>
          <w:color w:val="777777"/>
          <w:sz w:val="18"/>
          <w:szCs w:val="18"/>
        </w:rPr>
        <w:t xml:space="preserve">For use in Claude Design  •  hand off to Claude Code  •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brand in one line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Cumbre — “Get your song to the summit.” </w:t>
      </w:r>
      <w:r>
        <w:t xml:space="preserve">Cumbre (Spanish for “summit/peak”) is an AI coach that grades an independent artist’s song in two parts — Music and Lyrics — by genre, and hands back the three specific fixes that move it up the mountain. The feeling we want: a knowledgeable, encouraging climbing guide — honest about the terrain, but on your side and pointing at the route up.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What it is NOT: </w:t>
      </w:r>
      <w:r>
        <w:t xml:space="preserve">not a “will it be a hit” oracle, not a cold analytics dashboard, not a school report card that just hands you a failing grade. Every screen should feel like progress and a path, never judgment.</w:t>
      </w:r>
    </w:p>
    <w:p>
      <w:pPr>
        <w:pStyle w:val="Heading2"/>
      </w:pPr>
      <w:r>
        <w:t xml:space="preserve">Personality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Encouraging, never harsh </w:t>
      </w:r>
      <w:r>
        <w:t xml:space="preserve">— a mentor who believes the next version is better.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Specific and credible </w:t>
      </w:r>
      <w:r>
        <w:t xml:space="preserve">— real numbers (LUFS, BPM, key) shown plainly, always paired with what to do about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Aspirational, with altitude </w:t>
      </w:r>
      <w:r>
        <w:t xml:space="preserve">— the summit metaphor runs through copy, iconography, and the progress visuals.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Bilingual-friendly </w:t>
      </w:r>
      <w:r>
        <w:t xml:space="preserve">— born in Colombia; tagline works in both languages (“Lleva tu canción a la cumbre”). Keep copy simple enough to localize.</w:t>
      </w:r>
    </w:p>
    <w:p>
      <w:pPr>
        <w:pStyle w:val="Heading1"/>
      </w:pPr>
      <w:r>
        <w:t xml:space="preserve">2. Visual identity</w:t>
      </w:r>
    </w:p>
    <w:p>
      <w:pPr>
        <w:pStyle w:val="Heading2"/>
      </w:pPr>
      <w:r>
        <w:t xml:space="preserve">Logo concept</w:t>
      </w:r>
    </w:p>
    <w:p>
      <w:pPr>
        <w:spacing w:after="120" w:line="276"/>
      </w:pPr>
      <w:r>
        <w:t xml:space="preserve">A minimal mountain peak whose silhouette doubles as a rising sound waveform (or an audio level meter climbing to the top). One clean snow-cap accent on the summit. Should read at favicon size as a single peak mark; the wordmark sets in a confident geometric sans.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Primary lockup: peak mark + “Cumbre” wordmark.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App icon: the peak mark alone on the deep-navy gradient, summit glowing in the warm gradient.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Motif to reuse: a 180° “summit gauge” (an arc that fills toward the peak) for the overall score.</w:t>
      </w:r>
    </w:p>
    <w:p>
      <w:pPr>
        <w:pStyle w:val="Heading2"/>
      </w:pPr>
      <w:r>
        <w:t xml:space="preserve">Color palette</w:t>
      </w:r>
    </w:p>
    <w:p>
      <w:pPr>
        <w:spacing w:after="120" w:line="276"/>
      </w:pPr>
      <w:r>
        <w:t xml:space="preserve">A premium dark base (night mountain) lit by a warm sunrise-at-the-summit gradient. Functional colors for score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Base night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0B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#0B1020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 background (with subtle radial glow at top)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1620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#16203C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Cards, panels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Summit orange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8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205"/>
              </w:rPr>
              <w:t xml:space="preserve">#FF8A3D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accent / score gauge start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Summit gold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D1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205"/>
              </w:rPr>
              <w:t xml:space="preserve">#FFD166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Accent gradient end / highlights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Trail blue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5B8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#5B8CFF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Secondary bars, links, neutral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36D3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#36D399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Good / on-target subscores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BBD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205"/>
              </w:rPr>
              <w:t xml:space="preserve">#FBBD23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Caution (e.g., too loud)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Red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872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205"/>
              </w:rPr>
              <w:t xml:space="preserve">#F87272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Problem (clipping, phase issues)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Ink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EA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205"/>
              </w:rPr>
              <w:t xml:space="preserve">#EAF0FF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text on dark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Muted</w:t>
            </w:r>
          </w:p>
        </w:tc>
        <w:tc>
          <w:tcPr>
            <w:tcW w:type="dxa" w:w="2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9FB0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205"/>
              </w:rPr>
              <w:t xml:space="preserve">#9FB0D4</w:t>
            </w:r>
          </w:p>
        </w:tc>
        <w:tc>
          <w:tcPr>
            <w:tcW w:type="dxa" w:w="516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Secondary text, labels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Gradient signature: </w:t>
      </w:r>
      <w:r>
        <w:t xml:space="preserve">linear 90° from Summit orange (#FF8A3D) to Summit gold (#FFD166) — reserved for the hero score and the primary button only, so it stays special.</w:t>
      </w: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Display/headlines: </w:t>
      </w:r>
      <w:r>
        <w:t xml:space="preserve">a bold geometric sans (e.g., Sora, Outfit, or Space Grotesk) — confident, modern, slightly architectural to echo “peak.”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Body/UI: </w:t>
      </w:r>
      <w:r>
        <w:t xml:space="preserve">a clean neutral sans (Inter) for legibility and easy localization.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Numbers: </w:t>
      </w:r>
      <w:r>
        <w:t xml:space="preserve">tabular figures for all scores and feature values.</w:t>
      </w:r>
    </w:p>
    <w:p>
      <w:pPr>
        <w:pStyle w:val="Heading1"/>
      </w:pPr>
      <w:r>
        <w:t xml:space="preserve">3. The three screens to design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80% of the design value is the report. </w:t>
      </w:r>
      <w:r>
        <w:t xml:space="preserve">Prototype all three, but spend the real time on screen 3. A working HTML mockup of it ships with this brief (</w:t>
      </w:r>
      <w:r>
        <w:rPr>
          <w:b w:val="false"/>
          <w:bCs w:val="false"/>
          <w:i/>
          <w:iCs/>
        </w:rPr>
        <w:t xml:space="preserve">cumbre_report_prototype.html</w:t>
      </w:r>
      <w:r>
        <w:t xml:space="preserve">) — open it in a browser and use it as the reference, or import it into Claude Design via the web-capture tool.</w:t>
      </w:r>
    </w:p>
    <w:p>
      <w:pPr>
        <w:pStyle w:val="Heading2"/>
      </w:pPr>
      <w:r>
        <w:t xml:space="preserve">Screen 1 — Upload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Big, reassuring drag-and-drop target. One file. Show accepted formats and that audio is deleted after analysis.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Genre selector (Pop / EDM / Hip-hop) — required, because scoring is genre-aware. Make this feel like “choosing your mountain.”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Optional: paste lyrics (else we transcribe). Release year field (feeds the model).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Rights-warranty checkbox (“I have the rights to analyze this song”) — required, legally important.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Credit cost shown inline (“1 credit · first song free”).</w:t>
      </w:r>
    </w:p>
    <w:p>
      <w:pPr>
        <w:pStyle w:val="Heading2"/>
      </w:pPr>
      <w:r>
        <w:t xml:space="preserve">Screen 2 — Analyzing (the climb)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short, animated “ascent”: stages light up — listening → measuring the mix → reading the lyrics → scoring → writing your fixes.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Honest progress (it takes ~30–60s). Keep it delightful, not a dead spinner. Reinforce the summit metaphor (a marker moving up a trail).</w:t>
      </w:r>
    </w:p>
    <w:p>
      <w:pPr>
        <w:pStyle w:val="Heading2"/>
      </w:pPr>
      <w:r>
        <w:t xml:space="preserve">Screen 3 — The Report (centerpiece)</w:t>
      </w:r>
    </w:p>
    <w:p>
      <w:pPr>
        <w:spacing w:after="120" w:line="276"/>
      </w:pPr>
      <w:r>
        <w:t xml:space="preserve">Layout, top to bottom (see the HTML prototype for the realized version):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Header: </w:t>
      </w:r>
      <w:r>
        <w:t xml:space="preserve">Cumbre peak mark + genre badge; song title, duration, “analyzed in Xs / 1 credit used.”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Hero — Summit Score: </w:t>
      </w:r>
      <w:r>
        <w:t xml:space="preserve">the 180° gauge filling toward the peak, big combined score, a one-line grade (“B · two thirds up the mountain”), and a warm one-paragraph read. Include a “▲ +8 from your last version” delta when a V2 exists.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Two scores: </w:t>
      </w:r>
      <w:r>
        <w:t xml:space="preserve">Music and Lyrics as equal cards, each with a genre percentile (“top 18% of Pop uploads”).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Top 3 Fixes: </w:t>
      </w:r>
      <w:r>
        <w:t xml:space="preserve">the hero of the product. Numbered cards, each a bold imperative + one plain-language sentence with the number and the action. This is what users pay for — make it the visual climax, not the score.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Music breakdown: </w:t>
      </w:r>
      <w:r>
        <w:t xml:space="preserve">horizontal subscore bars (loudness, dynamics, tempo-fit, danceability, arrangement, stereo), colored green/blue/amber by quality.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Extracted features: </w:t>
      </w:r>
      <w:r>
        <w:t xml:space="preserve">a transparency grid of the in-house measurements (tempo, key, LUFS, true-peak, energy, intro length, clipping) with small “loud/good” flags. Builds trust that the grade is real.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Actions: </w:t>
      </w:r>
      <w:r>
        <w:t xml:space="preserve">primary “Upload a new version” (drives the re-score retention loop), secondary “Download PDF.”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Disclaimer footer: </w:t>
      </w:r>
      <w:r>
        <w:t xml:space="preserve">AI craft feedback, not A&amp;R advice or a prediction of success; audio deleted; lyrics never displayed/stored.</w:t>
      </w:r>
    </w:p>
    <w:p>
      <w:pPr>
        <w:pStyle w:val="Heading1"/>
      </w:pPr>
      <w:r>
        <w:t xml:space="preserve">4. Copy &amp;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Instead of…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Say…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“Score: 62. Below average.”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“72 · two thirds up the mountain.”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Progress, not judgment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“Your master is bad.”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“Ease the limiter ~2 dB for punch.”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Specific, fixable, kind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“Hit probability: 34%”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(never shown)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6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 grade craft, not destiny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“Error: low confidence”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“We want a closer listen — a human is reviewing this one.”</w:t>
            </w:r>
          </w:p>
        </w:tc>
        <w:tc>
          <w:tcPr>
            <w:tcW w:type="dxa" w:w="3180"/>
            <w:tcBorders>
              <w:top w:val="single" w:color="DDC8B0" w:sz="1"/>
              <w:left w:val="single" w:color="DDC8B0" w:sz="1"/>
              <w:bottom w:val="single" w:color="DDC8B0" w:sz="1"/>
              <w:right w:val="single" w:color="DDC8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Calm, human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Microcopy rule: </w:t>
      </w:r>
      <w:r>
        <w:t xml:space="preserve">every number is paired with a verb. A measurement the artist can’t act on doesn’t belong on the report.</w:t>
      </w:r>
    </w:p>
    <w:p>
      <w:pPr>
        <w:pStyle w:val="Heading1"/>
      </w:pPr>
      <w:r>
        <w:t xml:space="preserve">5. How to work this in Claude Design → Claude Code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Onboard the brand </w:t>
      </w:r>
      <w:r>
        <w:t xml:space="preserve">in Claude Design: paste this palette and type choices so every artboard is on-brand automatically.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Import the reference: </w:t>
      </w:r>
      <w:r>
        <w:t xml:space="preserve">open </w:t>
      </w:r>
      <w:r>
        <w:rPr>
          <w:b w:val="false"/>
          <w:bCs w:val="false"/>
          <w:i/>
          <w:iCs/>
        </w:rPr>
        <w:t xml:space="preserve">cumbre_report_prototype.html</w:t>
      </w:r>
      <w:r>
        <w:t xml:space="preserve"> and use Claude Design’s web-capture to pull it in, or describe Screen 3 from §3 and iterate.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Prototype all three screens </w:t>
      </w:r>
      <w:r>
        <w:t xml:space="preserve">interactively; user-test the report with a few artist friends — does the eye land on the Top 3 Fixes first?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</w:rPr>
        <w:t xml:space="preserve">Package the handoff bundle </w:t>
      </w:r>
      <w:r>
        <w:t xml:space="preserve">and pass it to Claude Code with the build spec (</w:t>
      </w:r>
      <w:r>
        <w:rPr>
          <w:b w:val="false"/>
          <w:bCs w:val="false"/>
          <w:i/>
          <w:iCs/>
        </w:rPr>
        <w:t xml:space="preserve">Cumbre_Build_Spec.md</w:t>
      </w:r>
      <w:r>
        <w:t xml:space="preserve">). Design intent + spec together make the prototype→production jump clean.</w:t>
      </w:r>
    </w:p>
    <w:p>
      <w:pPr>
        <w:pBdr>
          <w:bottom w:val="single" w:color="EA7317" w:sz="6" w:space="1"/>
        </w:pBd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i/>
          <w:iCs/>
        </w:rPr>
        <w:t xml:space="preserve">Starter prompt for Claude Design: </w:t>
      </w:r>
      <w:r>
        <w:rPr>
          <w:b w:val="false"/>
          <w:bCs w:val="false"/>
          <w:i/>
          <w:iCs/>
        </w:rPr>
        <w:t xml:space="preserve">“Design a dark, premium mobile-first web app called Cumbre — an AI song coach. Night-mountain background with a sunrise-orange-to-gold summit gradient. Build the song report screen: a 180° ‘summit gauge’ showing a combined score, two equal cards for Music and Lyrics scores, then the hero section — ‘Top 3 Fixes’ as bold numbered cards — followed by horizontal subscore bars and a grid of extracted audio features. Encouraging, climbing-guide tone. Tagline: Get your song to the summit.”</w:t>
      </w:r>
    </w:p>
    <w:p>
      <w:r>
        <w:br w:type="page"/>
      </w:r>
    </w:p>
    <w:p>
      <w:pPr>
        <w:pStyle w:val="Heading1"/>
      </w:pPr>
      <w:r>
        <w:t xml:space="preserve">Appendix: assets shipped with this brief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cumbre_report_prototype.html </w:t>
      </w:r>
      <w:r>
        <w:t xml:space="preserve">— working, animated mockup of Screen 3 (open in any browser).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Cumbre_Build_Spec.md </w:t>
      </w:r>
      <w:r>
        <w:t xml:space="preserve">— the technical spec for Claude Code (data model, automated loop, Modal worker).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cumbre_engine.py </w:t>
      </w:r>
      <w:r>
        <w:t xml:space="preserve">— the working feature-extraction engine the report is built on.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Reference: </w:t>
      </w:r>
      <w:r>
        <w:rPr>
          <w:b w:val="false"/>
          <w:bCs w:val="false"/>
          <w:i w:val="false"/>
          <w:iCs w:val="false"/>
        </w:rPr>
      </w:r>
      <w:r>
        <w:rPr>
          <w:b w:val="false"/>
          <w:bCs w:val="false"/>
          <w:i w:val="false"/>
          <w:iCs w:val="false"/>
        </w:rPr>
      </w:r>
      <w:r>
        <w:rPr>
          <w:b w:val="false"/>
          <w:bCs w:val="false"/>
          <w:i w:val="false"/>
          <w:iCs w:val="false"/>
        </w:rPr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Cumbre — Design Brief   |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410C" w:sz="6" w:space="4"/>
      </w:pBdr>
      <w:spacing w:after="160" w:before="280"/>
      <w:outlineLvl w:val="0"/>
    </w:pPr>
    <w:rPr>
      <w:rFonts w:ascii="Arial" w:cs="Arial" w:eastAsia="Arial" w:hAnsi="Arial"/>
      <w:b/>
      <w:bCs/>
      <w:color w:val="C2410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A73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2026-06-28T20:16:23.783Z</dcterms:created>
  <dcterms:modified xsi:type="dcterms:W3CDTF">2026-06-28T20:16:23.813Z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