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222222"/>
          <w:highlight w:val="white"/>
        </w:rPr>
      </w:pPr>
      <w:r w:rsidDel="00000000" w:rsidR="00000000" w:rsidRPr="00000000">
        <w:rPr>
          <w:b w:val="1"/>
          <w:color w:val="222222"/>
          <w:sz w:val="26"/>
          <w:szCs w:val="26"/>
          <w:highlight w:val="white"/>
          <w:rtl w:val="0"/>
        </w:rPr>
        <w:t xml:space="preserve">Q.3  How to fund Goreli test network with test ether in Metamask?</w:t>
        <w:br w:type="textWrapping"/>
        <w:br w:type="textWrapping"/>
      </w:r>
      <w:r w:rsidDel="00000000" w:rsidR="00000000" w:rsidRPr="00000000">
        <w:rPr>
          <w:b w:val="1"/>
          <w:color w:val="222222"/>
          <w:highlight w:val="white"/>
          <w:rtl w:val="0"/>
        </w:rPr>
        <w:t xml:space="preserve">Ans. </w:t>
      </w:r>
      <w:r w:rsidDel="00000000" w:rsidR="00000000" w:rsidRPr="00000000">
        <w:rPr>
          <w:color w:val="222222"/>
          <w:highlight w:val="white"/>
          <w:rtl w:val="0"/>
        </w:rPr>
        <w:t xml:space="preserve">Steps to </w:t>
      </w:r>
      <w:r w:rsidDel="00000000" w:rsidR="00000000" w:rsidRPr="00000000">
        <w:rPr>
          <w:color w:val="222222"/>
          <w:highlight w:val="white"/>
          <w:rtl w:val="0"/>
        </w:rPr>
        <w:t xml:space="preserve">fund Goreli test network with test ether in Metamask are -: </w:t>
        <w:br w:type="textWrapping"/>
      </w:r>
    </w:p>
    <w:p w:rsidR="00000000" w:rsidDel="00000000" w:rsidP="00000000" w:rsidRDefault="00000000" w:rsidRPr="00000000" w14:paraId="00000002">
      <w:pPr>
        <w:rPr>
          <w:highlight w:val="white"/>
        </w:rPr>
      </w:pPr>
      <w:r w:rsidDel="00000000" w:rsidR="00000000" w:rsidRPr="00000000">
        <w:rPr>
          <w:color w:val="222222"/>
          <w:highlight w:val="white"/>
          <w:rtl w:val="0"/>
        </w:rPr>
        <w:t xml:space="preserve">Step.1 </w:t>
      </w:r>
      <w:r w:rsidDel="00000000" w:rsidR="00000000" w:rsidRPr="00000000">
        <w:rPr>
          <w:highlight w:val="white"/>
          <w:rtl w:val="0"/>
        </w:rPr>
        <w:t xml:space="preserve">Install MetaMask: Make sure you have MetaMask installed in your browser. If not, you can download and install it from the official MetaMask website.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highlight w:val="white"/>
        </w:rPr>
      </w:pPr>
      <w:r w:rsidDel="00000000" w:rsidR="00000000" w:rsidRPr="00000000">
        <w:rPr>
          <w:highlight w:val="white"/>
          <w:rtl w:val="0"/>
        </w:rPr>
        <w:t xml:space="preserve">Step.2 Create or Import an Account: Open MetaMask and either create a new Ethereum account or import an existing one.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highlight w:val="white"/>
        </w:rPr>
      </w:pPr>
      <w:r w:rsidDel="00000000" w:rsidR="00000000" w:rsidRPr="00000000">
        <w:rPr>
          <w:highlight w:val="white"/>
          <w:rtl w:val="0"/>
        </w:rPr>
        <w:t xml:space="preserve">Step.3 Switch to Görli Testnet: In MetaMask, switch your network to Görli Testnet. You can do this by clicking on the network selection dropdown (usually at the top of the MetaMask extension) and choosing "Görli Testnet."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highlight w:val="white"/>
        </w:rPr>
      </w:pPr>
      <w:r w:rsidDel="00000000" w:rsidR="00000000" w:rsidRPr="00000000">
        <w:rPr>
          <w:highlight w:val="white"/>
          <w:rtl w:val="0"/>
        </w:rPr>
        <w:t xml:space="preserve">Step.4 Get Test Ether from a Faucet: Use a Görli testnet faucet to get test ether. Faucets are online services that distribute testnet cryptocurrency for free. Here's a typical process:</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Arial" w:cs="Arial" w:eastAsia="Arial" w:hAnsi="Arial"/>
          <w:color w:val="000000"/>
          <w:sz w:val="22"/>
          <w:szCs w:val="22"/>
          <w:highlight w:val="white"/>
        </w:rPr>
      </w:pPr>
      <w:r w:rsidDel="00000000" w:rsidR="00000000" w:rsidRPr="00000000">
        <w:rPr>
          <w:highlight w:val="white"/>
          <w:rtl w:val="0"/>
        </w:rPr>
        <w:t xml:space="preserve">Visit a Görli testnet faucet website (such as </w:t>
      </w:r>
      <w:r w:rsidDel="00000000" w:rsidR="00000000" w:rsidRPr="00000000">
        <w:rPr>
          <w:highlight w:val="white"/>
          <w:rtl w:val="0"/>
        </w:rPr>
        <w:t xml:space="preserve">https://goerli-faucet.slock.it/</w:t>
      </w:r>
      <w:r w:rsidDel="00000000" w:rsidR="00000000" w:rsidRPr="00000000">
        <w:rPr>
          <w:highlight w:val="white"/>
          <w:rtl w:val="0"/>
        </w:rPr>
        <w:t xml:space="preserve">).</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highlight w:val="white"/>
        </w:rPr>
      </w:pPr>
      <w:r w:rsidDel="00000000" w:rsidR="00000000" w:rsidRPr="00000000">
        <w:rPr>
          <w:highlight w:val="white"/>
          <w:rtl w:val="0"/>
        </w:rPr>
        <w:t xml:space="preserve">Follow the instructions on the faucet website to request test ether.</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2"/>
          <w:szCs w:val="22"/>
          <w:highlight w:val="white"/>
        </w:rPr>
      </w:pPr>
      <w:r w:rsidDel="00000000" w:rsidR="00000000" w:rsidRPr="00000000">
        <w:rPr>
          <w:highlight w:val="white"/>
          <w:rtl w:val="0"/>
        </w:rPr>
        <w:t xml:space="preserve">You might need to provide your Görli testnet address, which you can copy from your MetaMask account.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highlight w:val="white"/>
        </w:rPr>
      </w:pPr>
      <w:r w:rsidDel="00000000" w:rsidR="00000000" w:rsidRPr="00000000">
        <w:rPr>
          <w:highlight w:val="white"/>
          <w:rtl w:val="0"/>
        </w:rPr>
        <w:t xml:space="preserve">Step 5. Wait for Confirmation: After you've requested test ether from the faucet, it may take some time for the transaction to be confirmed on the Görli testnet. Once confirmed, you should see the test ether in your MetaMask wallet.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highlight w:val="white"/>
        </w:rPr>
      </w:pPr>
      <w:r w:rsidDel="00000000" w:rsidR="00000000" w:rsidRPr="00000000">
        <w:rPr>
          <w:highlight w:val="white"/>
          <w:rtl w:val="0"/>
        </w:rPr>
        <w:t xml:space="preserve">Step 6. Check Your Balance: To verify that your account has been funded, you can check your balance within MetaMask. Ensure that you are on the Görli Testnet and that the test ether has been successfully credited to your account.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highlight w:val="white"/>
        </w:rPr>
      </w:pPr>
      <w:r w:rsidDel="00000000" w:rsidR="00000000" w:rsidRPr="00000000">
        <w:rPr>
          <w:highlight w:val="white"/>
          <w:rtl w:val="0"/>
        </w:rPr>
        <w:t xml:space="preserve">Now, you should have test ether in your MetaMask wallet on the Görli testnet, and you can use it for testing and development purposes.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222222"/>
          <w:highlight w:val="white"/>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