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MEGN 301 — Concept Generation Module</w:t>
      </w:r>
    </w:p>
    <w:p>
      <w:pPr>
        <w:pStyle w:val="Subtitle"/>
        <w:jc w:val="center"/>
      </w:pPr>
      <w:r>
        <w:t>Speaker Notes Transcript for Video Recording</w:t>
      </w:r>
    </w:p>
    <w:p>
      <w:r>
        <w:t>Total slides: 24</w:t>
      </w:r>
    </w:p>
    <w:p>
      <w:r>
        <w:t>Aligned with: MEGN301 Compiled Course References and Notes v1.0 (171 pages)</w:t>
      </w:r>
    </w:p>
    <w:p/>
    <w:p>
      <w:pPr>
        <w:pStyle w:val="Heading2"/>
      </w:pPr>
      <w:r>
        <w:t>Slide 1: Systems Engineering Foundations</w:t>
      </w:r>
    </w:p>
    <w:p>
      <w:r>
        <w:rPr>
          <w:b/>
          <w:color w:val="666666"/>
          <w:sz w:val="20"/>
        </w:rPr>
        <w:t xml:space="preserve">Slide Content: </w:t>
      </w:r>
      <w:r>
        <w:rPr>
          <w:color w:val="666666"/>
          <w:sz w:val="20"/>
        </w:rPr>
        <w:t>Systems Engineering Foundations | Concept Generation | &amp; Early Design | IDEATION TECHNIQUES, CONCEPT SCREENING, PROTOTYPING, AND FEASIBILITY</w:t>
      </w:r>
    </w:p>
    <w:p>
      <w:r>
        <w:rPr>
          <w:b/>
          <w:sz w:val="22"/>
        </w:rPr>
        <w:t>Speaker Notes:</w:t>
      </w:r>
    </w:p>
    <w:p>
      <w:pPr>
        <w:spacing w:after="80" w:before="40"/>
      </w:pPr>
      <w:r>
        <w:t>Welcome to Concept Generation and Early Design for MEGN 301. This module covers the creative phase of engineering — generating ideas, systematically exploring the design space, screening and selecting the best concepts, and validating them through prototyping before committing to detailed design. The key discipline is diverge-then-converge: first generate as many ideas as possible without judgment, then systematically evaluate and select using objective criteria. Most student teams generate too few concepts too quickly, committing to the first idea that seems reasonable. This module teaches you to resist that impulse and explore the space before narrowing it.</w:t>
      </w:r>
    </w:p>
    <w:p>
      <w:pPr>
        <w:spacing w:after="80" w:before="40"/>
      </w:pPr>
      <w:r>
        <w:t>ALIGNMENT NOTE — This module corresponds to Chapter 3 of your Master Reference Document and supports Sprint 2 (PDR — trade studies, FMEA) and Sprint 3 (CDR — detailed design, manufacturing review). Trade studies now live here because you cannot evaluate options that do not yet exist.</w:t>
      </w:r>
    </w:p>
    <w:p>
      <w:pPr>
        <w:spacing w:after="80" w:before="40"/>
      </w:pPr>
      <w:r>
        <w:t>BOTTOM LINE: Generate many concepts before evaluating any. Use your functional decomposition as the morphological chart skeleton, screen with Pugh, select with a weighted decision matrix, assess risk with FMEA, and document everything. Your trade study is the traceable evidence that you made a rational engineering decision, not a gut call.</w:t>
      </w:r>
    </w:p>
    <w:p>
      <w:pPr>
        <w:spacing w:after="80" w:before="40"/>
      </w:pPr>
      <w:r>
        <w:t>FINAL NOTES — Key updates in the final compiled document: (1) FMEA warning reframed as 'FMEA as an Active Design Tool' — focuses on professional practice rather than checkbox avoidance. (2) RPN non-linearity clarification added: RPN is a ranking tool, not a linear scale — an RPN of 200 is not 'twice as bad' as 100. (3) Sensitivity analysis guidance strengthened: if changing one weight by 10% flips the winner, your decision is not robust. (4) Plan B components tied to CDR BOM deliverable. (5) Strategic resin selection ($15/kg ABS vs $38/kg Nylon) with project-specific guidance.</w:t>
      </w:r>
    </w:p>
    <w:p>
      <w:r>
        <w:t>────────────────────────────────────────────────────────────</w:t>
      </w:r>
    </w:p>
    <w:p>
      <w:pPr>
        <w:pStyle w:val="Heading2"/>
      </w:pPr>
      <w:r>
        <w:t>Slide 2: Learning outcomes</w:t>
      </w:r>
    </w:p>
    <w:p>
      <w:r>
        <w:rPr>
          <w:b/>
          <w:color w:val="666666"/>
          <w:sz w:val="20"/>
        </w:rPr>
        <w:t xml:space="preserve">Slide Content: </w:t>
      </w:r>
      <w:r>
        <w:rPr>
          <w:color w:val="666666"/>
          <w:sz w:val="20"/>
        </w:rPr>
        <w:t>Learning outcomes | Apply divergent ideation techniques (brainstorming, SCAMPER, morphological charts, bio-inspired design) to generate 20+ concepts | Screen concepts systematically using Pugh matrices and select finalists using weighted decision mat...</w:t>
      </w:r>
    </w:p>
    <w:p>
      <w:r>
        <w:rPr>
          <w:b/>
          <w:sz w:val="22"/>
        </w:rPr>
        <w:t>Speaker Notes:</w:t>
      </w:r>
    </w:p>
    <w:p>
      <w:pPr>
        <w:spacing w:after="80" w:before="40"/>
      </w:pPr>
      <w:r>
        <w:t>Six learning outcomes covering the full concept generation and early design process.</w:t>
      </w:r>
    </w:p>
    <w:p>
      <w:r>
        <w:t>────────────────────────────────────────────────────────────</w:t>
      </w:r>
    </w:p>
    <w:p>
      <w:pPr>
        <w:pStyle w:val="Heading2"/>
      </w:pPr>
      <w:r>
        <w:t>Slide 3: Generating</w:t>
      </w:r>
    </w:p>
    <w:p>
      <w:r>
        <w:rPr>
          <w:b/>
          <w:color w:val="666666"/>
          <w:sz w:val="20"/>
        </w:rPr>
        <w:t xml:space="preserve">Slide Content: </w:t>
      </w:r>
      <w:r>
        <w:rPr>
          <w:color w:val="666666"/>
          <w:sz w:val="20"/>
        </w:rPr>
        <w:t>Generating | concepts | Brainstorming, SCAMPER, morphological charts, and bio-inspired design</w:t>
      </w:r>
    </w:p>
    <w:p>
      <w:r>
        <w:rPr>
          <w:b/>
          <w:sz w:val="22"/>
        </w:rPr>
        <w:t>Speaker Notes:</w:t>
      </w:r>
    </w:p>
    <w:p>
      <w:pPr>
        <w:spacing w:after="80" w:before="40"/>
      </w:pPr>
      <w:r>
        <w:t>Section 1 covers divergent ideation — generating as many concepts as possible before evaluating any of them.</w:t>
      </w:r>
    </w:p>
    <w:p>
      <w:pPr>
        <w:spacing w:after="80" w:before="40"/>
      </w:pPr>
      <w:r>
        <w:t>REVERSE ENGINEERING — Before generating new concepts, reverse engineer your COTS product to understand how existing solutions work. Systematic disassembly process: (1) Document as-received state with photos, (2) Disassemble systematically, documenting each step, (3) Identify components, materials, and manufacturing methods, (4) Analyze the architecture with a block diagram, (5) Assess design decisions — why did they make these choices?, (6) Identify integration opportunities and constraints for your add-on system.</w:t>
      </w:r>
    </w:p>
    <w:p>
      <w:pPr>
        <w:spacing w:after="80" w:before="40"/>
      </w:pPr>
      <w:r>
        <w:t>NON-DESTRUCTIVE CONSTRAINT — You must return the COTS product undamaged. No drilling, cutting, or gluing. Your add-on must interface through existing features: screw holes, connectors, friction fits, clamps, or custom brackets.</w:t>
      </w:r>
    </w:p>
    <w:p>
      <w:r>
        <w:t>────────────────────────────────────────────────────────────</w:t>
      </w:r>
    </w:p>
    <w:p>
      <w:pPr>
        <w:pStyle w:val="Heading2"/>
      </w:pPr>
      <w:r>
        <w:t>Slide 4: Brainstorming — rules for effective ideation</w:t>
      </w:r>
    </w:p>
    <w:p>
      <w:r>
        <w:rPr>
          <w:b/>
          <w:color w:val="666666"/>
          <w:sz w:val="20"/>
        </w:rPr>
        <w:t xml:space="preserve">Slide Content: </w:t>
      </w:r>
      <w:r>
        <w:rPr>
          <w:color w:val="666666"/>
          <w:sz w:val="20"/>
        </w:rPr>
        <w:t>Brainstorming — rules for effective ideation | Goal: generate 50+ ideas in 30 minutes. Quantity produces quality — the best ideas often come after the obvious ones are exhausted. | Defer Judgment | No criticism, evaluation, or 'that won't work' durin...</w:t>
      </w:r>
    </w:p>
    <w:p>
      <w:r>
        <w:rPr>
          <w:b/>
          <w:sz w:val="22"/>
        </w:rPr>
        <w:t>Speaker Notes:</w:t>
      </w:r>
    </w:p>
    <w:p>
      <w:pPr>
        <w:spacing w:after="80" w:before="40"/>
      </w:pPr>
      <w:r>
        <w:t>Five rules for effective brainstorming. The most important insight is that quantity drives quality — research consistently shows the best ideas appear in the second half of ideation sessions. Defer judgment completely during generation. Build on others' ideas. Encourage wild ideas for their seed value. And sketch rather than just talk — spatial ideas lose fidelity when reduced to words.</w:t>
      </w:r>
    </w:p>
    <w:p>
      <w:r>
        <w:t>────────────────────────────────────────────────────────────</w:t>
      </w:r>
    </w:p>
    <w:p>
      <w:pPr>
        <w:pStyle w:val="Heading2"/>
      </w:pPr>
      <w:r>
        <w:t>Slide 5: SCAMPER — systematic idea triggers</w:t>
      </w:r>
    </w:p>
    <w:p>
      <w:r>
        <w:rPr>
          <w:b/>
          <w:color w:val="666666"/>
          <w:sz w:val="20"/>
        </w:rPr>
        <w:t xml:space="preserve">Slide Content: </w:t>
      </w:r>
      <w:r>
        <w:rPr>
          <w:color w:val="666666"/>
          <w:sz w:val="20"/>
        </w:rPr>
        <w:t>SCAMPER — systematic idea triggers | Apply each trigger to your existing concept or a competitor's product to systematically generate variations. | Substitute | What material, component, or process can be replaced? What if we used plastic instead of ...</w:t>
      </w:r>
    </w:p>
    <w:p>
      <w:r>
        <w:rPr>
          <w:b/>
          <w:sz w:val="22"/>
        </w:rPr>
        <w:t>Speaker Notes:</w:t>
      </w:r>
    </w:p>
    <w:p>
      <w:pPr>
        <w:spacing w:after="80" w:before="40"/>
      </w:pPr>
      <w:r>
        <w:t>SCAMPER provides seven systematic triggers for generating variations on existing concepts. Unlike brainstorming which relies on free association, SCAMPER forces you to ask specific questions that often reveal non-obvious improvements.</w:t>
      </w:r>
    </w:p>
    <w:p>
      <w:r>
        <w:t>────────────────────────────────────────────────────────────</w:t>
      </w:r>
    </w:p>
    <w:p>
      <w:pPr>
        <w:pStyle w:val="Heading2"/>
      </w:pPr>
      <w:r>
        <w:t>Slide 6: Morphological charts — systematic combination</w:t>
      </w:r>
    </w:p>
    <w:p>
      <w:r>
        <w:rPr>
          <w:b/>
          <w:color w:val="666666"/>
          <w:sz w:val="20"/>
        </w:rPr>
        <w:t xml:space="preserve">Slide Content: </w:t>
      </w:r>
      <w:r>
        <w:rPr>
          <w:color w:val="666666"/>
          <w:sz w:val="20"/>
        </w:rPr>
        <w:t>Morphological charts — systematic combination | How It Works | List all system functions as rows (from your functional decomposition). For each function, brainstorm 3-5 possible implementations as columns. A complete concept is formed by selecting on...</w:t>
      </w:r>
    </w:p>
    <w:p>
      <w:r>
        <w:rPr>
          <w:b/>
          <w:sz w:val="22"/>
        </w:rPr>
        <w:t>Speaker Notes:</w:t>
      </w:r>
    </w:p>
    <w:p>
      <w:pPr>
        <w:spacing w:after="80" w:before="40"/>
      </w:pPr>
      <w:r>
        <w:t>Morphological charts are the most powerful systematic concept generation tool. They connect directly to functional decomposition — the rows are your functions, the columns are implementation options for each function. Drawing a path through the chart creates a complete concept.</w:t>
      </w:r>
    </w:p>
    <w:p>
      <w:r>
        <w:t>────────────────────────────────────────────────────────────</w:t>
      </w:r>
    </w:p>
    <w:p>
      <w:pPr>
        <w:pStyle w:val="Heading2"/>
      </w:pPr>
      <w:r>
        <w:t>Slide 7: Concept generation techniques</w:t>
      </w:r>
    </w:p>
    <w:p>
      <w:r>
        <w:rPr>
          <w:b/>
          <w:color w:val="666666"/>
          <w:sz w:val="20"/>
        </w:rPr>
        <w:t xml:space="preserve">Slide Content: </w:t>
      </w:r>
      <w:r>
        <w:rPr>
          <w:color w:val="666666"/>
          <w:sz w:val="20"/>
        </w:rPr>
        <w:t>Concept generation techniques | Fig. 1: Four divergent techniques and two convergent tools — generate widely, then select systematically</w:t>
      </w:r>
    </w:p>
    <w:p>
      <w:r>
        <w:rPr>
          <w:b/>
          <w:sz w:val="22"/>
        </w:rPr>
        <w:t>Speaker Notes:</w:t>
      </w:r>
    </w:p>
    <w:p>
      <w:pPr>
        <w:spacing w:after="80" w:before="40"/>
      </w:pPr>
      <w:r>
        <w:t>Figure 1 shows the diverge-converge pipeline with four generation techniques and two screening tools.</w:t>
      </w:r>
    </w:p>
    <w:p>
      <w:r>
        <w:t>────────────────────────────────────────────────────────────</w:t>
      </w:r>
    </w:p>
    <w:p>
      <w:pPr>
        <w:pStyle w:val="Heading2"/>
      </w:pPr>
      <w:r>
        <w:t>Slide 8: Morphological chart — worked example</w:t>
      </w:r>
    </w:p>
    <w:p>
      <w:r>
        <w:rPr>
          <w:b/>
          <w:color w:val="666666"/>
          <w:sz w:val="20"/>
        </w:rPr>
        <w:t xml:space="preserve">Slide Content: </w:t>
      </w:r>
      <w:r>
        <w:rPr>
          <w:color w:val="666666"/>
          <w:sz w:val="20"/>
        </w:rPr>
        <w:t>Morphological chart — worked example | Fig. 2: Five functions × four options = 1,024 possible concepts. Two concept paths shown.</w:t>
      </w:r>
    </w:p>
    <w:p>
      <w:r>
        <w:rPr>
          <w:b/>
          <w:sz w:val="22"/>
        </w:rPr>
        <w:t>Speaker Notes:</w:t>
      </w:r>
    </w:p>
    <w:p>
      <w:pPr>
        <w:spacing w:after="80" w:before="40"/>
      </w:pPr>
      <w:r>
        <w:t>Figure 2 shows a morphological chart for a greenhouse monitoring system with five functions and four options each, producing 1,024 possible concept combinations. Two specific concept paths are traced.</w:t>
      </w:r>
    </w:p>
    <w:p>
      <w:r>
        <w:t>────────────────────────────────────────────────────────────</w:t>
      </w:r>
    </w:p>
    <w:p>
      <w:pPr>
        <w:pStyle w:val="Heading2"/>
      </w:pPr>
      <w:r>
        <w:t>Slide 9: Screening &amp;</w:t>
      </w:r>
    </w:p>
    <w:p>
      <w:r>
        <w:rPr>
          <w:b/>
          <w:color w:val="666666"/>
          <w:sz w:val="20"/>
        </w:rPr>
        <w:t xml:space="preserve">Slide Content: </w:t>
      </w:r>
      <w:r>
        <w:rPr>
          <w:color w:val="666666"/>
          <w:sz w:val="20"/>
        </w:rPr>
        <w:t>Screening &amp; | selection | Pugh screening, weighted selection, and concept down-selection</w:t>
      </w:r>
    </w:p>
    <w:p>
      <w:r>
        <w:rPr>
          <w:b/>
          <w:sz w:val="22"/>
        </w:rPr>
        <w:t>Speaker Notes:</w:t>
      </w:r>
    </w:p>
    <w:p>
      <w:pPr>
        <w:spacing w:after="80" w:before="40"/>
      </w:pPr>
      <w:r>
        <w:t>Section 2 covers the convergent phase — systematically reducing many concepts to the best one.</w:t>
      </w:r>
    </w:p>
    <w:p>
      <w:pPr>
        <w:spacing w:after="80" w:before="40"/>
      </w:pPr>
      <w:r>
        <w:t>FMEA AS A DESIGN TOOL — The FMEA belongs at PDR (Sprint 2), not after the build. Timing is intentional: results should influence design decisions. For each component/function/interface: identify failure modes, assess effects, rate Severity × Occurrence × Detection = RPN. Focus design effort on highest-RPN items. A good FMEA results in at least 2-3 concrete design changes.</w:t>
      </w:r>
    </w:p>
    <w:p>
      <w:pPr>
        <w:spacing w:after="80" w:before="40"/>
      </w:pPr>
      <w:r>
        <w:t>SAFETY HAZARD FLAG — Any failure mode with Severity ≥ 8 gets mandatory mitigation regardless of overall RPN. Your instructor expects you to identify and address safety hazards in your FMEA and discuss them in your final report.</w:t>
      </w:r>
    </w:p>
    <w:p>
      <w:pPr>
        <w:spacing w:after="80" w:before="40"/>
      </w:pPr>
      <w:r>
        <w:t>RISK MATRIX — Likelihood (1-5) × Consequence (1-5) = RPN. Red zone (RPN ≥ 12) requires active mitigation before proceeding. Yellow zone (6-11) needs monitoring. Green zone (≤ 5) is accepted.</w:t>
      </w:r>
    </w:p>
    <w:p>
      <w:r>
        <w:t>────────────────────────────────────────────────────────────</w:t>
      </w:r>
    </w:p>
    <w:p>
      <w:pPr>
        <w:pStyle w:val="Heading2"/>
      </w:pPr>
      <w:r>
        <w:t>Slide 10: Two-stage concept selection</w:t>
      </w:r>
    </w:p>
    <w:p>
      <w:r>
        <w:rPr>
          <w:b/>
          <w:color w:val="666666"/>
          <w:sz w:val="20"/>
        </w:rPr>
        <w:t xml:space="preserve">Slide Content: </w:t>
      </w:r>
      <w:r>
        <w:rPr>
          <w:color w:val="666666"/>
          <w:sz w:val="20"/>
        </w:rPr>
        <w:t>Two-stage concept selection | Stage 1: Pugh Screening | Purpose: Quickly eliminate clearly inferior concepts. | Method: | 1. Choose one concept as the datum (baseline) | 2. Rate every other concept vs datum:</w:t>
      </w:r>
    </w:p>
    <w:p>
      <w:r>
        <w:rPr>
          <w:b/>
          <w:sz w:val="22"/>
        </w:rPr>
        <w:t>Speaker Notes:</w:t>
      </w:r>
    </w:p>
    <w:p>
      <w:pPr>
        <w:spacing w:after="80" w:before="40"/>
      </w:pPr>
      <w:r>
        <w:t>Two-stage selection process: Pugh to screen many concepts down to a few finalists, then weighted decision matrix for rigorous final selection.</w:t>
      </w:r>
    </w:p>
    <w:p>
      <w:r>
        <w:t>────────────────────────────────────────────────────────────</w:t>
      </w:r>
    </w:p>
    <w:p>
      <w:pPr>
        <w:pStyle w:val="Heading2"/>
      </w:pPr>
      <w:r>
        <w:t>Slide 11: Concept sketching and communication</w:t>
      </w:r>
    </w:p>
    <w:p>
      <w:r>
        <w:rPr>
          <w:b/>
          <w:color w:val="666666"/>
          <w:sz w:val="20"/>
        </w:rPr>
        <w:t xml:space="preserve">Slide Content: </w:t>
      </w:r>
      <w:r>
        <w:rPr>
          <w:color w:val="666666"/>
          <w:sz w:val="20"/>
        </w:rPr>
        <w:t>Concept sketching and communication | Why Sketch? | Sketches are the universal language of engineering design. A rough sketch communicates spatial relationships, scale, and mechanism that paragraphs of text cannot. Sketch early, sketch often. Every c...</w:t>
      </w:r>
    </w:p>
    <w:p>
      <w:r>
        <w:rPr>
          <w:b/>
          <w:sz w:val="22"/>
        </w:rPr>
        <w:t>Speaker Notes:</w:t>
      </w:r>
    </w:p>
    <w:p>
      <w:pPr>
        <w:spacing w:after="80" w:before="40"/>
      </w:pPr>
      <w:r>
        <w:t>Concept sketching is the most undervalued skill in engineering education. A 10-second sketch communicates more than a paragraph of text. Three fidelity levels match different stages of the process.</w:t>
      </w:r>
    </w:p>
    <w:p>
      <w:pPr>
        <w:spacing w:after="80" w:before="40"/>
      </w:pPr>
      <w:r>
        <w:t>DESIGN DOCUMENTATION FOR CDR — BOM: Include everything — electronic components, fasteners, wire, 3D-printed parts with material cost. Add a 'Plan B' column for critical sole-source components. WIRING DIAGRAMS: Every wire with color, gauge, length; every connector with part number and pinout. FLOWCHARTS: Main loop, ISRs, state machines, error handling. CAD: Material spec, tolerances, manufacturing notes.</w:t>
      </w:r>
    </w:p>
    <w:p>
      <w:pPr>
        <w:spacing w:after="80" w:before="40"/>
      </w:pPr>
      <w:r>
        <w:t>DFM AT CDR — All polymer components must be designed for injection molding even if prototyped via 3D printing. Draft angles, uniform walls, proper ribs/bosses, identified parting lines. Manufacturing Design Review evaluates against the DFM checklist.</w:t>
      </w:r>
    </w:p>
    <w:p>
      <w:pPr>
        <w:spacing w:after="80" w:before="40"/>
      </w:pPr>
      <w:r>
        <w:t>STRATEGIC RESIN SELECTION — Elegoo ABS-Like at $15/kg for structural enclosures. Siraya Tech Blu Nylon-Like at $38/kg only for gears, snap-fits, or parts needing high toughness. Can save $20-40 of project budget.</w:t>
      </w:r>
    </w:p>
    <w:p>
      <w:pPr>
        <w:spacing w:after="80" w:before="40"/>
      </w:pPr>
      <w:r>
        <w:t>FREE SUPPLIES — Bulk wire (18 &amp; 24 AWG), heat shrink, perf boards are FREE in BBW160 from TAs. Do not waste budget on these items.</w:t>
      </w:r>
    </w:p>
    <w:p>
      <w:pPr>
        <w:spacing w:after="80" w:before="40"/>
      </w:pPr>
      <w:r>
        <w:t>SPRING BREAK TRAP — Spring Break begins March 24. Campus shipping, machine shop, and labs are CLOSED. If a component fails during Sprint 4 demos (Mar 10-12), order the replacement IMMEDIATELY. Plan procurement so critical components arrive before March 21.</w:t>
      </w:r>
    </w:p>
    <w:p>
      <w:r>
        <w:t>────────────────────────────────────────────────────────────</w:t>
      </w:r>
    </w:p>
    <w:p>
      <w:pPr>
        <w:pStyle w:val="Heading2"/>
      </w:pPr>
      <w:r>
        <w:t>Slide 12: Prototyping &amp;</w:t>
      </w:r>
    </w:p>
    <w:p>
      <w:r>
        <w:rPr>
          <w:b/>
          <w:color w:val="666666"/>
          <w:sz w:val="20"/>
        </w:rPr>
        <w:t xml:space="preserve">Slide Content: </w:t>
      </w:r>
      <w:r>
        <w:rPr>
          <w:color w:val="666666"/>
          <w:sz w:val="20"/>
        </w:rPr>
        <w:t>Prototyping &amp; | feasibility | Proof of concept, rapid prototyping, and four-lens feasibility assessment</w:t>
      </w:r>
    </w:p>
    <w:p>
      <w:r>
        <w:rPr>
          <w:b/>
          <w:sz w:val="22"/>
        </w:rPr>
        <w:t>Speaker Notes:</w:t>
      </w:r>
    </w:p>
    <w:p>
      <w:pPr>
        <w:spacing w:after="80" w:before="40"/>
      </w:pPr>
      <w:r>
        <w:t>Section 3 covers prototyping to validate concepts and feasibility assessment across four dimensions.</w:t>
      </w:r>
    </w:p>
    <w:p>
      <w:r>
        <w:t>────────────────────────────────────────────────────────────</w:t>
      </w:r>
    </w:p>
    <w:p>
      <w:pPr>
        <w:pStyle w:val="Heading2"/>
      </w:pPr>
      <w:r>
        <w:t>Slide 13: Prototyping for concept validation</w:t>
      </w:r>
    </w:p>
    <w:p>
      <w:r>
        <w:rPr>
          <w:b/>
          <w:color w:val="666666"/>
          <w:sz w:val="20"/>
        </w:rPr>
        <w:t xml:space="preserve">Slide Content: </w:t>
      </w:r>
      <w:r>
        <w:rPr>
          <w:color w:val="666666"/>
          <w:sz w:val="20"/>
        </w:rPr>
        <w:t>Prototyping for concept validation | A prototype answers a specific question. Define the question BEFORE you build. | Proof of Concept (PoC) | Answers: 'Does the physics work?' Bench-level test of the critical technical risk. A sensor on a breadboard...</w:t>
      </w:r>
    </w:p>
    <w:p>
      <w:r>
        <w:rPr>
          <w:b/>
          <w:sz w:val="22"/>
        </w:rPr>
        <w:t>Speaker Notes:</w:t>
      </w:r>
    </w:p>
    <w:p>
      <w:pPr>
        <w:spacing w:after="80" w:before="40"/>
      </w:pPr>
      <w:r>
        <w:t>Four prototype types, each answering a different question. Build the proof of concept for the highest-risk element first.</w:t>
      </w:r>
    </w:p>
    <w:p>
      <w:r>
        <w:t>────────────────────────────────────────────────────────────</w:t>
      </w:r>
    </w:p>
    <w:p>
      <w:pPr>
        <w:pStyle w:val="Heading2"/>
      </w:pPr>
      <w:r>
        <w:t>Slide 14: Feasibility assessment — four lenses</w:t>
      </w:r>
    </w:p>
    <w:p>
      <w:r>
        <w:rPr>
          <w:b/>
          <w:color w:val="666666"/>
          <w:sz w:val="20"/>
        </w:rPr>
        <w:t xml:space="preserve">Slide Content: </w:t>
      </w:r>
      <w:r>
        <w:rPr>
          <w:color w:val="666666"/>
          <w:sz w:val="20"/>
        </w:rPr>
        <w:t>Feasibility assessment — four lenses | Fig. 4: Technical, economic, schedule, and operational feasibility — a concept must pass all four</w:t>
      </w:r>
    </w:p>
    <w:p>
      <w:r>
        <w:rPr>
          <w:b/>
          <w:sz w:val="22"/>
        </w:rPr>
        <w:t>Speaker Notes:</w:t>
      </w:r>
    </w:p>
    <w:p>
      <w:pPr>
        <w:spacing w:after="80" w:before="40"/>
      </w:pPr>
      <w:r>
        <w:t>Figure 4 shows the four feasibility lenses. A concept must pass all four — failing any one is a show-stopper.</w:t>
      </w:r>
    </w:p>
    <w:p>
      <w:r>
        <w:t>────────────────────────────────────────────────────────────</w:t>
      </w:r>
    </w:p>
    <w:p>
      <w:pPr>
        <w:pStyle w:val="Heading2"/>
      </w:pPr>
      <w:r>
        <w:t>Slide 15: Risk identification and technology readiness</w:t>
      </w:r>
    </w:p>
    <w:p>
      <w:r>
        <w:rPr>
          <w:b/>
          <w:color w:val="666666"/>
          <w:sz w:val="20"/>
        </w:rPr>
        <w:t xml:space="preserve">Slide Content: </w:t>
      </w:r>
      <w:r>
        <w:rPr>
          <w:color w:val="666666"/>
          <w:sz w:val="20"/>
        </w:rPr>
        <w:t>Risk identification and technology readiness | Risk Register | A living document listing every identified risk with: description, probability (1-5), impact (1-5), risk score (P×I), mitigation strategy, and owner. Start at concept selection; update th...</w:t>
      </w:r>
    </w:p>
    <w:p>
      <w:r>
        <w:rPr>
          <w:b/>
          <w:sz w:val="22"/>
        </w:rPr>
        <w:t>Speaker Notes:</w:t>
      </w:r>
    </w:p>
    <w:p>
      <w:pPr>
        <w:spacing w:after="80" w:before="40"/>
      </w:pPr>
      <w:r>
        <w:t>Risk identification and TRL assessment. Address the highest risks first through PoC prototyping. Default to buy over build unless custom is justified.</w:t>
      </w:r>
    </w:p>
    <w:p>
      <w:r>
        <w:t>────────────────────────────────────────────────────────────</w:t>
      </w:r>
    </w:p>
    <w:p>
      <w:pPr>
        <w:pStyle w:val="Heading2"/>
      </w:pPr>
      <w:r>
        <w:t>Slide 16: Early design &amp;</w:t>
      </w:r>
    </w:p>
    <w:p>
      <w:r>
        <w:rPr>
          <w:b/>
          <w:color w:val="666666"/>
          <w:sz w:val="20"/>
        </w:rPr>
        <w:t xml:space="preserve">Slide Content: </w:t>
      </w:r>
      <w:r>
        <w:rPr>
          <w:color w:val="666666"/>
          <w:sz w:val="20"/>
        </w:rPr>
        <w:t>Early design &amp; | PDR preparation | Preliminary architecture, BOM, and design review readiness</w:t>
      </w:r>
    </w:p>
    <w:p>
      <w:r>
        <w:rPr>
          <w:b/>
          <w:sz w:val="22"/>
        </w:rPr>
        <w:t>Speaker Notes:</w:t>
      </w:r>
    </w:p>
    <w:p>
      <w:pPr>
        <w:spacing w:after="80" w:before="40"/>
      </w:pPr>
      <w:r>
        <w:t>Section 4 covers transitioning from concept selection to preliminary design — the deliverables needed for PDR.</w:t>
      </w:r>
    </w:p>
    <w:p>
      <w:r>
        <w:t>────────────────────────────────────────────────────────────</w:t>
      </w:r>
    </w:p>
    <w:p>
      <w:pPr>
        <w:pStyle w:val="Heading2"/>
      </w:pPr>
      <w:r>
        <w:t>Slide 17: Concept-to-design pipeline</w:t>
      </w:r>
    </w:p>
    <w:p>
      <w:r>
        <w:rPr>
          <w:b/>
          <w:color w:val="666666"/>
          <w:sz w:val="20"/>
        </w:rPr>
        <w:t xml:space="preserve">Slide Content: </w:t>
      </w:r>
      <w:r>
        <w:rPr>
          <w:color w:val="666666"/>
          <w:sz w:val="20"/>
        </w:rPr>
        <w:t>Concept-to-design pipeline | Fig. 3: Five-stage pipeline from concept generation through preliminary design with PDR deliverables</w:t>
      </w:r>
    </w:p>
    <w:p>
      <w:r>
        <w:rPr>
          <w:b/>
          <w:sz w:val="22"/>
        </w:rPr>
        <w:t>Speaker Notes:</w:t>
      </w:r>
    </w:p>
    <w:p>
      <w:pPr>
        <w:spacing w:after="80" w:before="40"/>
      </w:pPr>
      <w:r>
        <w:t>Figure 3 shows the complete pipeline with deliverables at each stage.</w:t>
      </w:r>
    </w:p>
    <w:p>
      <w:r>
        <w:t>────────────────────────────────────────────────────────────</w:t>
      </w:r>
    </w:p>
    <w:p>
      <w:pPr>
        <w:pStyle w:val="Heading2"/>
      </w:pPr>
      <w:r>
        <w:t>Slide 18: PDR deliverables checklist</w:t>
      </w:r>
    </w:p>
    <w:p>
      <w:r>
        <w:rPr>
          <w:b/>
          <w:color w:val="666666"/>
          <w:sz w:val="20"/>
        </w:rPr>
        <w:t xml:space="preserve">Slide Content: </w:t>
      </w:r>
      <w:r>
        <w:rPr>
          <w:color w:val="666666"/>
          <w:sz w:val="20"/>
        </w:rPr>
        <w:t>PDR deliverables checklist | A complete PDR package demonstrates that your concept is feasible and your plan is executable. | Problem statement (5-element, solution-agnostic, baselined) | Stakeholder register with power/interest classification | Requ...</w:t>
      </w:r>
    </w:p>
    <w:p>
      <w:r>
        <w:rPr>
          <w:b/>
          <w:sz w:val="22"/>
        </w:rPr>
        <w:t>Speaker Notes:</w:t>
      </w:r>
    </w:p>
    <w:p>
      <w:pPr>
        <w:spacing w:after="80" w:before="40"/>
      </w:pPr>
      <w:r>
        <w:t>Twelve-item PDR checklist covering every deliverable needed for a successful preliminary design review.</w:t>
      </w:r>
    </w:p>
    <w:p>
      <w:r>
        <w:t>────────────────────────────────────────────────────────────</w:t>
      </w:r>
    </w:p>
    <w:p>
      <w:pPr>
        <w:pStyle w:val="Heading2"/>
      </w:pPr>
      <w:r>
        <w:t>Slide 19: Common concept generation mistakes</w:t>
      </w:r>
    </w:p>
    <w:p>
      <w:r>
        <w:rPr>
          <w:b/>
          <w:color w:val="666666"/>
          <w:sz w:val="20"/>
        </w:rPr>
        <w:t xml:space="preserve">Slide Content: </w:t>
      </w:r>
      <w:r>
        <w:rPr>
          <w:color w:val="666666"/>
          <w:sz w:val="20"/>
        </w:rPr>
        <w:t>Common concept generation mistakes | 'First idea wins' — committing to the first concept without exploring alternatives. Generate 20+ concepts before screening. If you only have 3, you haven't explored the space. | 'Designing in a vacuum' — generatin...</w:t>
      </w:r>
    </w:p>
    <w:p>
      <w:r>
        <w:rPr>
          <w:b/>
          <w:sz w:val="22"/>
        </w:rPr>
        <w:t>Speaker Notes:</w:t>
      </w:r>
    </w:p>
    <w:p>
      <w:pPr>
        <w:spacing w:after="80" w:before="40"/>
      </w:pPr>
      <w:r>
        <w:t>Six common mistakes in concept generation.</w:t>
      </w:r>
    </w:p>
    <w:p>
      <w:r>
        <w:t>────────────────────────────────────────────────────────────</w:t>
      </w:r>
    </w:p>
    <w:p>
      <w:pPr>
        <w:pStyle w:val="Heading2"/>
      </w:pPr>
      <w:r>
        <w:t>Slide 20: Practical tips</w:t>
      </w:r>
    </w:p>
    <w:p>
      <w:r>
        <w:rPr>
          <w:b/>
          <w:color w:val="666666"/>
          <w:sz w:val="20"/>
        </w:rPr>
        <w:t xml:space="preserve">Slide Content: </w:t>
      </w:r>
      <w:r>
        <w:rPr>
          <w:color w:val="666666"/>
          <w:sz w:val="20"/>
        </w:rPr>
        <w:t>Practical tips | Use the morphological chart as your primary generation tool — it connects directly to your functional decomposition and guarantees systematic exploration. | Sketch every concept, even bad ones. A sketch makes a concept concrete enoug...</w:t>
      </w:r>
    </w:p>
    <w:p>
      <w:r>
        <w:rPr>
          <w:b/>
          <w:sz w:val="22"/>
        </w:rPr>
        <w:t>Speaker Notes:</w:t>
      </w:r>
    </w:p>
    <w:p>
      <w:pPr>
        <w:spacing w:after="80" w:before="40"/>
      </w:pPr>
      <w:r>
        <w:t>Six practical tips for concept generation and early design.</w:t>
      </w:r>
    </w:p>
    <w:p>
      <w:r>
        <w:t>────────────────────────────────────────────────────────────</w:t>
      </w:r>
    </w:p>
    <w:p>
      <w:pPr>
        <w:pStyle w:val="Heading2"/>
      </w:pPr>
      <w:r>
        <w:t>Slide 21: Applying in your projects</w:t>
      </w:r>
    </w:p>
    <w:p>
      <w:r>
        <w:rPr>
          <w:b/>
          <w:color w:val="666666"/>
          <w:sz w:val="20"/>
        </w:rPr>
        <w:t xml:space="preserve">Slide Content: </w:t>
      </w:r>
      <w:r>
        <w:rPr>
          <w:color w:val="666666"/>
          <w:sz w:val="20"/>
        </w:rPr>
        <w:t>Applying in your projects | Week 1: Complete functional decomposition. Build morphological chart with 3-4 options per function. Brainstorm to fill gaps. | Week 1-2: Sketch all concepts (at least 10). Run Pugh screening to narrow to 3-5 finalists. | W...</w:t>
      </w:r>
    </w:p>
    <w:p>
      <w:r>
        <w:rPr>
          <w:b/>
          <w:sz w:val="22"/>
        </w:rPr>
        <w:t>Speaker Notes:</w:t>
      </w:r>
    </w:p>
    <w:p>
      <w:pPr>
        <w:spacing w:after="80" w:before="40"/>
      </w:pPr>
      <w:r>
        <w:t>A practical 4-week workflow from functional decomposition through PDR.</w:t>
      </w:r>
    </w:p>
    <w:p>
      <w:r>
        <w:t>────────────────────────────────────────────────────────────</w:t>
      </w:r>
    </w:p>
    <w:p>
      <w:pPr>
        <w:pStyle w:val="Heading2"/>
      </w:pPr>
      <w:r>
        <w:t>Slide 22: Bio-inspired design and analogical thinking</w:t>
      </w:r>
    </w:p>
    <w:p>
      <w:r>
        <w:rPr>
          <w:b/>
          <w:color w:val="666666"/>
          <w:sz w:val="20"/>
        </w:rPr>
        <w:t xml:space="preserve">Slide Content: </w:t>
      </w:r>
      <w:r>
        <w:rPr>
          <w:color w:val="666666"/>
          <w:sz w:val="20"/>
        </w:rPr>
        <w:t>Bio-inspired design and analogical thinking | Bio-Inspired Design | Nature has solved engineering problems through 3.8 billion years of evolutionary optimization. Extract the FUNCTIONAL PRINCIPLE, not the biological form. Velcro from burdock burrs (h...</w:t>
      </w:r>
    </w:p>
    <w:p>
      <w:r>
        <w:rPr>
          <w:b/>
          <w:sz w:val="22"/>
        </w:rPr>
        <w:t>Speaker Notes:</w:t>
      </w:r>
    </w:p>
    <w:p>
      <w:pPr>
        <w:spacing w:after="80" w:before="40"/>
      </w:pPr>
      <w:r>
        <w:t>Three advanced ideation approaches: bio-inspired design, cross-industry analogical reasoning, and TRIZ for resolving design contradictions.</w:t>
      </w:r>
    </w:p>
    <w:p>
      <w:r>
        <w:t>────────────────────────────────────────────────────────────</w:t>
      </w:r>
    </w:p>
    <w:p>
      <w:pPr>
        <w:pStyle w:val="Heading2"/>
      </w:pPr>
      <w:r>
        <w:t>Slide 23: Key takeaways</w:t>
      </w:r>
    </w:p>
    <w:p>
      <w:r>
        <w:rPr>
          <w:b/>
          <w:color w:val="666666"/>
          <w:sz w:val="20"/>
        </w:rPr>
        <w:t xml:space="preserve">Slide Content: </w:t>
      </w:r>
      <w:r>
        <w:rPr>
          <w:color w:val="666666"/>
          <w:sz w:val="20"/>
        </w:rPr>
        <w:t>Key takeaways | (1) | Diverge then converge: generate 20+ concepts using brainstorming, SCAMPER, morphological charts, and bio-inspired design BEFORE evaluating any of them. | (2) | Morphological charts connect functional decomposition to concept gen...</w:t>
      </w:r>
    </w:p>
    <w:p>
      <w:r>
        <w:rPr>
          <w:b/>
          <w:sz w:val="22"/>
        </w:rPr>
        <w:t>Speaker Notes:</w:t>
      </w:r>
    </w:p>
    <w:p>
      <w:pPr>
        <w:spacing w:after="80" w:before="40"/>
      </w:pPr>
      <w:r>
        <w:t>Five key takeaways for concept generation and early design.</w:t>
      </w:r>
    </w:p>
    <w:p>
      <w:r>
        <w:t>────────────────────────────────────────────────────────────</w:t>
      </w:r>
    </w:p>
    <w:p>
      <w:pPr>
        <w:pStyle w:val="Heading2"/>
      </w:pPr>
      <w:r>
        <w:t>Slide 24: Concept Generation</w:t>
      </w:r>
    </w:p>
    <w:p>
      <w:r>
        <w:rPr>
          <w:b/>
          <w:color w:val="666666"/>
          <w:sz w:val="20"/>
        </w:rPr>
        <w:t xml:space="preserve">Slide Content: </w:t>
      </w:r>
      <w:r>
        <w:rPr>
          <w:color w:val="666666"/>
          <w:sz w:val="20"/>
        </w:rPr>
        <w:t>Concept Generation | &amp; Early Design | "The best way to have a good idea is to have a lot of ideas." | — Linus Pauling | Explore widely. Evaluate systematically. | Prototype the risk. Then commit.</w:t>
      </w:r>
    </w:p>
    <w:p>
      <w:r>
        <w:rPr>
          <w:b/>
          <w:sz w:val="22"/>
        </w:rPr>
        <w:t>Speaker Notes:</w:t>
      </w:r>
    </w:p>
    <w:p>
      <w:pPr>
        <w:spacing w:after="80" w:before="40"/>
      </w:pPr>
      <w:r>
        <w:t>Closing slide with Pauling quote emphasizing the importance of generating many ideas before selecting.</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