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Problem Definition Stakeholder Module</w:t>
      </w:r>
    </w:p>
    <w:p>
      <w:pPr>
        <w:pStyle w:val="Subtitle"/>
        <w:jc w:val="center"/>
      </w:pPr>
      <w:r>
        <w:t>Speaker Notes Transcript for Video Recording</w:t>
      </w:r>
    </w:p>
    <w:p>
      <w:r>
        <w:t>Total slides: 24</w:t>
      </w:r>
    </w:p>
    <w:p>
      <w:r>
        <w:t>Aligned with: MEGN301 Compiled Course References and Notes v1.0 (171 pages)</w:t>
      </w:r>
    </w:p>
    <w:p/>
    <w:p>
      <w:pPr>
        <w:pStyle w:val="Heading2"/>
      </w:pPr>
      <w:r>
        <w:t>Slide 1: Systems Engineering Foundations</w:t>
      </w:r>
    </w:p>
    <w:p>
      <w:r>
        <w:rPr>
          <w:b/>
          <w:color w:val="666666"/>
          <w:sz w:val="20"/>
        </w:rPr>
        <w:t xml:space="preserve">Slide Content: </w:t>
      </w:r>
      <w:r>
        <w:rPr>
          <w:color w:val="666666"/>
          <w:sz w:val="20"/>
        </w:rPr>
        <w:t>Systems Engineering Foundations | Problem Definition &amp; | Stakeholder Engagement | DEFINING THE RIGHT PROBLEM, IDENTIFYING STAKEHOLDERS, AND CAPTURING NEEDS</w:t>
      </w:r>
    </w:p>
    <w:p>
      <w:r>
        <w:rPr>
          <w:b/>
          <w:sz w:val="22"/>
        </w:rPr>
        <w:t>Speaker Notes:</w:t>
      </w:r>
    </w:p>
    <w:p>
      <w:pPr>
        <w:spacing w:after="80" w:before="40"/>
      </w:pPr>
      <w:r>
        <w:t>Welcome to Problem Definition and Stakeholder Engagement for MEGN 301. This is where every project begins — or should begin. Before you write a single requirement, select a component, or open CAD, you need to answer two fundamental questions: What problem are we solving, and who cares about the answer? These sound simple, but the majority of engineering project failures trace back to getting these wrong. A well-defined problem steers the entire project. A poorly defined problem — or worse, a solution masquerading as a problem — leads to elegant engineering that solves the wrong problem. This module covers how to write a rigorous problem statement, how to identify and engage all stakeholders, how to elicit their actual needs, and how to translate those needs into a Concept of Operations that bridges to formal requirements.</w:t>
      </w:r>
    </w:p>
    <w:p>
      <w:pPr>
        <w:spacing w:after="80" w:before="40"/>
      </w:pPr>
      <w:r>
        <w:t>ALIGNMENT NOTE — This module corresponds to Chapter 1 of your Master Reference Document and supports Sprint 1 deliverables (Market Analysis, Customer Needs, SDRD, and Test Plan). The V-Model places this content at the top-left: stakeholder needs and ConOps. Every artifact you produce here — problem statement, stakeholder registry, ConOps — feeds directly into the requirements you write in Chapter 2.</w:t>
      </w:r>
    </w:p>
    <w:p>
      <w:pPr>
        <w:spacing w:after="80" w:before="40"/>
      </w:pPr>
      <w:r>
        <w:t>BOTTOM LINE: Before you design anything, make sure you are solving the right problem for the right people. Every hour spent here saves ten hours of rework later.</w:t>
      </w:r>
    </w:p>
    <w:p>
      <w:pPr>
        <w:spacing w:after="80" w:before="40"/>
      </w:pPr>
      <w:r>
        <w:t>FINAL NOTES — This module now aligns with the final compiled document (v1.0, 171 pages). Key updates since last revision: (1) ConOps artifact handoff now explicitly states instructor approval as sponsor. (2) AI persona section includes GenAI Policy Boundary warning. (3) Market analysis examples cover all six Spring 2026 projects. (4) The complete Artifact Progression table in Part III shows how every Chapter 1 deliverable evolves across PDR → CDR → FDR. (5) A comprehensive Glossary is available in the back matter for all acronyms (ConOps, SDRD, MoSCoW, etc.).</w:t>
      </w:r>
    </w:p>
    <w:p>
      <w:r>
        <w:t>────────────────────────────────────────────────────────────</w:t>
      </w:r>
    </w:p>
    <w:p>
      <w:pPr>
        <w:pStyle w:val="Heading2"/>
      </w:pPr>
      <w:r>
        <w:t>Slide 2: Learning outcomes</w:t>
      </w:r>
    </w:p>
    <w:p>
      <w:r>
        <w:rPr>
          <w:b/>
          <w:color w:val="666666"/>
          <w:sz w:val="20"/>
        </w:rPr>
        <w:t xml:space="preserve">Slide Content: </w:t>
      </w:r>
      <w:r>
        <w:rPr>
          <w:color w:val="666666"/>
          <w:sz w:val="20"/>
        </w:rPr>
        <w:t>Learning outcomes | Write a rigorous problem statement using the five-element framework (Who, What, Where, Why It Matters, Constraints) | Identify all stakeholders using a systematic checklist and classify them using a power/interest grid | Apply app...</w:t>
      </w:r>
    </w:p>
    <w:p>
      <w:r>
        <w:rPr>
          <w:b/>
          <w:sz w:val="22"/>
        </w:rPr>
        <w:t>Speaker Notes:</w:t>
      </w:r>
    </w:p>
    <w:p>
      <w:pPr>
        <w:spacing w:after="80" w:before="40"/>
      </w:pPr>
      <w:r>
        <w:t>Six learning outcomes. Write a problem statement with all five elements. Identify and classify stakeholders. Apply elicitation techniques matched to stakeholder type. Distinguish needs from wants. Develop a ConOps. Execute the complete pipeline from problem to requirements.</w:t>
      </w:r>
    </w:p>
    <w:p>
      <w:pPr>
        <w:spacing w:after="80" w:before="40"/>
      </w:pPr>
      <w:r>
        <w:t>NEW IN 2026 — Two additional competencies are expected this semester. First, you will conduct a Market Analysis (competitive product survey and patent search) to understand the landscape before defining your problem. Second, you will perform AI Customer Discovery using Gemini Pro personas, developing your Entrepreneurial Mindset through the KEEN 3 C's: Curiosity, Connections, and Creating Value.</w:t>
      </w:r>
    </w:p>
    <w:p>
      <w:r>
        <w:t>────────────────────────────────────────────────────────────</w:t>
      </w:r>
    </w:p>
    <w:p>
      <w:pPr>
        <w:pStyle w:val="Heading2"/>
      </w:pPr>
      <w:r>
        <w:t>Slide 3: Defining the</w:t>
      </w:r>
    </w:p>
    <w:p>
      <w:r>
        <w:rPr>
          <w:b/>
          <w:color w:val="666666"/>
          <w:sz w:val="20"/>
        </w:rPr>
        <w:t xml:space="preserve">Slide Content: </w:t>
      </w:r>
      <w:r>
        <w:rPr>
          <w:color w:val="666666"/>
          <w:sz w:val="20"/>
        </w:rPr>
        <w:t>Defining the | problem | Problem vs. solution, the five-element framework, scope and boundaries</w:t>
      </w:r>
    </w:p>
    <w:p>
      <w:r>
        <w:rPr>
          <w:b/>
          <w:sz w:val="22"/>
        </w:rPr>
        <w:t>Speaker Notes:</w:t>
      </w:r>
    </w:p>
    <w:p>
      <w:pPr>
        <w:spacing w:after="80" w:before="40"/>
      </w:pPr>
      <w:r>
        <w:t>Section 1 covers the art and discipline of defining the right problem — the single most important step in any engineering project.</w:t>
      </w:r>
    </w:p>
    <w:p>
      <w:r>
        <w:t>────────────────────────────────────────────────────────────</w:t>
      </w:r>
    </w:p>
    <w:p>
      <w:pPr>
        <w:pStyle w:val="Heading2"/>
      </w:pPr>
      <w:r>
        <w:t>Slide 4: Problem vs. solution thinking</w:t>
      </w:r>
    </w:p>
    <w:p>
      <w:r>
        <w:rPr>
          <w:b/>
          <w:color w:val="666666"/>
          <w:sz w:val="20"/>
        </w:rPr>
        <w:t xml:space="preserve">Slide Content: </w:t>
      </w:r>
      <w:r>
        <w:rPr>
          <w:color w:val="666666"/>
          <w:sz w:val="20"/>
        </w:rPr>
        <w:t>Problem vs. solution thinking | Engineers are trained to solve problems. The danger is jumping to solutions before the problem is understood. | The Problem Space | The problem space describes the current unsatisfactory state: what is wrong, who is af...</w:t>
      </w:r>
    </w:p>
    <w:p>
      <w:r>
        <w:rPr>
          <w:b/>
          <w:sz w:val="22"/>
        </w:rPr>
        <w:t>Speaker Notes:</w:t>
      </w:r>
    </w:p>
    <w:p>
      <w:pPr>
        <w:spacing w:after="80" w:before="40"/>
      </w:pPr>
      <w:r>
        <w:t>The distinction between problem space and solution space is the most important intellectual discipline in systems engineering. Engineers are wired to solve — give us a problem and we immediately start generating solutions. This instinct is powerful during design but dangerous during problem definition. When a student says 'we need to build an Arduino-based temperature monitoring system,' they have skipped the problem space entirely. They cannot tell you why temperature monitoring matters, who needs it, what accuracy is required, or what the consequences of failure are. They have jumped to a specific implementation without exploring whether a completely different approach might be better, cheaper, or more reliable. The critical test: can someone read your problem statement and propose a fundamentally different solution? If the answer is yes, you are in the problem space — good. If the statement constrains the solution to a single approach, you have prematurely entered the solution space and need to back up. The cost asymmetry is stark: spending an extra week in the problem space saves months of building the wrong thing.</w:t>
      </w:r>
    </w:p>
    <w:p>
      <w:r>
        <w:t>────────────────────────────────────────────────────────────</w:t>
      </w:r>
    </w:p>
    <w:p>
      <w:pPr>
        <w:pStyle w:val="Heading2"/>
      </w:pPr>
      <w:r>
        <w:t>Slide 5: The five-element problem statement</w:t>
      </w:r>
    </w:p>
    <w:p>
      <w:r>
        <w:rPr>
          <w:b/>
          <w:color w:val="666666"/>
          <w:sz w:val="20"/>
        </w:rPr>
        <w:t xml:space="preserve">Slide Content: </w:t>
      </w:r>
      <w:r>
        <w:rPr>
          <w:color w:val="666666"/>
          <w:sz w:val="20"/>
        </w:rPr>
        <w:t>The five-element problem statement | WHO | Who experiences the problem? The primary user, the beneficiary, and anyone affected by the current state. Be specific — 'greenhouse operators in small-scale farms' not 'people.' | WHAT | What is the gap betw...</w:t>
      </w:r>
    </w:p>
    <w:p>
      <w:r>
        <w:rPr>
          <w:b/>
          <w:sz w:val="22"/>
        </w:rPr>
        <w:t>Speaker Notes:</w:t>
      </w:r>
    </w:p>
    <w:p>
      <w:pPr>
        <w:spacing w:after="80" w:before="40"/>
      </w:pPr>
      <w:r>
        <w:t>Five elements of a rigorous problem statement. WHO identifies the people affected — be specific about their role, context, and relationship to the problem. WHAT describes the measurable gap between current and desired states — avoid vague descriptions like 'not good enough' in favor of specific, observable symptoms. WHERE places the problem in its operational context — the physical environment, conditions, and geographic constraints that shape the solution space. WHY IT MATTERS quantifies the consequences of inaction — this is your project's justification. Without this element, you cannot answer the question 'why should we spend money solving this?' CONSTRAINTS bound the solution space — budget, timeline, technology limitations, regulatory requirements, and existing infrastructure. These elements directly become non-functional requirements. A problem statement with all five elements is a complete project charter in miniature.</w:t>
      </w:r>
    </w:p>
    <w:p>
      <w:r>
        <w:t>────────────────────────────────────────────────────────────</w:t>
      </w:r>
    </w:p>
    <w:p>
      <w:pPr>
        <w:pStyle w:val="Heading2"/>
      </w:pPr>
      <w:r>
        <w:t>Slide 6: Problem statement anatomy</w:t>
      </w:r>
    </w:p>
    <w:p>
      <w:r>
        <w:rPr>
          <w:b/>
          <w:color w:val="666666"/>
          <w:sz w:val="20"/>
        </w:rPr>
        <w:t xml:space="preserve">Slide Content: </w:t>
      </w:r>
      <w:r>
        <w:rPr>
          <w:color w:val="666666"/>
          <w:sz w:val="20"/>
        </w:rPr>
        <w:t>Problem statement anatomy | Fig. 1: Five-element framework with good and bad examples — a solution masquerading as a problem closes the design space prematurely</w:t>
      </w:r>
    </w:p>
    <w:p>
      <w:r>
        <w:rPr>
          <w:b/>
          <w:sz w:val="22"/>
        </w:rPr>
        <w:t>Speaker Notes:</w:t>
      </w:r>
    </w:p>
    <w:p>
      <w:pPr>
        <w:spacing w:after="80" w:before="40"/>
      </w:pPr>
      <w:r>
        <w:t>Figure 1 shows the five-element framework with a good example that includes all elements and a bad example that jumps directly to a solution. The good example names the stakeholder, quantifies the gap, specifies the context, states the consequence, and bounds the solution. The bad example specifies Arduino and DHT22 — closing the design space before any analysis.</w:t>
      </w:r>
    </w:p>
    <w:p>
      <w:r>
        <w:t>────────────────────────────────────────────────────────────</w:t>
      </w:r>
    </w:p>
    <w:p>
      <w:pPr>
        <w:pStyle w:val="Heading2"/>
      </w:pPr>
      <w:r>
        <w:t>Slide 7: Scope, boundaries, and problem framing</w:t>
      </w:r>
    </w:p>
    <w:p>
      <w:r>
        <w:rPr>
          <w:b/>
          <w:color w:val="666666"/>
          <w:sz w:val="20"/>
        </w:rPr>
        <w:t xml:space="preserve">Slide Content: </w:t>
      </w:r>
      <w:r>
        <w:rPr>
          <w:color w:val="666666"/>
          <w:sz w:val="20"/>
        </w:rPr>
        <w:t>Scope, boundaries, and problem framing | Scope Definition | Scope answers: what is INSIDE the project and what is OUTSIDE? Draw a clear boundary. 'We will design the monitoring and alerting system; we will NOT design the greenhouse structure, heating...</w:t>
      </w:r>
    </w:p>
    <w:p>
      <w:r>
        <w:rPr>
          <w:b/>
          <w:sz w:val="22"/>
        </w:rPr>
        <w:t>Speaker Notes:</w:t>
      </w:r>
    </w:p>
    <w:p>
      <w:pPr>
        <w:spacing w:after="80" w:before="40"/>
      </w:pPr>
      <w:r>
        <w:t>Scope definition is where you draw the line between what your project will and will not do. Without explicit scope boundaries, projects expand indefinitely — every stakeholder adds 'one more thing' until the project is too large to complete. The system boundary distinguishes your system from the environment. A context diagram captures this visually — your system is a single block, and every arrow crossing the boundary represents an interface you must design, document, and test. This diagram should be the first thing you draw. Problem reframing is the skill of adjusting scope to match your constraints. A problem that is too broad cannot be solved within a semester; a problem that is too narrow may not be meaningful. The sweet spot is a problem that is achievable with your team, budget, and timeline while still delivering real value to the stakeholder.</w:t>
      </w:r>
    </w:p>
    <w:p>
      <w:pPr>
        <w:spacing w:after="80" w:before="40"/>
      </w:pPr>
      <w:r>
        <w:t>MARKET ANALYSIS — Before writing your problem statement, conduct a competitive product survey. Identify at least three competing products, document their features, strengths, weaknesses, and price points. Then synthesize: what features are table stakes? What is missing or poorly executed? What do customers complain about? For the Sol-Mate Purification Pal, look at backpacking water filters, UV sterilization pens, and solar pumps. For the Intelligent Workshop Air Scrubber, look at solder fume extractors like Hakko and smart HEPA purifiers. For the Caffeinated Creatures project, look at electric burr grinders like Baratza and Fellow Ode. Focus on why the CUSTOMER will care about the gaps you find.</w:t>
      </w:r>
    </w:p>
    <w:p>
      <w:pPr>
        <w:spacing w:after="80" w:before="40"/>
      </w:pPr>
      <w:r>
        <w:t>PATENT SEARCH — Identify two relevant utility patents. Record: (1) filing date (expired after 20 years = public domain), (2) abstract, and (3) claims (the actual protected subject matter, typically at the end). You do not need to read the entire patent. The purpose is to establish freedom to operate: can your design avoid infringing active claims?</w:t>
      </w:r>
    </w:p>
    <w:p>
      <w:r>
        <w:t>────────────────────────────────────────────────────────────</w:t>
      </w:r>
    </w:p>
    <w:p>
      <w:pPr>
        <w:pStyle w:val="Heading2"/>
      </w:pPr>
      <w:r>
        <w:t>Slide 8: Stakeholder</w:t>
      </w:r>
    </w:p>
    <w:p>
      <w:r>
        <w:rPr>
          <w:b/>
          <w:color w:val="666666"/>
          <w:sz w:val="20"/>
        </w:rPr>
        <w:t xml:space="preserve">Slide Content: </w:t>
      </w:r>
      <w:r>
        <w:rPr>
          <w:color w:val="666666"/>
          <w:sz w:val="20"/>
        </w:rPr>
        <w:t>Stakeholder | engagement | Identification, analysis, elicitation techniques, and managing conflicts</w:t>
      </w:r>
    </w:p>
    <w:p>
      <w:r>
        <w:rPr>
          <w:b/>
          <w:sz w:val="22"/>
        </w:rPr>
        <w:t>Speaker Notes:</w:t>
      </w:r>
    </w:p>
    <w:p>
      <w:pPr>
        <w:spacing w:after="80" w:before="40"/>
      </w:pPr>
      <w:r>
        <w:t>Section 2 covers stakeholders — the people whose needs, constraints, and expectations shape your system. A missed stakeholder is a missed set of requirements, which means an integration surprise at the worst possible time.</w:t>
      </w:r>
    </w:p>
    <w:p>
      <w:pPr>
        <w:spacing w:after="80" w:before="40"/>
      </w:pPr>
      <w:r>
        <w:t>CUSTOMER DISCOVERY AND THE ENTREPRENEURIAL MINDSET — In MEGN 301, you practice customer discovery using AI-generated personas via Gemini Pro (log in with your Mines email). Interview at least 3 personas. The process develops the KEEN 3 C's:</w:t>
      </w:r>
    </w:p>
    <w:p>
      <w:pPr>
        <w:spacing w:after="80" w:before="40"/>
      </w:pPr>
      <w:r>
        <w:t>Curiosity: Ask open-ended questions that reveal unstated needs. 'Tell me about the last time you had this problem' yields far richer insight than 'Would you use a product that does X?'</w:t>
      </w:r>
    </w:p>
    <w:p>
      <w:pPr>
        <w:spacing w:after="80" w:before="40"/>
      </w:pPr>
      <w:r>
        <w:t>Connections: Link what you learn across interviews. If three different personas mention the same pain point, that is a strong signal.</w:t>
      </w:r>
    </w:p>
    <w:p>
      <w:pPr>
        <w:spacing w:after="80" w:before="40"/>
      </w:pPr>
      <w:r>
        <w:t>Creating Value: Translate insights into requirements that deliver measurable value.</w:t>
      </w:r>
    </w:p>
    <w:p>
      <w:pPr>
        <w:spacing w:after="80" w:before="40"/>
      </w:pPr>
      <w:r>
        <w:t>CRITICAL GenAI POLICY BOUNDARY — While this specific assignment requires you to use GenAI for persona interviews, the course's strict academic integrity policy remains in full effect. You may NOT use GenAI to write your SDRD requirements, generate your test plan, compose your FMEA, write your retrospectives, or produce your final report. GenAI is the subject of this interview exercise — it is not your co-author. Any unapproved use is an honor code violation.</w:t>
      </w:r>
    </w:p>
    <w:p>
      <w:r>
        <w:t>────────────────────────────────────────────────────────────</w:t>
      </w:r>
    </w:p>
    <w:p>
      <w:pPr>
        <w:pStyle w:val="Heading2"/>
      </w:pPr>
      <w:r>
        <w:t>Slide 9: Identifying stakeholders</w:t>
      </w:r>
    </w:p>
    <w:p>
      <w:r>
        <w:rPr>
          <w:b/>
          <w:color w:val="666666"/>
          <w:sz w:val="20"/>
        </w:rPr>
        <w:t xml:space="preserve">Slide Content: </w:t>
      </w:r>
      <w:r>
        <w:rPr>
          <w:color w:val="666666"/>
          <w:sz w:val="20"/>
        </w:rPr>
        <w:t>Identifying stakeholders | A stakeholder is anyone who affects, is affected by, or has an interest in the project outcome. Missing a stakeholder = missing requirements. | Primary Users | People who directly operate or interact with the system. Their ...</w:t>
      </w:r>
    </w:p>
    <w:p>
      <w:r>
        <w:rPr>
          <w:b/>
          <w:sz w:val="22"/>
        </w:rPr>
        <w:t>Speaker Notes:</w:t>
      </w:r>
    </w:p>
    <w:p>
      <w:pPr>
        <w:spacing w:after="80" w:before="40"/>
      </w:pPr>
      <w:r>
        <w:t>Seven stakeholder categories to consider systematically. Primary users define usability. Beneficiaries define value. Sponsors define constraints. Maintainers define serviceability. Regulators define compliance. Adjacent systems define interfaces. Adversaries define risks. Students consistently miss maintainers, regulators, and adjacent systems — yet these stakeholders generate critical requirements that surface painfully during integration testing if not captured early.</w:t>
      </w:r>
    </w:p>
    <w:p>
      <w:pPr>
        <w:spacing w:after="80" w:before="40"/>
      </w:pPr>
      <w:r>
        <w:t>INSTRUCTOR AS SPONSOR — In MEGN 301, your section instructor acts as the key stakeholder and sponsor. They hold final authority on project-scope decisions when the team cannot resolve a conflict internally. Document all conflict resolutions and the rationale for the final decision.</w:t>
      </w:r>
    </w:p>
    <w:p>
      <w:r>
        <w:t>────────────────────────────────────────────────────────────</w:t>
      </w:r>
    </w:p>
    <w:p>
      <w:pPr>
        <w:pStyle w:val="Heading2"/>
      </w:pPr>
      <w:r>
        <w:t>Slide 10: Stakeholder analysis — power/interest grid</w:t>
      </w:r>
    </w:p>
    <w:p>
      <w:r>
        <w:rPr>
          <w:b/>
          <w:color w:val="666666"/>
          <w:sz w:val="20"/>
        </w:rPr>
        <w:t xml:space="preserve">Slide Content: </w:t>
      </w:r>
      <w:r>
        <w:rPr>
          <w:color w:val="666666"/>
          <w:sz w:val="20"/>
        </w:rPr>
        <w:t>Stakeholder analysis — power/interest grid | Fig. 2: Power/interest grid for classifying stakeholders with engagement strategies and identification checklist</w:t>
      </w:r>
    </w:p>
    <w:p>
      <w:r>
        <w:rPr>
          <w:b/>
          <w:sz w:val="22"/>
        </w:rPr>
        <w:t>Speaker Notes:</w:t>
      </w:r>
    </w:p>
    <w:p>
      <w:pPr>
        <w:spacing w:after="80" w:before="40"/>
      </w:pPr>
      <w:r>
        <w:t>Figure 2 shows the power/interest grid. High-power, high-interest stakeholders must be managed closely — they are your key decision makers. High-power, low-interest stakeholders must be kept satisfied — they can block the project if ignored. Low-power, high-interest stakeholders should be kept informed — they are valuable sources of requirements and potential advocates. Low-power, low-interest stakeholders require only monitoring. The checklist on the right systematically prompts for nine stakeholder categories that students commonly miss.</w:t>
      </w:r>
    </w:p>
    <w:p>
      <w:r>
        <w:t>────────────────────────────────────────────────────────────</w:t>
      </w:r>
    </w:p>
    <w:p>
      <w:pPr>
        <w:pStyle w:val="Heading2"/>
      </w:pPr>
      <w:r>
        <w:t>Slide 11: Needs elicitation techniques</w:t>
      </w:r>
    </w:p>
    <w:p>
      <w:r>
        <w:rPr>
          <w:b/>
          <w:color w:val="666666"/>
          <w:sz w:val="20"/>
        </w:rPr>
        <w:t xml:space="preserve">Slide Content: </w:t>
      </w:r>
      <w:r>
        <w:rPr>
          <w:color w:val="666666"/>
          <w:sz w:val="20"/>
        </w:rPr>
        <w:t>Needs elicitation techniques | Use 2-3 techniques. Single-method elicitation misses needs. Interviews + observation + prototyping is the strongest combination. | Interviews | Structured one-on-one conversations with prepared open-ended questions. Bes...</w:t>
      </w:r>
    </w:p>
    <w:p>
      <w:r>
        <w:rPr>
          <w:b/>
          <w:sz w:val="22"/>
        </w:rPr>
        <w:t>Speaker Notes:</w:t>
      </w:r>
    </w:p>
    <w:p>
      <w:pPr>
        <w:spacing w:after="80" w:before="40"/>
      </w:pPr>
      <w:r>
        <w:t>Five elicitation techniques, each with different strengths. Interviews provide depth — you can probe, follow up on surprises, and build rapport. Observation reveals actual behavior versus stated behavior — users often do not realize their own workarounds and adaptations until you watch them work. Surveys quantify preferences across large groups. Workshops surface and resolve conflicting needs. Prototyping provides tangible artifacts that elicit concrete feedback instead of abstract opinions. The strongest combination for engineering projects is interviews plus observation plus prototyping: interviews capture stated needs, observation captures unstated needs, and prototyping validates assumptions.</w:t>
      </w:r>
    </w:p>
    <w:p>
      <w:r>
        <w:t>────────────────────────────────────────────────────────────</w:t>
      </w:r>
    </w:p>
    <w:p>
      <w:pPr>
        <w:pStyle w:val="Heading2"/>
      </w:pPr>
      <w:r>
        <w:t>Slide 12: Elicitation methods comparison</w:t>
      </w:r>
    </w:p>
    <w:p>
      <w:r>
        <w:rPr>
          <w:b/>
          <w:color w:val="666666"/>
          <w:sz w:val="20"/>
        </w:rPr>
        <w:t xml:space="preserve">Slide Content: </w:t>
      </w:r>
      <w:r>
        <w:rPr>
          <w:color w:val="666666"/>
          <w:sz w:val="20"/>
        </w:rPr>
        <w:t>Elicitation methods comparison | Fig. 3: Six elicitation methods with descriptions, best-use cases, strengths, and watch-outs</w:t>
      </w:r>
    </w:p>
    <w:p>
      <w:r>
        <w:rPr>
          <w:b/>
          <w:sz w:val="22"/>
        </w:rPr>
        <w:t>Speaker Notes:</w:t>
      </w:r>
    </w:p>
    <w:p>
      <w:pPr>
        <w:spacing w:after="80" w:before="40"/>
      </w:pPr>
      <w:r>
        <w:t>Figure 3 compares six elicitation methods. Note the addition of document analysis — reviewing existing specifications, manuals, incident reports, and standards. This is often overlooked but provides objective data without requiring stakeholder time.</w:t>
      </w:r>
    </w:p>
    <w:p>
      <w:r>
        <w:t>────────────────────────────────────────────────────────────</w:t>
      </w:r>
    </w:p>
    <w:p>
      <w:pPr>
        <w:pStyle w:val="Heading2"/>
      </w:pPr>
      <w:r>
        <w:t>Slide 13: Managing conflicting stakeholder needs</w:t>
      </w:r>
    </w:p>
    <w:p>
      <w:r>
        <w:rPr>
          <w:b/>
          <w:color w:val="666666"/>
          <w:sz w:val="20"/>
        </w:rPr>
        <w:t xml:space="preserve">Slide Content: </w:t>
      </w:r>
      <w:r>
        <w:rPr>
          <w:color w:val="666666"/>
          <w:sz w:val="20"/>
        </w:rPr>
        <w:t>Managing conflicting stakeholder needs | Conflicts Are Normal | Different stakeholders have different priorities. The operator wants simplicity; the maintainer wants diagnostic access; the sponsor wants low cost; the regulator wants compliance. These...</w:t>
      </w:r>
    </w:p>
    <w:p>
      <w:r>
        <w:rPr>
          <w:b/>
          <w:sz w:val="22"/>
        </w:rPr>
        <w:t>Speaker Notes:</w:t>
      </w:r>
    </w:p>
    <w:p>
      <w:pPr>
        <w:spacing w:after="80" w:before="40"/>
      </w:pPr>
      <w:r>
        <w:t>Conflicting needs are normal and expected. The engineering team's role is to surface these conflicts early — during needs elicitation, not during integration testing — and resolve them through prioritization, design compromise, or stakeholder authority. The MoSCoW framework (Must, Should, Could, Won't) is a practical tool for prioritizing when there are more needs than the budget can accommodate. Must-have needs become SHALL requirements. Should-have needs become SHOULD goals. Could-have needs are pursued only if time and budget allow. Won't-have needs are explicitly excluded — documenting what you will NOT do is just as important as documenting what you will do.</w:t>
      </w:r>
    </w:p>
    <w:p>
      <w:r>
        <w:t>────────────────────────────────────────────────────────────</w:t>
      </w:r>
    </w:p>
    <w:p>
      <w:pPr>
        <w:pStyle w:val="Heading2"/>
      </w:pPr>
      <w:r>
        <w:t>Slide 14: From problem</w:t>
      </w:r>
    </w:p>
    <w:p>
      <w:r>
        <w:rPr>
          <w:b/>
          <w:color w:val="666666"/>
          <w:sz w:val="20"/>
        </w:rPr>
        <w:t xml:space="preserve">Slide Content: </w:t>
      </w:r>
      <w:r>
        <w:rPr>
          <w:color w:val="666666"/>
          <w:sz w:val="20"/>
        </w:rPr>
        <w:t>From problem | to ConOps | Use cases, operational scenarios, environmental context, and bridging to requirements</w:t>
      </w:r>
    </w:p>
    <w:p>
      <w:r>
        <w:rPr>
          <w:b/>
          <w:sz w:val="22"/>
        </w:rPr>
        <w:t>Speaker Notes:</w:t>
      </w:r>
    </w:p>
    <w:p>
      <w:pPr>
        <w:spacing w:after="80" w:before="40"/>
      </w:pPr>
      <w:r>
        <w:t>Section 3 covers the Concept of Operations — the bridge document between stakeholder needs and formal requirements.</w:t>
      </w:r>
    </w:p>
    <w:p>
      <w:r>
        <w:t>────────────────────────────────────────────────────────────</w:t>
      </w:r>
    </w:p>
    <w:p>
      <w:pPr>
        <w:pStyle w:val="Heading2"/>
      </w:pPr>
      <w:r>
        <w:t>Slide 15: Concept of operations (ConOps)</w:t>
      </w:r>
    </w:p>
    <w:p>
      <w:r>
        <w:rPr>
          <w:b/>
          <w:color w:val="666666"/>
          <w:sz w:val="20"/>
        </w:rPr>
        <w:t xml:space="preserve">Slide Content: </w:t>
      </w:r>
      <w:r>
        <w:rPr>
          <w:color w:val="666666"/>
          <w:sz w:val="20"/>
        </w:rPr>
        <w:t>Concept of operations (ConOps) | The ConOps describes HOW the system will be used from the stakeholder's perspective — before any design work begins. | What It Contains | System mission and purpose. Description of current situation and pain points. O...</w:t>
      </w:r>
    </w:p>
    <w:p>
      <w:r>
        <w:rPr>
          <w:b/>
          <w:sz w:val="22"/>
        </w:rPr>
        <w:t>Speaker Notes:</w:t>
      </w:r>
    </w:p>
    <w:p>
      <w:pPr>
        <w:spacing w:after="80" w:before="40"/>
      </w:pPr>
      <w:r>
        <w:t>The Concept of Operations is the bridge between needs and requirements. It describes the system from the stakeholder's perspective — how they will use it, under what conditions, and what they expect to happen. It is deliberately written in non-technical language so the stakeholder can review and approve it. Use cases describe specific user-system interactions. Operational scenarios extend use cases into realistic narratives with environmental context, timing, and system states. Together, they surface requirements that abstract analysis misses — the 2 AM frost alert scenario reveals that the notification must be persistent enough to wake a sleeping operator, which generates a specific requirement for alert modality and duration that might never emerge from a daytime interview.</w:t>
      </w:r>
    </w:p>
    <w:p>
      <w:r>
        <w:t>────────────────────────────────────────────────────────────</w:t>
      </w:r>
    </w:p>
    <w:p>
      <w:pPr>
        <w:pStyle w:val="Heading2"/>
      </w:pPr>
      <w:r>
        <w:t>Slide 16: From problem to requirements</w:t>
      </w:r>
    </w:p>
    <w:p>
      <w:r>
        <w:rPr>
          <w:b/>
          <w:color w:val="666666"/>
          <w:sz w:val="20"/>
        </w:rPr>
        <w:t xml:space="preserve">Slide Content: </w:t>
      </w:r>
      <w:r>
        <w:rPr>
          <w:color w:val="666666"/>
          <w:sz w:val="20"/>
        </w:rPr>
        <w:t>From problem to requirements | Fig. 4: Five-stage needs-capture pipeline with deliverables and needs-vs-wants classification</w:t>
      </w:r>
    </w:p>
    <w:p>
      <w:r>
        <w:rPr>
          <w:b/>
          <w:sz w:val="22"/>
        </w:rPr>
        <w:t>Speaker Notes:</w:t>
      </w:r>
    </w:p>
    <w:p>
      <w:pPr>
        <w:spacing w:after="80" w:before="40"/>
      </w:pPr>
      <w:r>
        <w:t>Figure 4 shows the complete pipeline from problem to requirements. Five stages, each producing a specific deliverable. The needs-vs-wants classification at the bottom is critical: needs become SHALL requirements; wants become SHOULD goals.</w:t>
      </w:r>
    </w:p>
    <w:p>
      <w:r>
        <w:t>────────────────────────────────────────────────────────────</w:t>
      </w:r>
    </w:p>
    <w:p>
      <w:pPr>
        <w:pStyle w:val="Heading2"/>
      </w:pPr>
      <w:r>
        <w:t>Slide 17: Asking good questions in stakeholder interviews</w:t>
      </w:r>
    </w:p>
    <w:p>
      <w:r>
        <w:rPr>
          <w:b/>
          <w:color w:val="666666"/>
          <w:sz w:val="20"/>
        </w:rPr>
        <w:t xml:space="preserve">Slide Content: </w:t>
      </w:r>
      <w:r>
        <w:rPr>
          <w:color w:val="666666"/>
          <w:sz w:val="20"/>
        </w:rPr>
        <w:t>Asking good questions in stakeholder interviews | The quality of your requirements is directly proportional to the quality of your questions. | Open-ended discovery | 'Walk me through a typical day in the greenhouse.' 'What is the most frustrating pa...</w:t>
      </w:r>
    </w:p>
    <w:p>
      <w:r>
        <w:rPr>
          <w:b/>
          <w:sz w:val="22"/>
        </w:rPr>
        <w:t>Speaker Notes:</w:t>
      </w:r>
    </w:p>
    <w:p>
      <w:pPr>
        <w:spacing w:after="80" w:before="40"/>
      </w:pPr>
      <w:r>
        <w:t>Five categories of interview questions. Open-ended discovery questions get the stakeholder talking about their real experience. Quantifying questions extract the specific numbers that become performance requirements. Boundary questions establish what is in scope and what is not. Scenario probing questions uncover edge cases and failure modes. Validation questions check your understanding before you leave the room. Always end an interview with 'what should I have asked that I didn't?' — this single question has saved more projects from missing critical requirements than any structured technique.</w:t>
      </w:r>
    </w:p>
    <w:p>
      <w:r>
        <w:t>────────────────────────────────────────────────────────────</w:t>
      </w:r>
    </w:p>
    <w:p>
      <w:pPr>
        <w:pStyle w:val="Heading2"/>
      </w:pPr>
      <w:r>
        <w:t>Slide 18: Practice &amp;</w:t>
      </w:r>
    </w:p>
    <w:p>
      <w:r>
        <w:rPr>
          <w:b/>
          <w:color w:val="666666"/>
          <w:sz w:val="20"/>
        </w:rPr>
        <w:t xml:space="preserve">Slide Content: </w:t>
      </w:r>
      <w:r>
        <w:rPr>
          <w:color w:val="666666"/>
          <w:sz w:val="20"/>
        </w:rPr>
        <w:t>Practice &amp; | application | Checklists, common pitfalls, and project application</w:t>
      </w:r>
    </w:p>
    <w:p>
      <w:r>
        <w:rPr>
          <w:b/>
          <w:sz w:val="22"/>
        </w:rPr>
        <w:t>Speaker Notes:</w:t>
      </w:r>
    </w:p>
    <w:p>
      <w:pPr>
        <w:spacing w:after="80" w:before="40"/>
      </w:pPr>
      <w:r>
        <w:t>Section 4 applies everything with checklists and guidance for your projects.</w:t>
      </w:r>
    </w:p>
    <w:p>
      <w:r>
        <w:t>────────────────────────────────────────────────────────────</w:t>
      </w:r>
    </w:p>
    <w:p>
      <w:pPr>
        <w:pStyle w:val="Heading2"/>
      </w:pPr>
      <w:r>
        <w:t>Slide 19: Problem definition checklist</w:t>
      </w:r>
    </w:p>
    <w:p>
      <w:r>
        <w:rPr>
          <w:b/>
          <w:color w:val="666666"/>
          <w:sz w:val="20"/>
        </w:rPr>
        <w:t xml:space="preserve">Slide Content: </w:t>
      </w:r>
      <w:r>
        <w:rPr>
          <w:color w:val="666666"/>
          <w:sz w:val="20"/>
        </w:rPr>
        <w:t>Problem definition checklist | Complete ALL items before writing any requirements. | Problem statement written with all five elements (WHO, WHAT, WHERE, WHY, CONSTRAINTS)? | Problem is solution-agnostic — does not specify technology or implementation...</w:t>
      </w:r>
    </w:p>
    <w:p>
      <w:r>
        <w:rPr>
          <w:b/>
          <w:sz w:val="22"/>
        </w:rPr>
        <w:t>Speaker Notes:</w:t>
      </w:r>
    </w:p>
    <w:p>
      <w:pPr>
        <w:spacing w:after="80" w:before="40"/>
      </w:pPr>
      <w:r>
        <w:t>Twelve-item checklist covering the complete problem definition process. Every item must be completed before requirements writing begins.</w:t>
      </w:r>
    </w:p>
    <w:p>
      <w:r>
        <w:t>────────────────────────────────────────────────────────────</w:t>
      </w:r>
    </w:p>
    <w:p>
      <w:pPr>
        <w:pStyle w:val="Heading2"/>
      </w:pPr>
      <w:r>
        <w:t>Slide 20: Common pitfalls to avoid</w:t>
      </w:r>
    </w:p>
    <w:p>
      <w:r>
        <w:rPr>
          <w:b/>
          <w:color w:val="666666"/>
          <w:sz w:val="20"/>
        </w:rPr>
        <w:t xml:space="preserve">Slide Content: </w:t>
      </w:r>
      <w:r>
        <w:rPr>
          <w:color w:val="666666"/>
          <w:sz w:val="20"/>
        </w:rPr>
        <w:t>Common pitfalls to avoid | 'Solution as problem' — 'We need to build an Arduino system' is not a problem statement. Back up: what problem does the Arduino solve? Rewrite in the problem space. | 'Missing stakeholders' — forgetting the maintainer, the ...</w:t>
      </w:r>
    </w:p>
    <w:p>
      <w:r>
        <w:rPr>
          <w:b/>
          <w:sz w:val="22"/>
        </w:rPr>
        <w:t>Speaker Notes:</w:t>
      </w:r>
    </w:p>
    <w:p>
      <w:pPr>
        <w:spacing w:after="80" w:before="40"/>
      </w:pPr>
      <w:r>
        <w:t>Six common pitfalls. Solution-as-problem is the most frequent. Missing stakeholders generates the most expensive downstream rework. Stated versus actual needs is caught by observation. Scope creep is prevented by baselining. Confirmation bias requires deliberate mitigation. Skipping the ConOps creates a gap between what you think you heard and what you actually write in requirements.</w:t>
      </w:r>
    </w:p>
    <w:p>
      <w:r>
        <w:t>────────────────────────────────────────────────────────────</w:t>
      </w:r>
    </w:p>
    <w:p>
      <w:pPr>
        <w:pStyle w:val="Heading2"/>
      </w:pPr>
      <w:r>
        <w:t>Slide 21: Practical tips</w:t>
      </w:r>
    </w:p>
    <w:p>
      <w:r>
        <w:rPr>
          <w:b/>
          <w:color w:val="666666"/>
          <w:sz w:val="20"/>
        </w:rPr>
        <w:t xml:space="preserve">Slide Content: </w:t>
      </w:r>
      <w:r>
        <w:rPr>
          <w:color w:val="666666"/>
          <w:sz w:val="20"/>
        </w:rPr>
        <w:t>Practical tips | Write the problem statement in week 1 — before anything else. Revise it after stakeholder interviews. Baseline it at PDR. Everything flows from this document. | Interview at least 3 stakeholders individually before any group session....</w:t>
      </w:r>
    </w:p>
    <w:p>
      <w:r>
        <w:rPr>
          <w:b/>
          <w:sz w:val="22"/>
        </w:rPr>
        <w:t>Speaker Notes:</w:t>
      </w:r>
    </w:p>
    <w:p>
      <w:pPr>
        <w:spacing w:after="80" w:before="40"/>
      </w:pPr>
      <w:r>
        <w:t>Six practical tips. Write the problem statement first. Interview individuals before groups. Observe users in their real environment. End every interview with the gap-catching question. Write a plain-language ConOps for stakeholder review. Document all evidence.</w:t>
      </w:r>
    </w:p>
    <w:p>
      <w:r>
        <w:t>────────────────────────────────────────────────────────────</w:t>
      </w:r>
    </w:p>
    <w:p>
      <w:pPr>
        <w:pStyle w:val="Heading2"/>
      </w:pPr>
      <w:r>
        <w:t>Slide 22: Applying in your projects</w:t>
      </w:r>
    </w:p>
    <w:p>
      <w:r>
        <w:rPr>
          <w:b/>
          <w:color w:val="666666"/>
          <w:sz w:val="20"/>
        </w:rPr>
        <w:t xml:space="preserve">Slide Content: </w:t>
      </w:r>
      <w:r>
        <w:rPr>
          <w:color w:val="666666"/>
          <w:sz w:val="20"/>
        </w:rPr>
        <w:t>Applying in your projects | Week 1: Write initial problem statement (5 elements). Identify initial stakeholder list using the 9-category checklist. | Week 1-2: Conduct 3+ individual stakeholder interviews using the 5-question-category framework. Reco...</w:t>
      </w:r>
    </w:p>
    <w:p>
      <w:r>
        <w:rPr>
          <w:b/>
          <w:sz w:val="22"/>
        </w:rPr>
        <w:t>Speaker Notes:</w:t>
      </w:r>
    </w:p>
    <w:p>
      <w:pPr>
        <w:spacing w:after="80" w:before="40"/>
      </w:pPr>
      <w:r>
        <w:t>A practical 3-4 week workflow for the problem definition phase of your project.</w:t>
      </w:r>
    </w:p>
    <w:p>
      <w:r>
        <w:t>────────────────────────────────────────────────────────────</w:t>
      </w:r>
    </w:p>
    <w:p>
      <w:pPr>
        <w:pStyle w:val="Heading2"/>
      </w:pPr>
      <w:r>
        <w:t>Slide 23: Key takeaways</w:t>
      </w:r>
    </w:p>
    <w:p>
      <w:r>
        <w:rPr>
          <w:b/>
          <w:color w:val="666666"/>
          <w:sz w:val="20"/>
        </w:rPr>
        <w:t xml:space="preserve">Slide Content: </w:t>
      </w:r>
      <w:r>
        <w:rPr>
          <w:color w:val="666666"/>
          <w:sz w:val="20"/>
        </w:rPr>
        <w:t>Key takeaways | (1) | A problem statement defines the gap between current and desired states using five elements: WHO, WHAT, WHERE, WHY IT MATTERS, CONSTRAINTS. It must be solution-agnostic. | (2) | Stakeholders are everyone who affects or is affecte...</w:t>
      </w:r>
    </w:p>
    <w:p>
      <w:r>
        <w:rPr>
          <w:b/>
          <w:sz w:val="22"/>
        </w:rPr>
        <w:t>Speaker Notes:</w:t>
      </w:r>
    </w:p>
    <w:p>
      <w:pPr>
        <w:spacing w:after="80" w:before="40"/>
      </w:pPr>
      <w:r>
        <w:t>Five key takeaways for problem definition and stakeholder engagement.</w:t>
      </w:r>
    </w:p>
    <w:p>
      <w:r>
        <w:t>────────────────────────────────────────────────────────────</w:t>
      </w:r>
    </w:p>
    <w:p>
      <w:pPr>
        <w:pStyle w:val="Heading2"/>
      </w:pPr>
      <w:r>
        <w:t>Slide 24: Problem Definition &amp;</w:t>
      </w:r>
    </w:p>
    <w:p>
      <w:r>
        <w:rPr>
          <w:b/>
          <w:color w:val="666666"/>
          <w:sz w:val="20"/>
        </w:rPr>
        <w:t xml:space="preserve">Slide Content: </w:t>
      </w:r>
      <w:r>
        <w:rPr>
          <w:color w:val="666666"/>
          <w:sz w:val="20"/>
        </w:rPr>
        <w:t>Problem Definition &amp; | Stakeholder Engagement | "A problem well-defined is a problem half-solved." | — Charles Kettering | Spend the time upfront. Understand the problem. | Talk to the stakeholders. Watch them work.</w:t>
      </w:r>
    </w:p>
    <w:p>
      <w:r>
        <w:rPr>
          <w:b/>
          <w:sz w:val="22"/>
        </w:rPr>
        <w:t>Speaker Notes:</w:t>
      </w:r>
    </w:p>
    <w:p>
      <w:pPr>
        <w:spacing w:after="80" w:before="40"/>
      </w:pPr>
      <w:r>
        <w:t>Closing slide. The Kettering quote captures the central message: the time invested in problem definition and stakeholder engagement is the highest-leverage activity in any engineering project.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