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 reference #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Vessel's Name: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Operation: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25 Feb 2026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 of POAC: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i/>
          <w:iCs/>
          <w:sz w:val="18"/>
          <w:szCs w:val="18"/>
        </w:rPr>
        <w:t xml:space="preserve">We want to serve you better and are committed to continuously improving our client service standards and in order to help us maintain / improve our quality of service, we would be grateful if you could spare a few minutes of your time during the transfer operation, to complete this questionnaire and submit.</w:t>
      </w:r>
    </w:p>
    <w:p>
      <w:pPr>
        <w:spacing w:before="100"/>
      </w:pPr>
    </w:p>
    <w:p>
      <w:pPr>
        <w:spacing w:before="100" w:after="100"/>
      </w:pPr>
      <w:r>
        <w:rPr>
          <w:b/>
          <w:bCs/>
          <w:sz w:val="18"/>
          <w:szCs w:val="18"/>
        </w:rPr>
        <w:t xml:space="preserve">Kindly provide rank for each criterion of performance based as per below:</w:t>
      </w:r>
    </w:p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gridSpan w:val="4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 = Excellent       4 = Good       3 = Average       2 = Needs Improvement       1 = Unsatisfactory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pre-operation information adequate and satisfactory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always the POAC professional and courteous?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the PPE worn at appropriate times by POAC?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Safety awareness of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rigging of vessel with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Sit autem necessitat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berthing and mooring operations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instruction to regularly tend vessel and fender moorings)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Inventore nesciunt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Hose connection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deserunt doloremq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Cargo transfer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hazard precautions, i.e H2S monitors)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qui accusantium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Unmooring operations and vessel separation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Placeat et est mole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POAC's communication skills with crew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Nihil ip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Suitable positioning of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non itaque nequ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Vessel moorings checked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Ut mole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Veniam repudiandae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Navigation warning broadcast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dicta incididunt </w:t>
            </w:r>
          </w:p>
        </w:tc>
      </w:tr>
    </w:tbl>
    <w:p>
      <w:pPr>
        <w:sectPr>
          <w:pgSz w:w="11906" w:h="16838" w:orient="portrait"/>
          <w:pgMar w:top="500" w:right="700" w:bottom="500" w:left="7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1.1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25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Delectus illum min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Operation discussed with vessel Master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Porro reprehenderit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Approach and mooring plan agreed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quod cillum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Joining of hose string and manifold connection supervised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occaeca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Regular deck rounds during transfer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Voluptas vel amet b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Overall operational rating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nisi qui ullamco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</w:tblGrid>
      <w:tr>
        <w:tc>
          <w:tcPr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Overall Feedback and suggestion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Quia amet ducimus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Master Name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Stamp &amp; Signature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22 Oct 1990</w:t>
            </w:r>
          </w:p>
        </w:tc>
      </w:tr>
    </w:tbl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image" Target="media/c96d7a41b6242fdac01367f2bbba8efb713cdba8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2026-02-25T05:34:26.582Z</dcterms:created>
  <dcterms:modified xsi:type="dcterms:W3CDTF">2026-02-25T05:34:26.582Z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