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gridCol w:w="100"/>
      </w:tblGrid>
      <w:tr>
        <w:tc>
          <w:tcPr>
            <w:tcW w:type="pct" w:w="25%"/>
            <w:tcMar>
              <w:top w:type="dxa" w:w="60"/>
              <w:left w:type="dxa" w:w="80"/>
              <w:bottom w:type="dxa" w:w="60"/>
              <w:right w:type="dxa" w:w="80"/>
            </w:tcMar>
            <w:vAlign w:val="center"/>
          </w:tcPr>
          <w:p>
            <w:pPr>
              <w:jc w:val="center"/>
            </w:pPr>
            <w:r>
              <w:drawing>
                <wp:inline distT="0" distB="0" distL="0" distR="0">
                  <wp:extent cx="104775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047750" cy="523875"/>
                          </a:xfrm>
                          <a:prstGeom prst="rect">
                            <a:avLst/>
                          </a:prstGeom>
                        </pic:spPr>
                      </pic:pic>
                    </a:graphicData>
                  </a:graphic>
                </wp:inline>
              </w:drawing>
            </w:r>
          </w:p>
        </w:tc>
        <w:tc>
          <w:tcPr>
            <w:tcW w:type="pct" w:w="45%"/>
            <w:tcMar>
              <w:top w:type="dxa" w:w="60"/>
              <w:left w:type="dxa" w:w="40"/>
              <w:bottom w:type="dxa" w:w="60"/>
              <w:right w:type="dxa" w:w="40"/>
            </w:tcMar>
            <w:vAlign w:val="center"/>
          </w:tcPr>
          <w:p>
            <w:pPr>
              <w:spacing w:after="40"/>
              <w:jc w:val="center"/>
            </w:pPr>
            <w:r>
              <w:rPr>
                <w:b/>
                <w:bCs/>
                <w:sz w:val="22"/>
                <w:szCs w:val="22"/>
              </w:rPr>
              <w:t xml:space="preserve">AT SEA SHIP TO SHIP TRANSFER</w:t>
            </w:r>
          </w:p>
          <w:p>
            <w:pPr>
              <w:jc w:val="center"/>
            </w:pPr>
            <w:r>
              <w:rPr>
                <w:b/>
                <w:bCs/>
                <w:sz w:val="18"/>
                <w:szCs w:val="18"/>
              </w:rPr>
              <w:t xml:space="preserve">SHIP'S STANDARD QUESTIONNAIRE</w:t>
            </w:r>
          </w:p>
        </w:tc>
        <w:tc>
          <w:tcPr>
            <w:tcW w:type="pct" w:w="30%"/>
            <w:tcMar>
              <w:top w:type="dxa" w:w="0"/>
              <w:left w:type="dxa" w:w="0"/>
              <w:bottom w:type="dxa" w:w="0"/>
              <w:right w:type="dxa" w:w="0"/>
            </w:tcMar>
            <w:vAlign w:val="center"/>
          </w:tcPr>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50%"/>
                  <w:tcMar>
                    <w:top w:type="dxa" w:w="20"/>
                    <w:left w:type="dxa" w:w="40"/>
                    <w:bottom w:type="dxa" w:w="20"/>
                    <w:right w:type="dxa" w:w="20"/>
                  </w:tcMar>
                </w:tcPr>
                <w:p>
                  <w:r>
                    <w:rPr>
                      <w:sz w:val="16"/>
                      <w:szCs w:val="16"/>
                    </w:rPr>
                    <w:t xml:space="preserve">Form No:</w:t>
                  </w:r>
                </w:p>
              </w:tc>
              <w:tc>
                <w:tcPr>
                  <w:tcW w:type="pct" w:w="50%"/>
                  <w:tcMar>
                    <w:top w:type="dxa" w:w="20"/>
                    <w:left w:type="dxa" w:w="20"/>
                    <w:bottom w:type="dxa" w:w="20"/>
                    <w:right w:type="dxa" w:w="40"/>
                  </w:tcMar>
                </w:tcPr>
                <w:p>
                  <w:r>
                    <w:rPr>
                      <w:sz w:val="16"/>
                      <w:szCs w:val="16"/>
                    </w:rPr>
                    <w:t xml:space="preserve">OPS-OFD-001A</w:t>
                  </w:r>
                </w:p>
              </w:tc>
            </w:tr>
            <w:tr>
              <w:tc>
                <w:tcPr>
                  <w:tcW w:type="pct" w:w="50%"/>
                  <w:tcMar>
                    <w:top w:type="dxa" w:w="20"/>
                    <w:left w:type="dxa" w:w="40"/>
                    <w:bottom w:type="dxa" w:w="20"/>
                    <w:right w:type="dxa" w:w="20"/>
                  </w:tcMar>
                </w:tcPr>
                <w:p>
                  <w:r>
                    <w:rPr>
                      <w:sz w:val="16"/>
                      <w:szCs w:val="16"/>
                    </w:rPr>
                    <w:t xml:space="preserve">Rev.No.:</w:t>
                  </w:r>
                </w:p>
              </w:tc>
              <w:tc>
                <w:tcPr>
                  <w:tcW w:type="pct" w:w="50%"/>
                  <w:tcMar>
                    <w:top w:type="dxa" w:w="20"/>
                    <w:left w:type="dxa" w:w="20"/>
                    <w:bottom w:type="dxa" w:w="20"/>
                    <w:right w:type="dxa" w:w="40"/>
                  </w:tcMar>
                </w:tcPr>
                <w:p>
                  <w:r>
                    <w:rPr>
                      <w:sz w:val="16"/>
                      <w:szCs w:val="16"/>
                    </w:rPr>
                    <w:t xml:space="preserve">4.0</w:t>
                  </w:r>
                </w:p>
              </w:tc>
            </w:tr>
            <w:tr>
              <w:tc>
                <w:tcPr>
                  <w:tcW w:type="pct" w:w="50%"/>
                  <w:tcMar>
                    <w:top w:type="dxa" w:w="20"/>
                    <w:left w:type="dxa" w:w="40"/>
                    <w:bottom w:type="dxa" w:w="20"/>
                    <w:right w:type="dxa" w:w="20"/>
                  </w:tcMar>
                </w:tcPr>
                <w:p>
                  <w:r>
                    <w:rPr>
                      <w:sz w:val="16"/>
                      <w:szCs w:val="16"/>
                    </w:rPr>
                    <w:t xml:space="preserve">Rev Date:</w:t>
                  </w:r>
                </w:p>
              </w:tc>
              <w:tc>
                <w:tcPr>
                  <w:tcW w:type="pct" w:w="50%"/>
                  <w:tcMar>
                    <w:top w:type="dxa" w:w="20"/>
                    <w:left w:type="dxa" w:w="20"/>
                    <w:bottom w:type="dxa" w:w="20"/>
                    <w:right w:type="dxa" w:w="40"/>
                  </w:tcMar>
                </w:tcPr>
                <w:p>
                  <w:r>
                    <w:rPr>
                      <w:sz w:val="16"/>
                      <w:szCs w:val="16"/>
                    </w:rPr>
                    <w:t xml:space="preserve"/>
                  </w:r>
                </w:p>
              </w:tc>
            </w:tr>
            <w:tr>
              <w:tc>
                <w:tcPr>
                  <w:tcW w:type="pct" w:w="50%"/>
                  <w:tcMar>
                    <w:top w:type="dxa" w:w="20"/>
                    <w:left w:type="dxa" w:w="40"/>
                    <w:bottom w:type="dxa" w:w="20"/>
                    <w:right w:type="dxa" w:w="20"/>
                  </w:tcMar>
                </w:tcPr>
                <w:p>
                  <w:r>
                    <w:rPr>
                      <w:sz w:val="16"/>
                      <w:szCs w:val="16"/>
                    </w:rPr>
                    <w:t xml:space="preserve">Approved by:</w:t>
                  </w:r>
                </w:p>
              </w:tc>
              <w:tc>
                <w:tcPr>
                  <w:tcW w:type="pct" w:w="50%"/>
                  <w:tcMar>
                    <w:top w:type="dxa" w:w="20"/>
                    <w:left w:type="dxa" w:w="20"/>
                    <w:bottom w:type="dxa" w:w="20"/>
                    <w:right w:type="dxa" w:w="40"/>
                  </w:tcMar>
                </w:tcPr>
                <w:p>
                  <w:r>
                    <w:rPr>
                      <w:sz w:val="16"/>
                      <w:szCs w:val="16"/>
                    </w:rPr>
                    <w:t xml:space="preserve">JS</w:t>
                  </w:r>
                </w:p>
              </w:tc>
            </w:tr>
            <w:tr>
              <w:tc>
                <w:tcPr>
                  <w:tcW w:type="pct" w:w="50%"/>
                  <w:tcMar>
                    <w:top w:type="dxa" w:w="20"/>
                    <w:left w:type="dxa" w:w="40"/>
                    <w:bottom w:type="dxa" w:w="20"/>
                    <w:right w:type="dxa" w:w="20"/>
                  </w:tcMar>
                </w:tcPr>
                <w:p>
                  <w:r>
                    <w:rPr>
                      <w:sz w:val="16"/>
                      <w:szCs w:val="16"/>
                    </w:rPr>
                    <w:t xml:space="preserve">Page:</w:t>
                  </w:r>
                </w:p>
              </w:tc>
              <w:tc>
                <w:tcPr>
                  <w:tcW w:type="pct" w:w="50%"/>
                  <w:tcMar>
                    <w:top w:type="dxa" w:w="20"/>
                    <w:left w:type="dxa" w:w="20"/>
                    <w:bottom w:type="dxa" w:w="20"/>
                    <w:right w:type="dxa" w:w="40"/>
                  </w:tcMar>
                </w:tcPr>
                <w:p>
                  <w:r>
                    <w:rPr>
                      <w:sz w:val="16"/>
                      <w:szCs w:val="16"/>
                    </w:rPr>
                    <w:t xml:space="preserve">1 of 9</w:t>
                  </w:r>
                </w:p>
              </w:tc>
            </w:tr>
          </w:tbl>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30%"/>
            <w:tcMar>
              <w:top w:type="dxa" w:w="40"/>
              <w:left w:type="dxa" w:w="60"/>
              <w:bottom w:type="dxa" w:w="40"/>
              <w:right w:type="dxa" w:w="60"/>
            </w:tcMar>
            <w:vAlign w:val="center"/>
          </w:tcPr>
          <w:p>
            <w:r>
              <w:rPr>
                <w:b/>
                <w:bCs/>
                <w:sz w:val="18"/>
                <w:szCs w:val="18"/>
              </w:rPr>
              <w:t xml:space="preserve">Proposed Location:</w:t>
            </w:r>
          </w:p>
        </w:tc>
        <w:tc>
          <w:tcPr>
            <w:tcW w:type="pct" w:w="70%"/>
            <w:tcMar>
              <w:top w:type="dxa" w:w="40"/>
              <w:left w:type="dxa" w:w="60"/>
              <w:bottom w:type="dxa" w:w="40"/>
              <w:right w:type="dxa" w:w="60"/>
            </w:tcMar>
            <w:vAlign w:val="center"/>
          </w:tcPr>
          <w:p>
            <w:r>
              <w:rPr>
                <w:sz w:val="18"/>
                <w:szCs w:val="18"/>
              </w:rPr>
              <w:t xml:space="preserve"/>
            </w:r>
          </w:p>
        </w:tc>
      </w:tr>
      <w:tr>
        <w:tc>
          <w:tcPr>
            <w:tcW w:type="pct" w:w="30%"/>
            <w:tcMar>
              <w:top w:type="dxa" w:w="40"/>
              <w:left w:type="dxa" w:w="60"/>
              <w:bottom w:type="dxa" w:w="40"/>
              <w:right w:type="dxa" w:w="60"/>
            </w:tcMar>
            <w:vAlign w:val="center"/>
          </w:tcPr>
          <w:p>
            <w:r>
              <w:rPr>
                <w:b/>
                <w:bCs/>
                <w:sz w:val="18"/>
                <w:szCs w:val="18"/>
              </w:rPr>
              <w:t xml:space="preserve">Ship's Name:</w:t>
            </w:r>
          </w:p>
        </w:tc>
        <w:tc>
          <w:tcPr>
            <w:tcW w:type="pct" w:w="70%"/>
            <w:tcMar>
              <w:top w:type="dxa" w:w="40"/>
              <w:left w:type="dxa" w:w="60"/>
              <w:bottom w:type="dxa" w:w="40"/>
              <w:right w:type="dxa" w:w="60"/>
            </w:tcMar>
            <w:vAlign w:val="center"/>
          </w:tcPr>
          <w:p>
            <w:r>
              <w:rPr>
                <w:sz w:val="18"/>
                <w:szCs w:val="18"/>
              </w:rPr>
              <w:t xml:space="preserve"/>
            </w:r>
          </w:p>
        </w:tc>
      </w:tr>
      <w:tr>
        <w:tc>
          <w:tcPr>
            <w:tcW w:type="pct" w:w="30%"/>
            <w:tcMar>
              <w:top w:type="dxa" w:w="40"/>
              <w:left w:type="dxa" w:w="60"/>
              <w:bottom w:type="dxa" w:w="40"/>
              <w:right w:type="dxa" w:w="60"/>
            </w:tcMar>
            <w:vAlign w:val="center"/>
          </w:tcPr>
          <w:p>
            <w:r>
              <w:rPr>
                <w:b/>
                <w:bCs/>
                <w:sz w:val="18"/>
                <w:szCs w:val="18"/>
              </w:rPr>
              <w:t xml:space="preserve">Date:</w:t>
            </w:r>
          </w:p>
        </w:tc>
        <w:tc>
          <w:tcPr>
            <w:tcW w:type="pct" w:w="70%"/>
            <w:tcMar>
              <w:top w:type="dxa" w:w="40"/>
              <w:left w:type="dxa" w:w="60"/>
              <w:bottom w:type="dxa" w:w="40"/>
              <w:right w:type="dxa" w:w="60"/>
            </w:tcMar>
            <w:vAlign w:val="center"/>
          </w:tcPr>
          <w:p>
            <w:r>
              <w:rPr>
                <w:sz w:val="18"/>
                <w:szCs w:val="18"/>
              </w:rPr>
              <w:t xml:space="preserve"/>
            </w:r>
          </w:p>
        </w:tc>
      </w:tr>
    </w:tbl>
    <w:p>
      <w:pPr>
        <w:spacing w:before="200"/>
      </w:pPr>
    </w:p>
    <w:p>
      <w:pPr>
        <w:spacing w:before="100" w:after="200"/>
      </w:pPr>
      <w:r>
        <w:rPr>
          <w:sz w:val="18"/>
          <w:szCs w:val="18"/>
        </w:rPr>
        <w:t xml:space="preserve">The questionnaire below is specifically based on the guidelines by ICS/OCIMF and to be submitted by each vessel involved in cargo transfer.</w:t>
      </w:r>
    </w:p>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1</w:t>
            </w:r>
          </w:p>
        </w:tc>
        <w:tc>
          <w:tcPr>
            <w:tcW w:type="pct" w:w="90%"/>
            <w:shd w:fill="808080"/>
            <w:tcMar>
              <w:top w:type="dxa" w:w="40"/>
              <w:left w:type="dxa" w:w="60"/>
              <w:bottom w:type="dxa" w:w="40"/>
              <w:right w:type="dxa" w:w="60"/>
            </w:tcMar>
            <w:vAlign w:val="top"/>
          </w:tcPr>
          <w:p>
            <w:r>
              <w:rPr>
                <w:color w:val="FFFFFF"/>
                <w:sz w:val="18"/>
                <w:szCs w:val="18"/>
              </w:rPr>
              <w:t xml:space="preserve">Kindly confirm if your vessel has STS Transfer Plan duly approved by flag state and what are the 'STS Environmental Operating Limits' with respect to approaching, mooring, anchoring, berthing, unmooring, cargo operation in terms of wind speed, sea state, swell and visibility.</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Harum excepteur sunt</w:t>
            </w:r>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2</w:t>
            </w:r>
          </w:p>
        </w:tc>
        <w:tc>
          <w:tcPr>
            <w:tcW w:type="pct" w:w="90%"/>
            <w:shd w:fill="808080"/>
            <w:tcMar>
              <w:top w:type="dxa" w:w="40"/>
              <w:left w:type="dxa" w:w="60"/>
              <w:bottom w:type="dxa" w:w="40"/>
              <w:right w:type="dxa" w:w="60"/>
            </w:tcMar>
            <w:vAlign w:val="top"/>
          </w:tcPr>
          <w:p>
            <w:r>
              <w:rPr>
                <w:color w:val="FFFFFF"/>
                <w:sz w:val="18"/>
                <w:szCs w:val="18"/>
              </w:rPr>
              <w:t xml:space="preserve">For Annex 1 cargo, does your vessel have an STS Plan which complies with resolution MEPC 186(59), Chapter 8 of MARPOL 73/78?</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Ut nobis eveniet la</w:t>
            </w:r>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3</w:t>
            </w:r>
          </w:p>
        </w:tc>
        <w:tc>
          <w:tcPr>
            <w:tcW w:type="pct" w:w="90%"/>
            <w:shd w:fill="808080"/>
            <w:tcMar>
              <w:top w:type="dxa" w:w="40"/>
              <w:left w:type="dxa" w:w="60"/>
              <w:bottom w:type="dxa" w:w="40"/>
              <w:right w:type="dxa" w:w="60"/>
            </w:tcMar>
            <w:vAlign w:val="top"/>
          </w:tcPr>
          <w:p>
            <w:r>
              <w:rPr>
                <w:color w:val="FFFFFF"/>
                <w:sz w:val="18"/>
                <w:szCs w:val="18"/>
              </w:rPr>
              <w:t xml:space="preserve">Does the vessel maintain a Mooring System Management Plan (MSMP) that includes a Line Management Plan (LMP) If yes, please provide a copy of review.</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Maxime quis ducimus</w:t>
            </w:r>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4</w:t>
            </w:r>
          </w:p>
        </w:tc>
        <w:tc>
          <w:tcPr>
            <w:tcW w:type="pct" w:w="90%"/>
            <w:shd w:fill="808080"/>
            <w:tcMar>
              <w:top w:type="dxa" w:w="40"/>
              <w:left w:type="dxa" w:w="60"/>
              <w:bottom w:type="dxa" w:w="40"/>
              <w:right w:type="dxa" w:w="60"/>
            </w:tcMar>
            <w:vAlign w:val="top"/>
          </w:tcPr>
          <w:p>
            <w:r>
              <w:rPr>
                <w:color w:val="FFFFFF"/>
                <w:sz w:val="18"/>
                <w:szCs w:val="18"/>
              </w:rPr>
              <w:t xml:space="preserve">Does the operator permit your vessel to undertake the berthing in the hours of darkness and confirm if the same is allowed by vessel's charterers as well</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Eveniet autem ut eo</w:t>
            </w:r>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5</w:t>
            </w:r>
          </w:p>
        </w:tc>
        <w:tc>
          <w:tcPr>
            <w:tcW w:type="pct" w:w="90%"/>
            <w:shd w:fill="808080"/>
            <w:tcMar>
              <w:top w:type="dxa" w:w="40"/>
              <w:left w:type="dxa" w:w="60"/>
              <w:bottom w:type="dxa" w:w="40"/>
              <w:right w:type="dxa" w:w="60"/>
            </w:tcMar>
            <w:vAlign w:val="top"/>
          </w:tcPr>
          <w:p>
            <w:r>
              <w:rPr>
                <w:color w:val="FFFFFF"/>
                <w:sz w:val="18"/>
                <w:szCs w:val="18"/>
              </w:rPr>
              <w:t xml:space="preserve">Is the vessel in compliance with the latest edition of the OCIMF "Ship-to-ship Transfer Guide for Petroleum, Chemicals and Liquefied Gases First Edition 2013" and ISGOTT.</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Qui tempor consectet</w:t>
            </w:r>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6</w:t>
            </w:r>
          </w:p>
        </w:tc>
        <w:tc>
          <w:tcPr>
            <w:tcW w:type="pct" w:w="90%"/>
            <w:shd w:fill="808080"/>
            <w:tcMar>
              <w:top w:type="dxa" w:w="40"/>
              <w:left w:type="dxa" w:w="60"/>
              <w:bottom w:type="dxa" w:w="40"/>
              <w:right w:type="dxa" w:w="60"/>
            </w:tcMar>
            <w:vAlign w:val="top"/>
          </w:tcPr>
          <w:p>
            <w:r>
              <w:rPr>
                <w:color w:val="FFFFFF"/>
                <w:sz w:val="18"/>
                <w:szCs w:val="18"/>
              </w:rPr>
              <w:t xml:space="preserve">Kindly confirm the speed of the vessel at D.S. Ahead in the maneuvering condition and can vessel engine maintain D.S. Ahead for a minimum of 2 hours</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Dolore iste minima u</w:t>
            </w:r>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7</w:t>
            </w:r>
          </w:p>
        </w:tc>
        <w:tc>
          <w:tcPr>
            <w:tcW w:type="pct" w:w="90%"/>
            <w:shd w:fill="808080"/>
            <w:tcMar>
              <w:top w:type="dxa" w:w="40"/>
              <w:left w:type="dxa" w:w="60"/>
              <w:bottom w:type="dxa" w:w="40"/>
              <w:right w:type="dxa" w:w="60"/>
            </w:tcMar>
            <w:vAlign w:val="top"/>
          </w:tcPr>
          <w:p>
            <w:r>
              <w:rPr>
                <w:color w:val="FFFFFF"/>
                <w:sz w:val="18"/>
                <w:szCs w:val="18"/>
              </w:rPr>
              <w:t xml:space="preserve">Can the vessels maneuver as per the underway berthing (Sec 6.2.2) and underway transfer procedure (Sec 6.2.4) as laid down by the Ship-to-Ship Transfer guide for Petroleum, Chemicals and Liquefied Gases</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Rerum itaque volupta</w:t>
            </w:r>
          </w:p>
        </w:tc>
      </w:tr>
    </w:tbl>
    <w:p>
      <w:pPr>
        <w:spacing w:before="200"/>
      </w:pPr>
    </w:p>
    <w:p>
      <w:pPr>
        <w:spacing w:before="200"/>
      </w:pPr>
    </w:p>
    <w:p>
      <w:pPr>
        <w:spacing w:before="200"/>
      </w:pPr>
      <w:r>
        <w:rPr>
          <w:color w:val="808080"/>
          <w:sz w:val="16"/>
          <w:szCs w:val="16"/>
        </w:rPr>
        <w:t xml:space="preserve">SHIP'S STANDARD QUESTIONNAIRE</w:t>
      </w:r>
    </w:p>
    <w:p>
      <w:pPr>
        <w:sectPr>
          <w:pgSz w:w="11906" w:h="16838" w:orient="portrait"/>
          <w:pgMar w:top="500" w:right="600" w:bottom="500" w:left="600" w:header="708" w:footer="708" w:gutter="0"/>
          <w:pgNumType/>
          <w:docGrid w:linePitch="360"/>
        </w:sectPr>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gridCol w:w="100"/>
      </w:tblGrid>
      <w:tr>
        <w:tc>
          <w:tcPr>
            <w:tcW w:type="pct" w:w="25%"/>
            <w:tcMar>
              <w:top w:type="dxa" w:w="60"/>
              <w:left w:type="dxa" w:w="80"/>
              <w:bottom w:type="dxa" w:w="60"/>
              <w:right w:type="dxa" w:w="80"/>
            </w:tcMar>
            <w:vAlign w:val="center"/>
          </w:tcPr>
          <w:p>
            <w:pPr>
              <w:jc w:val="center"/>
            </w:pPr>
            <w:r>
              <w:drawing>
                <wp:inline distT="0" distB="0" distL="0" distR="0">
                  <wp:extent cx="104775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047750" cy="523875"/>
                          </a:xfrm>
                          <a:prstGeom prst="rect">
                            <a:avLst/>
                          </a:prstGeom>
                        </pic:spPr>
                      </pic:pic>
                    </a:graphicData>
                  </a:graphic>
                </wp:inline>
              </w:drawing>
            </w:r>
          </w:p>
        </w:tc>
        <w:tc>
          <w:tcPr>
            <w:tcW w:type="pct" w:w="45%"/>
            <w:tcMar>
              <w:top w:type="dxa" w:w="60"/>
              <w:left w:type="dxa" w:w="40"/>
              <w:bottom w:type="dxa" w:w="60"/>
              <w:right w:type="dxa" w:w="40"/>
            </w:tcMar>
            <w:vAlign w:val="center"/>
          </w:tcPr>
          <w:p>
            <w:pPr>
              <w:spacing w:after="40"/>
              <w:jc w:val="center"/>
            </w:pPr>
            <w:r>
              <w:rPr>
                <w:b/>
                <w:bCs/>
                <w:sz w:val="22"/>
                <w:szCs w:val="22"/>
              </w:rPr>
              <w:t xml:space="preserve">AT SEA SHIP TO SHIP TRANSFER</w:t>
            </w:r>
          </w:p>
          <w:p>
            <w:pPr>
              <w:jc w:val="center"/>
            </w:pPr>
            <w:r>
              <w:rPr>
                <w:b/>
                <w:bCs/>
                <w:sz w:val="18"/>
                <w:szCs w:val="18"/>
              </w:rPr>
              <w:t xml:space="preserve">SHIP'S STANDARD QUESTIONNAIRE</w:t>
            </w:r>
          </w:p>
        </w:tc>
        <w:tc>
          <w:tcPr>
            <w:tcW w:type="pct" w:w="30%"/>
            <w:tcMar>
              <w:top w:type="dxa" w:w="0"/>
              <w:left w:type="dxa" w:w="0"/>
              <w:bottom w:type="dxa" w:w="0"/>
              <w:right w:type="dxa" w:w="0"/>
            </w:tcMar>
            <w:vAlign w:val="center"/>
          </w:tcPr>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50%"/>
                  <w:tcMar>
                    <w:top w:type="dxa" w:w="20"/>
                    <w:left w:type="dxa" w:w="40"/>
                    <w:bottom w:type="dxa" w:w="20"/>
                    <w:right w:type="dxa" w:w="20"/>
                  </w:tcMar>
                </w:tcPr>
                <w:p>
                  <w:r>
                    <w:rPr>
                      <w:sz w:val="16"/>
                      <w:szCs w:val="16"/>
                    </w:rPr>
                    <w:t xml:space="preserve">Form No:</w:t>
                  </w:r>
                </w:p>
              </w:tc>
              <w:tc>
                <w:tcPr>
                  <w:tcW w:type="pct" w:w="50%"/>
                  <w:tcMar>
                    <w:top w:type="dxa" w:w="20"/>
                    <w:left w:type="dxa" w:w="20"/>
                    <w:bottom w:type="dxa" w:w="20"/>
                    <w:right w:type="dxa" w:w="40"/>
                  </w:tcMar>
                </w:tcPr>
                <w:p>
                  <w:r>
                    <w:rPr>
                      <w:sz w:val="16"/>
                      <w:szCs w:val="16"/>
                    </w:rPr>
                    <w:t xml:space="preserve">OPS-OFD-001A</w:t>
                  </w:r>
                </w:p>
              </w:tc>
            </w:tr>
            <w:tr>
              <w:tc>
                <w:tcPr>
                  <w:tcW w:type="pct" w:w="50%"/>
                  <w:tcMar>
                    <w:top w:type="dxa" w:w="20"/>
                    <w:left w:type="dxa" w:w="40"/>
                    <w:bottom w:type="dxa" w:w="20"/>
                    <w:right w:type="dxa" w:w="20"/>
                  </w:tcMar>
                </w:tcPr>
                <w:p>
                  <w:r>
                    <w:rPr>
                      <w:sz w:val="16"/>
                      <w:szCs w:val="16"/>
                    </w:rPr>
                    <w:t xml:space="preserve">Rev.No.:</w:t>
                  </w:r>
                </w:p>
              </w:tc>
              <w:tc>
                <w:tcPr>
                  <w:tcW w:type="pct" w:w="50%"/>
                  <w:tcMar>
                    <w:top w:type="dxa" w:w="20"/>
                    <w:left w:type="dxa" w:w="20"/>
                    <w:bottom w:type="dxa" w:w="20"/>
                    <w:right w:type="dxa" w:w="40"/>
                  </w:tcMar>
                </w:tcPr>
                <w:p>
                  <w:r>
                    <w:rPr>
                      <w:sz w:val="16"/>
                      <w:szCs w:val="16"/>
                    </w:rPr>
                    <w:t xml:space="preserve">4.0</w:t>
                  </w:r>
                </w:p>
              </w:tc>
            </w:tr>
            <w:tr>
              <w:tc>
                <w:tcPr>
                  <w:tcW w:type="pct" w:w="50%"/>
                  <w:tcMar>
                    <w:top w:type="dxa" w:w="20"/>
                    <w:left w:type="dxa" w:w="40"/>
                    <w:bottom w:type="dxa" w:w="20"/>
                    <w:right w:type="dxa" w:w="20"/>
                  </w:tcMar>
                </w:tcPr>
                <w:p>
                  <w:r>
                    <w:rPr>
                      <w:sz w:val="16"/>
                      <w:szCs w:val="16"/>
                    </w:rPr>
                    <w:t xml:space="preserve">Rev Date:</w:t>
                  </w:r>
                </w:p>
              </w:tc>
              <w:tc>
                <w:tcPr>
                  <w:tcW w:type="pct" w:w="50%"/>
                  <w:tcMar>
                    <w:top w:type="dxa" w:w="20"/>
                    <w:left w:type="dxa" w:w="20"/>
                    <w:bottom w:type="dxa" w:w="20"/>
                    <w:right w:type="dxa" w:w="40"/>
                  </w:tcMar>
                </w:tcPr>
                <w:p>
                  <w:r>
                    <w:rPr>
                      <w:sz w:val="16"/>
                      <w:szCs w:val="16"/>
                    </w:rPr>
                    <w:t xml:space="preserve"/>
                  </w:r>
                </w:p>
              </w:tc>
            </w:tr>
            <w:tr>
              <w:tc>
                <w:tcPr>
                  <w:tcW w:type="pct" w:w="50%"/>
                  <w:tcMar>
                    <w:top w:type="dxa" w:w="20"/>
                    <w:left w:type="dxa" w:w="40"/>
                    <w:bottom w:type="dxa" w:w="20"/>
                    <w:right w:type="dxa" w:w="20"/>
                  </w:tcMar>
                </w:tcPr>
                <w:p>
                  <w:r>
                    <w:rPr>
                      <w:sz w:val="16"/>
                      <w:szCs w:val="16"/>
                    </w:rPr>
                    <w:t xml:space="preserve">Approved by:</w:t>
                  </w:r>
                </w:p>
              </w:tc>
              <w:tc>
                <w:tcPr>
                  <w:tcW w:type="pct" w:w="50%"/>
                  <w:tcMar>
                    <w:top w:type="dxa" w:w="20"/>
                    <w:left w:type="dxa" w:w="20"/>
                    <w:bottom w:type="dxa" w:w="20"/>
                    <w:right w:type="dxa" w:w="40"/>
                  </w:tcMar>
                </w:tcPr>
                <w:p>
                  <w:r>
                    <w:rPr>
                      <w:sz w:val="16"/>
                      <w:szCs w:val="16"/>
                    </w:rPr>
                    <w:t xml:space="preserve">JS</w:t>
                  </w:r>
                </w:p>
              </w:tc>
            </w:tr>
            <w:tr>
              <w:tc>
                <w:tcPr>
                  <w:tcW w:type="pct" w:w="50%"/>
                  <w:tcMar>
                    <w:top w:type="dxa" w:w="20"/>
                    <w:left w:type="dxa" w:w="40"/>
                    <w:bottom w:type="dxa" w:w="20"/>
                    <w:right w:type="dxa" w:w="20"/>
                  </w:tcMar>
                </w:tcPr>
                <w:p>
                  <w:r>
                    <w:rPr>
                      <w:sz w:val="16"/>
                      <w:szCs w:val="16"/>
                    </w:rPr>
                    <w:t xml:space="preserve">Page:</w:t>
                  </w:r>
                </w:p>
              </w:tc>
              <w:tc>
                <w:tcPr>
                  <w:tcW w:type="pct" w:w="50%"/>
                  <w:tcMar>
                    <w:top w:type="dxa" w:w="20"/>
                    <w:left w:type="dxa" w:w="20"/>
                    <w:bottom w:type="dxa" w:w="20"/>
                    <w:right w:type="dxa" w:w="40"/>
                  </w:tcMar>
                </w:tcPr>
                <w:p>
                  <w:r>
                    <w:rPr>
                      <w:sz w:val="16"/>
                      <w:szCs w:val="16"/>
                    </w:rPr>
                    <w:t xml:space="preserve">2 of 9</w:t>
                  </w:r>
                </w:p>
              </w:tc>
            </w:tr>
          </w:tbl>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8</w:t>
            </w:r>
          </w:p>
        </w:tc>
        <w:tc>
          <w:tcPr>
            <w:tcW w:type="pct" w:w="90%"/>
            <w:shd w:fill="808080"/>
            <w:tcMar>
              <w:top w:type="dxa" w:w="40"/>
              <w:left w:type="dxa" w:w="60"/>
              <w:bottom w:type="dxa" w:w="40"/>
              <w:right w:type="dxa" w:w="60"/>
            </w:tcMar>
            <w:vAlign w:val="top"/>
          </w:tcPr>
          <w:p>
            <w:r>
              <w:rPr>
                <w:color w:val="FFFFFF"/>
                <w:sz w:val="18"/>
                <w:szCs w:val="18"/>
              </w:rPr>
              <w:t xml:space="preserve">Confirm if your vessel is clear of any overhanging projections, including extended bridge wing.</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Velit sint laborum </w:t>
            </w:r>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9</w:t>
            </w:r>
          </w:p>
        </w:tc>
        <w:tc>
          <w:tcPr>
            <w:tcW w:type="pct" w:w="90%"/>
            <w:shd w:fill="808080"/>
            <w:tcMar>
              <w:top w:type="dxa" w:w="40"/>
              <w:left w:type="dxa" w:w="60"/>
              <w:bottom w:type="dxa" w:w="40"/>
              <w:right w:type="dxa" w:w="60"/>
            </w:tcMar>
            <w:vAlign w:val="top"/>
          </w:tcPr>
          <w:p>
            <w:r>
              <w:rPr>
                <w:color w:val="FFFFFF"/>
                <w:sz w:val="18"/>
                <w:szCs w:val="18"/>
              </w:rPr>
              <w:t xml:space="preserve">Please confirm there are no operational deficiencies onboard the vessel including vessel's bridge, bridge wing, rudder indicator, ER Rev Counters, compass repeaters, main engine, rudder and steering motors.</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Anim cillum repudian</w:t>
            </w:r>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10</w:t>
            </w:r>
          </w:p>
        </w:tc>
        <w:tc>
          <w:tcPr>
            <w:tcW w:type="pct" w:w="90%"/>
            <w:shd w:fill="808080"/>
            <w:tcMar>
              <w:top w:type="dxa" w:w="40"/>
              <w:left w:type="dxa" w:w="60"/>
              <w:bottom w:type="dxa" w:w="40"/>
              <w:right w:type="dxa" w:w="60"/>
            </w:tcMar>
            <w:vAlign w:val="top"/>
          </w:tcPr>
          <w:p>
            <w:r>
              <w:rPr>
                <w:color w:val="FFFFFF"/>
                <w:sz w:val="18"/>
                <w:szCs w:val="18"/>
              </w:rPr>
              <w:t xml:space="preserve">What is the current Gyro error?</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Placeat exercitatio</w:t>
            </w:r>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11</w:t>
            </w:r>
          </w:p>
        </w:tc>
        <w:tc>
          <w:tcPr>
            <w:tcW w:type="pct" w:w="90%"/>
            <w:shd w:fill="808080"/>
            <w:tcMar>
              <w:top w:type="dxa" w:w="40"/>
              <w:left w:type="dxa" w:w="60"/>
              <w:bottom w:type="dxa" w:w="40"/>
              <w:right w:type="dxa" w:w="60"/>
            </w:tcMar>
            <w:vAlign w:val="top"/>
          </w:tcPr>
          <w:p>
            <w:r>
              <w:rPr>
                <w:color w:val="FFFFFF"/>
                <w:sz w:val="18"/>
                <w:szCs w:val="18"/>
              </w:rPr>
              <w:t xml:space="preserve">Confirm your radar usage will be in line with 'Ship to Ship Transfer Guide for Petroleum, Chemicals and Liquefied Gases' Section 3.10.6? If 'No' why?</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Incidunt ad fugiat </w:t>
            </w:r>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12</w:t>
            </w:r>
          </w:p>
        </w:tc>
        <w:tc>
          <w:tcPr>
            <w:tcW w:type="pct" w:w="90%"/>
            <w:shd w:fill="808080"/>
            <w:tcMar>
              <w:top w:type="dxa" w:w="40"/>
              <w:left w:type="dxa" w:w="60"/>
              <w:bottom w:type="dxa" w:w="40"/>
              <w:right w:type="dxa" w:w="60"/>
            </w:tcMar>
            <w:vAlign w:val="top"/>
          </w:tcPr>
          <w:p>
            <w:r>
              <w:rPr>
                <w:color w:val="FFFFFF"/>
                <w:sz w:val="18"/>
                <w:szCs w:val="18"/>
              </w:rPr>
              <w:t xml:space="preserve">What is the expected displacement of the vessel on arrival and departure from STS Location</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Cum perferendis volu</w:t>
            </w:r>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13</w:t>
            </w:r>
          </w:p>
        </w:tc>
        <w:tc>
          <w:tcPr>
            <w:tcW w:type="pct" w:w="90%"/>
            <w:shd w:fill="808080"/>
            <w:tcMar>
              <w:top w:type="dxa" w:w="40"/>
              <w:left w:type="dxa" w:w="60"/>
              <w:bottom w:type="dxa" w:w="40"/>
              <w:right w:type="dxa" w:w="60"/>
            </w:tcMar>
            <w:vAlign w:val="top"/>
          </w:tcPr>
          <w:p>
            <w:r>
              <w:rPr>
                <w:color w:val="FFFFFF"/>
                <w:sz w:val="18"/>
                <w:szCs w:val="18"/>
              </w:rPr>
              <w:t xml:space="preserve">What is the anticipated arrival and departure draft at the STS Location</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Tempor quasi omnis q</w:t>
            </w:r>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14</w:t>
            </w:r>
          </w:p>
        </w:tc>
        <w:tc>
          <w:tcPr>
            <w:tcW w:type="pct" w:w="90%"/>
            <w:shd w:fill="808080"/>
            <w:tcMar>
              <w:top w:type="dxa" w:w="40"/>
              <w:left w:type="dxa" w:w="60"/>
              <w:bottom w:type="dxa" w:w="40"/>
              <w:right w:type="dxa" w:w="60"/>
            </w:tcMar>
            <w:vAlign w:val="top"/>
          </w:tcPr>
          <w:p>
            <w:r>
              <w:rPr>
                <w:color w:val="FFFFFF"/>
                <w:sz w:val="18"/>
                <w:szCs w:val="18"/>
              </w:rPr>
              <w:t xml:space="preserve">What is the anticipated arrival and departure free board at the STS Location</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Enim in perspiciatis</w:t>
            </w:r>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15</w:t>
            </w:r>
          </w:p>
        </w:tc>
        <w:tc>
          <w:tcPr>
            <w:tcW w:type="pct" w:w="90%"/>
            <w:shd w:fill="808080"/>
            <w:tcMar>
              <w:top w:type="dxa" w:w="40"/>
              <w:left w:type="dxa" w:w="60"/>
              <w:bottom w:type="dxa" w:w="40"/>
              <w:right w:type="dxa" w:w="60"/>
            </w:tcMar>
            <w:vAlign w:val="top"/>
          </w:tcPr>
          <w:p>
            <w:r>
              <w:rPr>
                <w:color w:val="FFFFFF"/>
                <w:sz w:val="18"/>
                <w:szCs w:val="18"/>
              </w:rPr>
              <w:t xml:space="preserve">What is the maximum and minimum free board during the STS Transfer</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Facilis iusto blandi</w:t>
            </w:r>
          </w:p>
        </w:tc>
      </w:tr>
    </w:tbl>
    <w:p>
      <w:pPr>
        <w:spacing w:before="200"/>
      </w:pPr>
    </w:p>
    <w:p>
      <w:pPr>
        <w:spacing w:before="200"/>
      </w:pPr>
    </w:p>
    <w:p>
      <w:pPr>
        <w:spacing w:before="200"/>
      </w:pPr>
      <w:r>
        <w:rPr>
          <w:color w:val="808080"/>
          <w:sz w:val="16"/>
          <w:szCs w:val="16"/>
        </w:rPr>
        <w:t xml:space="preserve">SHIP'S STANDARD QUESTIONNAIRE</w:t>
      </w:r>
    </w:p>
    <w:p>
      <w:pPr>
        <w:sectPr>
          <w:pgSz w:w="11906" w:h="16838" w:orient="portrait"/>
          <w:pgMar w:top="500" w:right="600" w:bottom="500" w:left="600" w:header="708" w:footer="708" w:gutter="0"/>
          <w:pgNumType/>
          <w:docGrid w:linePitch="360"/>
        </w:sectPr>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gridCol w:w="100"/>
      </w:tblGrid>
      <w:tr>
        <w:tc>
          <w:tcPr>
            <w:tcW w:type="pct" w:w="25%"/>
            <w:tcMar>
              <w:top w:type="dxa" w:w="60"/>
              <w:left w:type="dxa" w:w="80"/>
              <w:bottom w:type="dxa" w:w="60"/>
              <w:right w:type="dxa" w:w="80"/>
            </w:tcMar>
            <w:vAlign w:val="center"/>
          </w:tcPr>
          <w:p>
            <w:pPr>
              <w:jc w:val="center"/>
            </w:pPr>
            <w:r>
              <w:drawing>
                <wp:inline distT="0" distB="0" distL="0" distR="0">
                  <wp:extent cx="104775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047750" cy="523875"/>
                          </a:xfrm>
                          <a:prstGeom prst="rect">
                            <a:avLst/>
                          </a:prstGeom>
                        </pic:spPr>
                      </pic:pic>
                    </a:graphicData>
                  </a:graphic>
                </wp:inline>
              </w:drawing>
            </w:r>
          </w:p>
        </w:tc>
        <w:tc>
          <w:tcPr>
            <w:tcW w:type="pct" w:w="45%"/>
            <w:tcMar>
              <w:top w:type="dxa" w:w="60"/>
              <w:left w:type="dxa" w:w="40"/>
              <w:bottom w:type="dxa" w:w="60"/>
              <w:right w:type="dxa" w:w="40"/>
            </w:tcMar>
            <w:vAlign w:val="center"/>
          </w:tcPr>
          <w:p>
            <w:pPr>
              <w:spacing w:after="40"/>
              <w:jc w:val="center"/>
            </w:pPr>
            <w:r>
              <w:rPr>
                <w:b/>
                <w:bCs/>
                <w:sz w:val="22"/>
                <w:szCs w:val="22"/>
              </w:rPr>
              <w:t xml:space="preserve">AT SEA SHIP TO SHIP TRANSFER</w:t>
            </w:r>
          </w:p>
          <w:p>
            <w:pPr>
              <w:jc w:val="center"/>
            </w:pPr>
            <w:r>
              <w:rPr>
                <w:b/>
                <w:bCs/>
                <w:sz w:val="18"/>
                <w:szCs w:val="18"/>
              </w:rPr>
              <w:t xml:space="preserve">SHIP'S STANDARD QUESTIONNAIRE</w:t>
            </w:r>
          </w:p>
        </w:tc>
        <w:tc>
          <w:tcPr>
            <w:tcW w:type="pct" w:w="30%"/>
            <w:tcMar>
              <w:top w:type="dxa" w:w="0"/>
              <w:left w:type="dxa" w:w="0"/>
              <w:bottom w:type="dxa" w:w="0"/>
              <w:right w:type="dxa" w:w="0"/>
            </w:tcMar>
            <w:vAlign w:val="center"/>
          </w:tcPr>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50%"/>
                  <w:tcMar>
                    <w:top w:type="dxa" w:w="20"/>
                    <w:left w:type="dxa" w:w="40"/>
                    <w:bottom w:type="dxa" w:w="20"/>
                    <w:right w:type="dxa" w:w="20"/>
                  </w:tcMar>
                </w:tcPr>
                <w:p>
                  <w:r>
                    <w:rPr>
                      <w:sz w:val="16"/>
                      <w:szCs w:val="16"/>
                    </w:rPr>
                    <w:t xml:space="preserve">Form No:</w:t>
                  </w:r>
                </w:p>
              </w:tc>
              <w:tc>
                <w:tcPr>
                  <w:tcW w:type="pct" w:w="50%"/>
                  <w:tcMar>
                    <w:top w:type="dxa" w:w="20"/>
                    <w:left w:type="dxa" w:w="20"/>
                    <w:bottom w:type="dxa" w:w="20"/>
                    <w:right w:type="dxa" w:w="40"/>
                  </w:tcMar>
                </w:tcPr>
                <w:p>
                  <w:r>
                    <w:rPr>
                      <w:sz w:val="16"/>
                      <w:szCs w:val="16"/>
                    </w:rPr>
                    <w:t xml:space="preserve">OPS-OFD-001A</w:t>
                  </w:r>
                </w:p>
              </w:tc>
            </w:tr>
            <w:tr>
              <w:tc>
                <w:tcPr>
                  <w:tcW w:type="pct" w:w="50%"/>
                  <w:tcMar>
                    <w:top w:type="dxa" w:w="20"/>
                    <w:left w:type="dxa" w:w="40"/>
                    <w:bottom w:type="dxa" w:w="20"/>
                    <w:right w:type="dxa" w:w="20"/>
                  </w:tcMar>
                </w:tcPr>
                <w:p>
                  <w:r>
                    <w:rPr>
                      <w:sz w:val="16"/>
                      <w:szCs w:val="16"/>
                    </w:rPr>
                    <w:t xml:space="preserve">Rev.No.:</w:t>
                  </w:r>
                </w:p>
              </w:tc>
              <w:tc>
                <w:tcPr>
                  <w:tcW w:type="pct" w:w="50%"/>
                  <w:tcMar>
                    <w:top w:type="dxa" w:w="20"/>
                    <w:left w:type="dxa" w:w="20"/>
                    <w:bottom w:type="dxa" w:w="20"/>
                    <w:right w:type="dxa" w:w="40"/>
                  </w:tcMar>
                </w:tcPr>
                <w:p>
                  <w:r>
                    <w:rPr>
                      <w:sz w:val="16"/>
                      <w:szCs w:val="16"/>
                    </w:rPr>
                    <w:t xml:space="preserve">4.0</w:t>
                  </w:r>
                </w:p>
              </w:tc>
            </w:tr>
            <w:tr>
              <w:tc>
                <w:tcPr>
                  <w:tcW w:type="pct" w:w="50%"/>
                  <w:tcMar>
                    <w:top w:type="dxa" w:w="20"/>
                    <w:left w:type="dxa" w:w="40"/>
                    <w:bottom w:type="dxa" w:w="20"/>
                    <w:right w:type="dxa" w:w="20"/>
                  </w:tcMar>
                </w:tcPr>
                <w:p>
                  <w:r>
                    <w:rPr>
                      <w:sz w:val="16"/>
                      <w:szCs w:val="16"/>
                    </w:rPr>
                    <w:t xml:space="preserve">Rev Date:</w:t>
                  </w:r>
                </w:p>
              </w:tc>
              <w:tc>
                <w:tcPr>
                  <w:tcW w:type="pct" w:w="50%"/>
                  <w:tcMar>
                    <w:top w:type="dxa" w:w="20"/>
                    <w:left w:type="dxa" w:w="20"/>
                    <w:bottom w:type="dxa" w:w="20"/>
                    <w:right w:type="dxa" w:w="40"/>
                  </w:tcMar>
                </w:tcPr>
                <w:p>
                  <w:r>
                    <w:rPr>
                      <w:sz w:val="16"/>
                      <w:szCs w:val="16"/>
                    </w:rPr>
                    <w:t xml:space="preserve"/>
                  </w:r>
                </w:p>
              </w:tc>
            </w:tr>
            <w:tr>
              <w:tc>
                <w:tcPr>
                  <w:tcW w:type="pct" w:w="50%"/>
                  <w:tcMar>
                    <w:top w:type="dxa" w:w="20"/>
                    <w:left w:type="dxa" w:w="40"/>
                    <w:bottom w:type="dxa" w:w="20"/>
                    <w:right w:type="dxa" w:w="20"/>
                  </w:tcMar>
                </w:tcPr>
                <w:p>
                  <w:r>
                    <w:rPr>
                      <w:sz w:val="16"/>
                      <w:szCs w:val="16"/>
                    </w:rPr>
                    <w:t xml:space="preserve">Approved by:</w:t>
                  </w:r>
                </w:p>
              </w:tc>
              <w:tc>
                <w:tcPr>
                  <w:tcW w:type="pct" w:w="50%"/>
                  <w:tcMar>
                    <w:top w:type="dxa" w:w="20"/>
                    <w:left w:type="dxa" w:w="20"/>
                    <w:bottom w:type="dxa" w:w="20"/>
                    <w:right w:type="dxa" w:w="40"/>
                  </w:tcMar>
                </w:tcPr>
                <w:p>
                  <w:r>
                    <w:rPr>
                      <w:sz w:val="16"/>
                      <w:szCs w:val="16"/>
                    </w:rPr>
                    <w:t xml:space="preserve">JS</w:t>
                  </w:r>
                </w:p>
              </w:tc>
            </w:tr>
            <w:tr>
              <w:tc>
                <w:tcPr>
                  <w:tcW w:type="pct" w:w="50%"/>
                  <w:tcMar>
                    <w:top w:type="dxa" w:w="20"/>
                    <w:left w:type="dxa" w:w="40"/>
                    <w:bottom w:type="dxa" w:w="20"/>
                    <w:right w:type="dxa" w:w="20"/>
                  </w:tcMar>
                </w:tcPr>
                <w:p>
                  <w:r>
                    <w:rPr>
                      <w:sz w:val="16"/>
                      <w:szCs w:val="16"/>
                    </w:rPr>
                    <w:t xml:space="preserve">Page:</w:t>
                  </w:r>
                </w:p>
              </w:tc>
              <w:tc>
                <w:tcPr>
                  <w:tcW w:type="pct" w:w="50%"/>
                  <w:tcMar>
                    <w:top w:type="dxa" w:w="20"/>
                    <w:left w:type="dxa" w:w="20"/>
                    <w:bottom w:type="dxa" w:w="20"/>
                    <w:right w:type="dxa" w:w="40"/>
                  </w:tcMar>
                </w:tcPr>
                <w:p>
                  <w:r>
                    <w:rPr>
                      <w:sz w:val="16"/>
                      <w:szCs w:val="16"/>
                    </w:rPr>
                    <w:t xml:space="preserve">3 of 9</w:t>
                  </w:r>
                </w:p>
              </w:tc>
            </w:tr>
          </w:tbl>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16</w:t>
            </w:r>
          </w:p>
        </w:tc>
        <w:tc>
          <w:tcPr>
            <w:tcW w:type="pct" w:w="90%"/>
            <w:shd w:fill="808080"/>
            <w:tcMar>
              <w:top w:type="dxa" w:w="40"/>
              <w:left w:type="dxa" w:w="60"/>
              <w:bottom w:type="dxa" w:w="40"/>
              <w:right w:type="dxa" w:w="60"/>
            </w:tcMar>
            <w:vAlign w:val="top"/>
          </w:tcPr>
          <w:p>
            <w:r>
              <w:rPr>
                <w:color w:val="FFFFFF"/>
                <w:sz w:val="18"/>
                <w:szCs w:val="18"/>
              </w:rPr>
              <w:t xml:space="preserve">Please mention: a. What is the parallel body on arrival and upon departure b. Parallel distance ahead of center of manifold on arrival and departure c. Parallel distance astern of center of manifold on arrival and departure</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a. Sed eum quos officia
b. Debitis voluptas sed
c. Deserunt dolore nost</w:t>
            </w:r>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17</w:t>
            </w:r>
          </w:p>
        </w:tc>
        <w:tc>
          <w:tcPr>
            <w:tcW w:type="pct" w:w="90%"/>
            <w:shd w:fill="808080"/>
            <w:tcMar>
              <w:top w:type="dxa" w:w="40"/>
              <w:left w:type="dxa" w:w="60"/>
              <w:bottom w:type="dxa" w:w="40"/>
              <w:right w:type="dxa" w:w="60"/>
            </w:tcMar>
            <w:vAlign w:val="top"/>
          </w:tcPr>
          <w:p>
            <w:r>
              <w:rPr>
                <w:color w:val="FFFFFF"/>
                <w:sz w:val="18"/>
                <w:szCs w:val="18"/>
              </w:rPr>
              <w:t xml:space="preserve">Will the shearing forces and bending moments on the vessel remain within seagoing limits throughout the STS transfer</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Incididunt exercitat</w:t>
            </w:r>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18</w:t>
            </w:r>
          </w:p>
        </w:tc>
        <w:tc>
          <w:tcPr>
            <w:tcW w:type="pct" w:w="90%"/>
            <w:shd w:fill="808080"/>
            <w:tcMar>
              <w:top w:type="dxa" w:w="40"/>
              <w:left w:type="dxa" w:w="60"/>
              <w:bottom w:type="dxa" w:w="40"/>
              <w:right w:type="dxa" w:w="60"/>
            </w:tcMar>
            <w:vAlign w:val="top"/>
          </w:tcPr>
          <w:p>
            <w:r>
              <w:rPr>
                <w:color w:val="FFFFFF"/>
                <w:sz w:val="18"/>
                <w:szCs w:val="18"/>
              </w:rPr>
              <w:t xml:space="preserve">Kindly send us a general arrangement plan or deck mooring diagram.</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Eum quidem ut praese</w:t>
            </w:r>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19</w:t>
            </w:r>
          </w:p>
        </w:tc>
        <w:tc>
          <w:tcPr>
            <w:tcW w:type="pct" w:w="90%"/>
            <w:shd w:fill="808080"/>
            <w:tcMar>
              <w:top w:type="dxa" w:w="40"/>
              <w:left w:type="dxa" w:w="60"/>
              <w:bottom w:type="dxa" w:w="40"/>
              <w:right w:type="dxa" w:w="60"/>
            </w:tcMar>
            <w:vAlign w:val="top"/>
          </w:tcPr>
          <w:p>
            <w:r>
              <w:rPr>
                <w:color w:val="FFFFFF"/>
                <w:sz w:val="18"/>
                <w:szCs w:val="18"/>
              </w:rPr>
              <w:t xml:space="preserve">Please confirm if the location and number of enclosed fairleads and mooring bitts fitted onboard comply with latest 'OCIMF Mooring Equipment Guidelines'.</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Amet natus asperior</w:t>
            </w:r>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20</w:t>
            </w:r>
          </w:p>
        </w:tc>
        <w:tc>
          <w:tcPr>
            <w:tcW w:type="pct" w:w="90%"/>
            <w:shd w:fill="808080"/>
            <w:tcMar>
              <w:top w:type="dxa" w:w="40"/>
              <w:left w:type="dxa" w:w="60"/>
              <w:bottom w:type="dxa" w:w="40"/>
              <w:right w:type="dxa" w:w="60"/>
            </w:tcMar>
            <w:vAlign w:val="top"/>
          </w:tcPr>
          <w:p>
            <w:r>
              <w:rPr>
                <w:color w:val="FFFFFF"/>
                <w:sz w:val="18"/>
                <w:szCs w:val="18"/>
              </w:rPr>
              <w:t xml:space="preserve">Can the vessel be able to send 4 head, 4 stern lines and 2 spring lines each end, all on winch drum and through closed fairleads.</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Sunt velit incidunt</w:t>
            </w:r>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21</w:t>
            </w:r>
          </w:p>
        </w:tc>
        <w:tc>
          <w:tcPr>
            <w:tcW w:type="pct" w:w="90%"/>
            <w:shd w:fill="808080"/>
            <w:tcMar>
              <w:top w:type="dxa" w:w="40"/>
              <w:left w:type="dxa" w:w="60"/>
              <w:bottom w:type="dxa" w:w="40"/>
              <w:right w:type="dxa" w:w="60"/>
            </w:tcMar>
            <w:vAlign w:val="top"/>
          </w:tcPr>
          <w:p>
            <w:r>
              <w:rPr>
                <w:color w:val="FFFFFF"/>
                <w:sz w:val="18"/>
                <w:szCs w:val="18"/>
              </w:rPr>
              <w:t xml:space="preserve">Please share the break holding capacity (BHC) &amp; last test date of each mooring winches to be used for this mooring operation.</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Nobis rerum et volup</w:t>
            </w:r>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22</w:t>
            </w:r>
          </w:p>
        </w:tc>
        <w:tc>
          <w:tcPr>
            <w:tcW w:type="pct" w:w="90%"/>
            <w:shd w:fill="808080"/>
            <w:tcMar>
              <w:top w:type="dxa" w:w="40"/>
              <w:left w:type="dxa" w:w="60"/>
              <w:bottom w:type="dxa" w:w="40"/>
              <w:right w:type="dxa" w:w="60"/>
            </w:tcMar>
            <w:vAlign w:val="top"/>
          </w:tcPr>
          <w:p>
            <w:r>
              <w:rPr>
                <w:color w:val="FFFFFF"/>
                <w:sz w:val="18"/>
                <w:szCs w:val="18"/>
              </w:rPr>
              <w:t xml:space="preserve">Does your vessel have at each mooring location, mooring lines of suitable strength to aid passing of 2 mooring wires.</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Officia laborum Eiu</w:t>
            </w:r>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23</w:t>
            </w:r>
          </w:p>
        </w:tc>
        <w:tc>
          <w:tcPr>
            <w:tcW w:type="pct" w:w="90%"/>
            <w:shd w:fill="808080"/>
            <w:tcMar>
              <w:top w:type="dxa" w:w="40"/>
              <w:left w:type="dxa" w:w="60"/>
              <w:bottom w:type="dxa" w:w="40"/>
              <w:right w:type="dxa" w:w="60"/>
            </w:tcMar>
            <w:vAlign w:val="top"/>
          </w:tcPr>
          <w:p>
            <w:r>
              <w:rPr>
                <w:color w:val="FFFFFF"/>
                <w:sz w:val="18"/>
                <w:szCs w:val="18"/>
              </w:rPr>
              <w:t xml:space="preserve">Kindly confirm if all the personnel are well acquainted of section on snap-back in the 'Effective Mooring' guide section 4.7, 'MEG3' section 6</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Consequatur qui dolo</w:t>
            </w:r>
          </w:p>
        </w:tc>
      </w:tr>
    </w:tbl>
    <w:p>
      <w:pPr>
        <w:spacing w:before="200"/>
      </w:pPr>
    </w:p>
    <w:p>
      <w:pPr>
        <w:spacing w:before="200"/>
      </w:pPr>
    </w:p>
    <w:p>
      <w:pPr>
        <w:spacing w:before="200"/>
      </w:pPr>
      <w:r>
        <w:rPr>
          <w:color w:val="808080"/>
          <w:sz w:val="16"/>
          <w:szCs w:val="16"/>
        </w:rPr>
        <w:t xml:space="preserve">SHIP'S STANDARD QUESTIONNAIRE</w:t>
      </w:r>
    </w:p>
    <w:p>
      <w:pPr>
        <w:sectPr>
          <w:pgSz w:w="11906" w:h="16838" w:orient="portrait"/>
          <w:pgMar w:top="500" w:right="600" w:bottom="500" w:left="600" w:header="708" w:footer="708" w:gutter="0"/>
          <w:pgNumType/>
          <w:docGrid w:linePitch="360"/>
        </w:sectPr>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gridCol w:w="100"/>
      </w:tblGrid>
      <w:tr>
        <w:tc>
          <w:tcPr>
            <w:tcW w:type="pct" w:w="25%"/>
            <w:tcMar>
              <w:top w:type="dxa" w:w="60"/>
              <w:left w:type="dxa" w:w="80"/>
              <w:bottom w:type="dxa" w:w="60"/>
              <w:right w:type="dxa" w:w="80"/>
            </w:tcMar>
            <w:vAlign w:val="center"/>
          </w:tcPr>
          <w:p>
            <w:pPr>
              <w:jc w:val="center"/>
            </w:pPr>
            <w:r>
              <w:drawing>
                <wp:inline distT="0" distB="0" distL="0" distR="0">
                  <wp:extent cx="104775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047750" cy="523875"/>
                          </a:xfrm>
                          <a:prstGeom prst="rect">
                            <a:avLst/>
                          </a:prstGeom>
                        </pic:spPr>
                      </pic:pic>
                    </a:graphicData>
                  </a:graphic>
                </wp:inline>
              </w:drawing>
            </w:r>
          </w:p>
        </w:tc>
        <w:tc>
          <w:tcPr>
            <w:tcW w:type="pct" w:w="45%"/>
            <w:tcMar>
              <w:top w:type="dxa" w:w="60"/>
              <w:left w:type="dxa" w:w="40"/>
              <w:bottom w:type="dxa" w:w="60"/>
              <w:right w:type="dxa" w:w="40"/>
            </w:tcMar>
            <w:vAlign w:val="center"/>
          </w:tcPr>
          <w:p>
            <w:pPr>
              <w:spacing w:after="40"/>
              <w:jc w:val="center"/>
            </w:pPr>
            <w:r>
              <w:rPr>
                <w:b/>
                <w:bCs/>
                <w:sz w:val="22"/>
                <w:szCs w:val="22"/>
              </w:rPr>
              <w:t xml:space="preserve">AT SEA SHIP TO SHIP TRANSFER</w:t>
            </w:r>
          </w:p>
          <w:p>
            <w:pPr>
              <w:jc w:val="center"/>
            </w:pPr>
            <w:r>
              <w:rPr>
                <w:b/>
                <w:bCs/>
                <w:sz w:val="18"/>
                <w:szCs w:val="18"/>
              </w:rPr>
              <w:t xml:space="preserve">SHIP'S STANDARD QUESTIONNAIRE</w:t>
            </w:r>
          </w:p>
        </w:tc>
        <w:tc>
          <w:tcPr>
            <w:tcW w:type="pct" w:w="30%"/>
            <w:tcMar>
              <w:top w:type="dxa" w:w="0"/>
              <w:left w:type="dxa" w:w="0"/>
              <w:bottom w:type="dxa" w:w="0"/>
              <w:right w:type="dxa" w:w="0"/>
            </w:tcMar>
            <w:vAlign w:val="center"/>
          </w:tcPr>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50%"/>
                  <w:tcMar>
                    <w:top w:type="dxa" w:w="20"/>
                    <w:left w:type="dxa" w:w="40"/>
                    <w:bottom w:type="dxa" w:w="20"/>
                    <w:right w:type="dxa" w:w="20"/>
                  </w:tcMar>
                </w:tcPr>
                <w:p>
                  <w:r>
                    <w:rPr>
                      <w:sz w:val="16"/>
                      <w:szCs w:val="16"/>
                    </w:rPr>
                    <w:t xml:space="preserve">Form No:</w:t>
                  </w:r>
                </w:p>
              </w:tc>
              <w:tc>
                <w:tcPr>
                  <w:tcW w:type="pct" w:w="50%"/>
                  <w:tcMar>
                    <w:top w:type="dxa" w:w="20"/>
                    <w:left w:type="dxa" w:w="20"/>
                    <w:bottom w:type="dxa" w:w="20"/>
                    <w:right w:type="dxa" w:w="40"/>
                  </w:tcMar>
                </w:tcPr>
                <w:p>
                  <w:r>
                    <w:rPr>
                      <w:sz w:val="16"/>
                      <w:szCs w:val="16"/>
                    </w:rPr>
                    <w:t xml:space="preserve">OPS-OFD-001A</w:t>
                  </w:r>
                </w:p>
              </w:tc>
            </w:tr>
            <w:tr>
              <w:tc>
                <w:tcPr>
                  <w:tcW w:type="pct" w:w="50%"/>
                  <w:tcMar>
                    <w:top w:type="dxa" w:w="20"/>
                    <w:left w:type="dxa" w:w="40"/>
                    <w:bottom w:type="dxa" w:w="20"/>
                    <w:right w:type="dxa" w:w="20"/>
                  </w:tcMar>
                </w:tcPr>
                <w:p>
                  <w:r>
                    <w:rPr>
                      <w:sz w:val="16"/>
                      <w:szCs w:val="16"/>
                    </w:rPr>
                    <w:t xml:space="preserve">Rev.No.:</w:t>
                  </w:r>
                </w:p>
              </w:tc>
              <w:tc>
                <w:tcPr>
                  <w:tcW w:type="pct" w:w="50%"/>
                  <w:tcMar>
                    <w:top w:type="dxa" w:w="20"/>
                    <w:left w:type="dxa" w:w="20"/>
                    <w:bottom w:type="dxa" w:w="20"/>
                    <w:right w:type="dxa" w:w="40"/>
                  </w:tcMar>
                </w:tcPr>
                <w:p>
                  <w:r>
                    <w:rPr>
                      <w:sz w:val="16"/>
                      <w:szCs w:val="16"/>
                    </w:rPr>
                    <w:t xml:space="preserve">4.0</w:t>
                  </w:r>
                </w:p>
              </w:tc>
            </w:tr>
            <w:tr>
              <w:tc>
                <w:tcPr>
                  <w:tcW w:type="pct" w:w="50%"/>
                  <w:tcMar>
                    <w:top w:type="dxa" w:w="20"/>
                    <w:left w:type="dxa" w:w="40"/>
                    <w:bottom w:type="dxa" w:w="20"/>
                    <w:right w:type="dxa" w:w="20"/>
                  </w:tcMar>
                </w:tcPr>
                <w:p>
                  <w:r>
                    <w:rPr>
                      <w:sz w:val="16"/>
                      <w:szCs w:val="16"/>
                    </w:rPr>
                    <w:t xml:space="preserve">Rev Date:</w:t>
                  </w:r>
                </w:p>
              </w:tc>
              <w:tc>
                <w:tcPr>
                  <w:tcW w:type="pct" w:w="50%"/>
                  <w:tcMar>
                    <w:top w:type="dxa" w:w="20"/>
                    <w:left w:type="dxa" w:w="20"/>
                    <w:bottom w:type="dxa" w:w="20"/>
                    <w:right w:type="dxa" w:w="40"/>
                  </w:tcMar>
                </w:tcPr>
                <w:p>
                  <w:r>
                    <w:rPr>
                      <w:sz w:val="16"/>
                      <w:szCs w:val="16"/>
                    </w:rPr>
                    <w:t xml:space="preserve"/>
                  </w:r>
                </w:p>
              </w:tc>
            </w:tr>
            <w:tr>
              <w:tc>
                <w:tcPr>
                  <w:tcW w:type="pct" w:w="50%"/>
                  <w:tcMar>
                    <w:top w:type="dxa" w:w="20"/>
                    <w:left w:type="dxa" w:w="40"/>
                    <w:bottom w:type="dxa" w:w="20"/>
                    <w:right w:type="dxa" w:w="20"/>
                  </w:tcMar>
                </w:tcPr>
                <w:p>
                  <w:r>
                    <w:rPr>
                      <w:sz w:val="16"/>
                      <w:szCs w:val="16"/>
                    </w:rPr>
                    <w:t xml:space="preserve">Approved by:</w:t>
                  </w:r>
                </w:p>
              </w:tc>
              <w:tc>
                <w:tcPr>
                  <w:tcW w:type="pct" w:w="50%"/>
                  <w:tcMar>
                    <w:top w:type="dxa" w:w="20"/>
                    <w:left w:type="dxa" w:w="20"/>
                    <w:bottom w:type="dxa" w:w="20"/>
                    <w:right w:type="dxa" w:w="40"/>
                  </w:tcMar>
                </w:tcPr>
                <w:p>
                  <w:r>
                    <w:rPr>
                      <w:sz w:val="16"/>
                      <w:szCs w:val="16"/>
                    </w:rPr>
                    <w:t xml:space="preserve">JS</w:t>
                  </w:r>
                </w:p>
              </w:tc>
            </w:tr>
            <w:tr>
              <w:tc>
                <w:tcPr>
                  <w:tcW w:type="pct" w:w="50%"/>
                  <w:tcMar>
                    <w:top w:type="dxa" w:w="20"/>
                    <w:left w:type="dxa" w:w="40"/>
                    <w:bottom w:type="dxa" w:w="20"/>
                    <w:right w:type="dxa" w:w="20"/>
                  </w:tcMar>
                </w:tcPr>
                <w:p>
                  <w:r>
                    <w:rPr>
                      <w:sz w:val="16"/>
                      <w:szCs w:val="16"/>
                    </w:rPr>
                    <w:t xml:space="preserve">Page:</w:t>
                  </w:r>
                </w:p>
              </w:tc>
              <w:tc>
                <w:tcPr>
                  <w:tcW w:type="pct" w:w="50%"/>
                  <w:tcMar>
                    <w:top w:type="dxa" w:w="20"/>
                    <w:left w:type="dxa" w:w="20"/>
                    <w:bottom w:type="dxa" w:w="20"/>
                    <w:right w:type="dxa" w:w="40"/>
                  </w:tcMar>
                </w:tcPr>
                <w:p>
                  <w:r>
                    <w:rPr>
                      <w:sz w:val="16"/>
                      <w:szCs w:val="16"/>
                    </w:rPr>
                    <w:t xml:space="preserve">4 of 9</w:t>
                  </w:r>
                </w:p>
              </w:tc>
            </w:tr>
          </w:tbl>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24</w:t>
            </w:r>
          </w:p>
        </w:tc>
        <w:tc>
          <w:tcPr>
            <w:tcW w:type="pct" w:w="90%"/>
            <w:shd w:fill="808080"/>
            <w:tcMar>
              <w:top w:type="dxa" w:w="40"/>
              <w:left w:type="dxa" w:w="60"/>
              <w:bottom w:type="dxa" w:w="40"/>
              <w:right w:type="dxa" w:w="60"/>
            </w:tcMar>
            <w:vAlign w:val="top"/>
          </w:tcPr>
          <w:p>
            <w:r>
              <w:rPr>
                <w:color w:val="FFFFFF"/>
                <w:sz w:val="18"/>
                <w:szCs w:val="18"/>
              </w:rPr>
              <w:t xml:space="preserve">Are long handled fire axes or suitable cutting equipment placed at each mooring station</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Molestias quos est e</w:t>
            </w:r>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25</w:t>
            </w:r>
          </w:p>
        </w:tc>
        <w:tc>
          <w:tcPr>
            <w:tcW w:type="pct" w:w="90%"/>
            <w:shd w:fill="808080"/>
            <w:tcMar>
              <w:top w:type="dxa" w:w="40"/>
              <w:left w:type="dxa" w:w="60"/>
              <w:bottom w:type="dxa" w:w="40"/>
              <w:right w:type="dxa" w:w="60"/>
            </w:tcMar>
            <w:vAlign w:val="top"/>
          </w:tcPr>
          <w:p>
            <w:r>
              <w:rPr>
                <w:color w:val="FFFFFF"/>
                <w:sz w:val="18"/>
                <w:szCs w:val="18"/>
              </w:rPr>
              <w:t xml:space="preserve">Please advise if vessel has mooring rope tails if yes, kindly advise their conditions and number of spare tails available.</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At eligendi esse fa</w:t>
            </w:r>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26</w:t>
            </w:r>
          </w:p>
        </w:tc>
        <w:tc>
          <w:tcPr>
            <w:tcW w:type="pct" w:w="90%"/>
            <w:shd w:fill="808080"/>
            <w:tcMar>
              <w:top w:type="dxa" w:w="40"/>
              <w:left w:type="dxa" w:w="60"/>
              <w:bottom w:type="dxa" w:w="40"/>
              <w:right w:type="dxa" w:w="60"/>
            </w:tcMar>
            <w:vAlign w:val="top"/>
          </w:tcPr>
          <w:p>
            <w:r>
              <w:rPr>
                <w:color w:val="FFFFFF"/>
                <w:sz w:val="18"/>
                <w:szCs w:val="18"/>
              </w:rPr>
              <w:t xml:space="preserve">Confirm if all mooring lines and mooring tails are in good working condition, appropriate for purpose and less than 10 years old</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Id non proident in</w:t>
            </w:r>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27</w:t>
            </w:r>
          </w:p>
        </w:tc>
        <w:tc>
          <w:tcPr>
            <w:tcW w:type="pct" w:w="90%"/>
            <w:shd w:fill="808080"/>
            <w:tcMar>
              <w:top w:type="dxa" w:w="40"/>
              <w:left w:type="dxa" w:w="60"/>
              <w:bottom w:type="dxa" w:w="40"/>
              <w:right w:type="dxa" w:w="60"/>
            </w:tcMar>
            <w:vAlign w:val="top"/>
          </w:tcPr>
          <w:p>
            <w:r>
              <w:rPr>
                <w:color w:val="FFFFFF"/>
                <w:sz w:val="18"/>
                <w:szCs w:val="18"/>
              </w:rPr>
              <w:t xml:space="preserve">Please confirm below regarding vessels mooring lines.</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Date of Certificate: 20 Jan 1980
Date put in use: 6 Dec 1993
Date of Last inspection: 27 Mar 2020
Date of End to End change: 3 Sep 2016</w:t>
            </w:r>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28</w:t>
            </w:r>
          </w:p>
        </w:tc>
        <w:tc>
          <w:tcPr>
            <w:tcW w:type="pct" w:w="90%"/>
            <w:shd w:fill="808080"/>
            <w:tcMar>
              <w:top w:type="dxa" w:w="40"/>
              <w:left w:type="dxa" w:w="60"/>
              <w:bottom w:type="dxa" w:w="40"/>
              <w:right w:type="dxa" w:w="60"/>
            </w:tcMar>
            <w:vAlign w:val="top"/>
          </w:tcPr>
          <w:p>
            <w:r>
              <w:rPr>
                <w:color w:val="FFFFFF"/>
                <w:sz w:val="18"/>
                <w:szCs w:val="18"/>
              </w:rPr>
              <w:t xml:space="preserve">Please confirm below regarding vessel's mooring tails.</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Date of Certificate: 2 Mar 2021
Date put in use: 12 Sep 1971
Last Inspection date: 1 Jun 2009</w:t>
            </w:r>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29</w:t>
            </w:r>
          </w:p>
        </w:tc>
        <w:tc>
          <w:tcPr>
            <w:tcW w:type="pct" w:w="90%"/>
            <w:shd w:fill="808080"/>
            <w:tcMar>
              <w:top w:type="dxa" w:w="40"/>
              <w:left w:type="dxa" w:w="60"/>
              <w:bottom w:type="dxa" w:w="40"/>
              <w:right w:type="dxa" w:w="60"/>
            </w:tcMar>
            <w:vAlign w:val="top"/>
          </w:tcPr>
          <w:p>
            <w:r>
              <w:rPr>
                <w:color w:val="FFFFFF"/>
                <w:sz w:val="18"/>
                <w:szCs w:val="18"/>
              </w:rPr>
              <w:t xml:space="preserve">To avoid damage to the chocks, kindly confirm if the vessel has chafe protection cover for mooring ropes and grease for wires.</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Consequat Et aut od</w:t>
            </w:r>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30</w:t>
            </w:r>
          </w:p>
        </w:tc>
        <w:tc>
          <w:tcPr>
            <w:tcW w:type="pct" w:w="90%"/>
            <w:shd w:fill="808080"/>
            <w:tcMar>
              <w:top w:type="dxa" w:w="40"/>
              <w:left w:type="dxa" w:w="60"/>
              <w:bottom w:type="dxa" w:w="40"/>
              <w:right w:type="dxa" w:w="60"/>
            </w:tcMar>
            <w:vAlign w:val="top"/>
          </w:tcPr>
          <w:p>
            <w:r>
              <w:rPr>
                <w:color w:val="FFFFFF"/>
                <w:sz w:val="18"/>
                <w:szCs w:val="18"/>
              </w:rPr>
              <w:t xml:space="preserve">Does the vessel's manifold arrangement and lifting gears comply with OCIMF Or SIGTTO recommendations for the ship type / size</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Vel odit quo perspic</w:t>
            </w:r>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31</w:t>
            </w:r>
          </w:p>
        </w:tc>
        <w:tc>
          <w:tcPr>
            <w:tcW w:type="pct" w:w="90%"/>
            <w:shd w:fill="808080"/>
            <w:tcMar>
              <w:top w:type="dxa" w:w="40"/>
              <w:left w:type="dxa" w:w="60"/>
              <w:bottom w:type="dxa" w:w="40"/>
              <w:right w:type="dxa" w:w="60"/>
            </w:tcMar>
            <w:vAlign w:val="top"/>
          </w:tcPr>
          <w:p>
            <w:r>
              <w:rPr>
                <w:color w:val="FFFFFF"/>
                <w:sz w:val="18"/>
                <w:szCs w:val="18"/>
              </w:rPr>
              <w:t xml:space="preserve">Has Cargo / COW / IG Line / COP Emergency Trips / IG Alarms and trips been tested, please specify the date.</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Vel sint exercitatio</w:t>
            </w:r>
          </w:p>
        </w:tc>
      </w:tr>
    </w:tbl>
    <w:p>
      <w:pPr>
        <w:spacing w:before="200"/>
      </w:pPr>
    </w:p>
    <w:p>
      <w:pPr>
        <w:spacing w:before="200"/>
      </w:pPr>
    </w:p>
    <w:p>
      <w:pPr>
        <w:spacing w:before="200"/>
      </w:pPr>
      <w:r>
        <w:rPr>
          <w:color w:val="808080"/>
          <w:sz w:val="16"/>
          <w:szCs w:val="16"/>
        </w:rPr>
        <w:t xml:space="preserve">SHIP'S STANDARD QUESTIONNAIRE</w:t>
      </w:r>
    </w:p>
    <w:p>
      <w:pPr>
        <w:sectPr>
          <w:pgSz w:w="11906" w:h="16838" w:orient="portrait"/>
          <w:pgMar w:top="500" w:right="600" w:bottom="500" w:left="600" w:header="708" w:footer="708" w:gutter="0"/>
          <w:pgNumType/>
          <w:docGrid w:linePitch="360"/>
        </w:sectPr>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gridCol w:w="100"/>
      </w:tblGrid>
      <w:tr>
        <w:tc>
          <w:tcPr>
            <w:tcW w:type="pct" w:w="25%"/>
            <w:tcMar>
              <w:top w:type="dxa" w:w="60"/>
              <w:left w:type="dxa" w:w="80"/>
              <w:bottom w:type="dxa" w:w="60"/>
              <w:right w:type="dxa" w:w="80"/>
            </w:tcMar>
            <w:vAlign w:val="center"/>
          </w:tcPr>
          <w:p>
            <w:pPr>
              <w:jc w:val="center"/>
            </w:pPr>
            <w:r>
              <w:drawing>
                <wp:inline distT="0" distB="0" distL="0" distR="0">
                  <wp:extent cx="104775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047750" cy="523875"/>
                          </a:xfrm>
                          <a:prstGeom prst="rect">
                            <a:avLst/>
                          </a:prstGeom>
                        </pic:spPr>
                      </pic:pic>
                    </a:graphicData>
                  </a:graphic>
                </wp:inline>
              </w:drawing>
            </w:r>
          </w:p>
        </w:tc>
        <w:tc>
          <w:tcPr>
            <w:tcW w:type="pct" w:w="45%"/>
            <w:tcMar>
              <w:top w:type="dxa" w:w="60"/>
              <w:left w:type="dxa" w:w="40"/>
              <w:bottom w:type="dxa" w:w="60"/>
              <w:right w:type="dxa" w:w="40"/>
            </w:tcMar>
            <w:vAlign w:val="center"/>
          </w:tcPr>
          <w:p>
            <w:pPr>
              <w:spacing w:after="40"/>
              <w:jc w:val="center"/>
            </w:pPr>
            <w:r>
              <w:rPr>
                <w:b/>
                <w:bCs/>
                <w:sz w:val="22"/>
                <w:szCs w:val="22"/>
              </w:rPr>
              <w:t xml:space="preserve">AT SEA SHIP TO SHIP TRANSFER</w:t>
            </w:r>
          </w:p>
          <w:p>
            <w:pPr>
              <w:jc w:val="center"/>
            </w:pPr>
            <w:r>
              <w:rPr>
                <w:b/>
                <w:bCs/>
                <w:sz w:val="18"/>
                <w:szCs w:val="18"/>
              </w:rPr>
              <w:t xml:space="preserve">SHIP'S STANDARD QUESTIONNAIRE</w:t>
            </w:r>
          </w:p>
        </w:tc>
        <w:tc>
          <w:tcPr>
            <w:tcW w:type="pct" w:w="30%"/>
            <w:tcMar>
              <w:top w:type="dxa" w:w="0"/>
              <w:left w:type="dxa" w:w="0"/>
              <w:bottom w:type="dxa" w:w="0"/>
              <w:right w:type="dxa" w:w="0"/>
            </w:tcMar>
            <w:vAlign w:val="center"/>
          </w:tcPr>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50%"/>
                  <w:tcMar>
                    <w:top w:type="dxa" w:w="20"/>
                    <w:left w:type="dxa" w:w="40"/>
                    <w:bottom w:type="dxa" w:w="20"/>
                    <w:right w:type="dxa" w:w="20"/>
                  </w:tcMar>
                </w:tcPr>
                <w:p>
                  <w:r>
                    <w:rPr>
                      <w:sz w:val="16"/>
                      <w:szCs w:val="16"/>
                    </w:rPr>
                    <w:t xml:space="preserve">Form No:</w:t>
                  </w:r>
                </w:p>
              </w:tc>
              <w:tc>
                <w:tcPr>
                  <w:tcW w:type="pct" w:w="50%"/>
                  <w:tcMar>
                    <w:top w:type="dxa" w:w="20"/>
                    <w:left w:type="dxa" w:w="20"/>
                    <w:bottom w:type="dxa" w:w="20"/>
                    <w:right w:type="dxa" w:w="40"/>
                  </w:tcMar>
                </w:tcPr>
                <w:p>
                  <w:r>
                    <w:rPr>
                      <w:sz w:val="16"/>
                      <w:szCs w:val="16"/>
                    </w:rPr>
                    <w:t xml:space="preserve">OPS-OFD-001A</w:t>
                  </w:r>
                </w:p>
              </w:tc>
            </w:tr>
            <w:tr>
              <w:tc>
                <w:tcPr>
                  <w:tcW w:type="pct" w:w="50%"/>
                  <w:tcMar>
                    <w:top w:type="dxa" w:w="20"/>
                    <w:left w:type="dxa" w:w="40"/>
                    <w:bottom w:type="dxa" w:w="20"/>
                    <w:right w:type="dxa" w:w="20"/>
                  </w:tcMar>
                </w:tcPr>
                <w:p>
                  <w:r>
                    <w:rPr>
                      <w:sz w:val="16"/>
                      <w:szCs w:val="16"/>
                    </w:rPr>
                    <w:t xml:space="preserve">Rev.No.:</w:t>
                  </w:r>
                </w:p>
              </w:tc>
              <w:tc>
                <w:tcPr>
                  <w:tcW w:type="pct" w:w="50%"/>
                  <w:tcMar>
                    <w:top w:type="dxa" w:w="20"/>
                    <w:left w:type="dxa" w:w="20"/>
                    <w:bottom w:type="dxa" w:w="20"/>
                    <w:right w:type="dxa" w:w="40"/>
                  </w:tcMar>
                </w:tcPr>
                <w:p>
                  <w:r>
                    <w:rPr>
                      <w:sz w:val="16"/>
                      <w:szCs w:val="16"/>
                    </w:rPr>
                    <w:t xml:space="preserve">4.0</w:t>
                  </w:r>
                </w:p>
              </w:tc>
            </w:tr>
            <w:tr>
              <w:tc>
                <w:tcPr>
                  <w:tcW w:type="pct" w:w="50%"/>
                  <w:tcMar>
                    <w:top w:type="dxa" w:w="20"/>
                    <w:left w:type="dxa" w:w="40"/>
                    <w:bottom w:type="dxa" w:w="20"/>
                    <w:right w:type="dxa" w:w="20"/>
                  </w:tcMar>
                </w:tcPr>
                <w:p>
                  <w:r>
                    <w:rPr>
                      <w:sz w:val="16"/>
                      <w:szCs w:val="16"/>
                    </w:rPr>
                    <w:t xml:space="preserve">Rev Date:</w:t>
                  </w:r>
                </w:p>
              </w:tc>
              <w:tc>
                <w:tcPr>
                  <w:tcW w:type="pct" w:w="50%"/>
                  <w:tcMar>
                    <w:top w:type="dxa" w:w="20"/>
                    <w:left w:type="dxa" w:w="20"/>
                    <w:bottom w:type="dxa" w:w="20"/>
                    <w:right w:type="dxa" w:w="40"/>
                  </w:tcMar>
                </w:tcPr>
                <w:p>
                  <w:r>
                    <w:rPr>
                      <w:sz w:val="16"/>
                      <w:szCs w:val="16"/>
                    </w:rPr>
                    <w:t xml:space="preserve"/>
                  </w:r>
                </w:p>
              </w:tc>
            </w:tr>
            <w:tr>
              <w:tc>
                <w:tcPr>
                  <w:tcW w:type="pct" w:w="50%"/>
                  <w:tcMar>
                    <w:top w:type="dxa" w:w="20"/>
                    <w:left w:type="dxa" w:w="40"/>
                    <w:bottom w:type="dxa" w:w="20"/>
                    <w:right w:type="dxa" w:w="20"/>
                  </w:tcMar>
                </w:tcPr>
                <w:p>
                  <w:r>
                    <w:rPr>
                      <w:sz w:val="16"/>
                      <w:szCs w:val="16"/>
                    </w:rPr>
                    <w:t xml:space="preserve">Approved by:</w:t>
                  </w:r>
                </w:p>
              </w:tc>
              <w:tc>
                <w:tcPr>
                  <w:tcW w:type="pct" w:w="50%"/>
                  <w:tcMar>
                    <w:top w:type="dxa" w:w="20"/>
                    <w:left w:type="dxa" w:w="20"/>
                    <w:bottom w:type="dxa" w:w="20"/>
                    <w:right w:type="dxa" w:w="40"/>
                  </w:tcMar>
                </w:tcPr>
                <w:p>
                  <w:r>
                    <w:rPr>
                      <w:sz w:val="16"/>
                      <w:szCs w:val="16"/>
                    </w:rPr>
                    <w:t xml:space="preserve">JS</w:t>
                  </w:r>
                </w:p>
              </w:tc>
            </w:tr>
            <w:tr>
              <w:tc>
                <w:tcPr>
                  <w:tcW w:type="pct" w:w="50%"/>
                  <w:tcMar>
                    <w:top w:type="dxa" w:w="20"/>
                    <w:left w:type="dxa" w:w="40"/>
                    <w:bottom w:type="dxa" w:w="20"/>
                    <w:right w:type="dxa" w:w="20"/>
                  </w:tcMar>
                </w:tcPr>
                <w:p>
                  <w:r>
                    <w:rPr>
                      <w:sz w:val="16"/>
                      <w:szCs w:val="16"/>
                    </w:rPr>
                    <w:t xml:space="preserve">Page:</w:t>
                  </w:r>
                </w:p>
              </w:tc>
              <w:tc>
                <w:tcPr>
                  <w:tcW w:type="pct" w:w="50%"/>
                  <w:tcMar>
                    <w:top w:type="dxa" w:w="20"/>
                    <w:left w:type="dxa" w:w="20"/>
                    <w:bottom w:type="dxa" w:w="20"/>
                    <w:right w:type="dxa" w:w="40"/>
                  </w:tcMar>
                </w:tcPr>
                <w:p>
                  <w:r>
                    <w:rPr>
                      <w:sz w:val="16"/>
                      <w:szCs w:val="16"/>
                    </w:rPr>
                    <w:t xml:space="preserve">5 of 9</w:t>
                  </w:r>
                </w:p>
              </w:tc>
            </w:tr>
          </w:tbl>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32</w:t>
            </w:r>
          </w:p>
        </w:tc>
        <w:tc>
          <w:tcPr>
            <w:tcW w:type="pct" w:w="90%"/>
            <w:shd w:fill="808080"/>
            <w:tcMar>
              <w:top w:type="dxa" w:w="40"/>
              <w:left w:type="dxa" w:w="60"/>
              <w:bottom w:type="dxa" w:w="40"/>
              <w:right w:type="dxa" w:w="60"/>
            </w:tcMar>
            <w:vAlign w:val="top"/>
          </w:tcPr>
          <w:p>
            <w:r>
              <w:rPr>
                <w:color w:val="FFFFFF"/>
                <w:sz w:val="18"/>
                <w:szCs w:val="18"/>
              </w:rPr>
              <w:t xml:space="preserve">Manifold connections and Rates</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1. Please confirm if the vessel can provide manifold connection as mentioned in the pre-arrival message and confirm size of your manifold hose connections: Nisi quia ipsum reic
2. Kindly advise us of the number and size of reducers that are available: Velit repellendus S
3. For this cargo, please advise vessel's maximum discharging/receiving rate using:
   1 Manifold: Eligendi ut sed iust
   2 Manifolds: Nostrud nemo sunt si
4. Please advise if you require Oceane Fenders to provide suitable reducers: Autem et maiores vel
5. During the cargo transfer what is the maximum pressure at manifold expected to be during cargo transfer: Rerum labore dolorum
6. Discharging Vessel - Please confirm estimated discharge time including stripping as applicable: Rerum velit id ut au
7. With a 10" Guttleling hose string (Max. throughput = 2736m3/hr Per String): Voluptas veniam aut
   With a 12" Yokohama hose string (Max. throughput = 3945m3/hr Per String): Necessitatibus atque
   With an 8" Composite hose string (Max. throughput = 1398m3/hr Per String): Esse porro impedit
   With a 10" Composite hose string (Max. throughput = 2189m3/hr Per String): Sunt corrupti ut e
   With a 12" Composite hose string (Max. throughput = 3157m3/hr Per String): Beatae error consequ</w:t>
            </w:r>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33</w:t>
            </w:r>
          </w:p>
        </w:tc>
        <w:tc>
          <w:tcPr>
            <w:tcW w:type="pct" w:w="90%"/>
            <w:shd w:fill="808080"/>
            <w:tcMar>
              <w:top w:type="dxa" w:w="40"/>
              <w:left w:type="dxa" w:w="60"/>
              <w:bottom w:type="dxa" w:w="40"/>
              <w:right w:type="dxa" w:w="60"/>
            </w:tcMar>
            <w:vAlign w:val="top"/>
          </w:tcPr>
          <w:p>
            <w:r>
              <w:rPr>
                <w:color w:val="FFFFFF"/>
                <w:sz w:val="18"/>
                <w:szCs w:val="18"/>
              </w:rPr>
              <w:t xml:space="preserve">For LPG Carrier Only</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Does the vessel comply with the OCIMF 'Recommendations for manifolds of refrigerated liquid gas carriers for cargoes from 0 Deg C to Minus 104 Deg C: Voluptas ut maiores 
Is the vessel being able to present 2 manifold hose connections of 8" ANSI 300 or 150ANSI standards: Incididunt officia a
For this cargo, please advise the vessels maximum discharging/receiving rate using:
   1 Manifold: Harum ipsam laboris 
   2 Manifolds: Dolor sint ipsa por
   3 Manifolds: Ipsum officia ut ill</w:t>
            </w:r>
          </w:p>
        </w:tc>
      </w:tr>
    </w:tbl>
    <w:p>
      <w:pPr>
        <w:spacing w:before="200"/>
      </w:pPr>
    </w:p>
    <w:p>
      <w:pPr>
        <w:spacing w:before="200"/>
      </w:pPr>
    </w:p>
    <w:p>
      <w:pPr>
        <w:spacing w:before="200"/>
      </w:pPr>
      <w:r>
        <w:rPr>
          <w:color w:val="808080"/>
          <w:sz w:val="16"/>
          <w:szCs w:val="16"/>
        </w:rPr>
        <w:t xml:space="preserve">SHIP'S STANDARD QUESTIONNAIRE</w:t>
      </w:r>
    </w:p>
    <w:p>
      <w:pPr>
        <w:sectPr>
          <w:pgSz w:w="11906" w:h="16838" w:orient="portrait"/>
          <w:pgMar w:top="500" w:right="600" w:bottom="500" w:left="600" w:header="708" w:footer="708" w:gutter="0"/>
          <w:pgNumType/>
          <w:docGrid w:linePitch="360"/>
        </w:sectPr>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gridCol w:w="100"/>
      </w:tblGrid>
      <w:tr>
        <w:tc>
          <w:tcPr>
            <w:tcW w:type="pct" w:w="25%"/>
            <w:tcMar>
              <w:top w:type="dxa" w:w="60"/>
              <w:left w:type="dxa" w:w="80"/>
              <w:bottom w:type="dxa" w:w="60"/>
              <w:right w:type="dxa" w:w="80"/>
            </w:tcMar>
            <w:vAlign w:val="center"/>
          </w:tcPr>
          <w:p>
            <w:pPr>
              <w:jc w:val="center"/>
            </w:pPr>
            <w:r>
              <w:drawing>
                <wp:inline distT="0" distB="0" distL="0" distR="0">
                  <wp:extent cx="104775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047750" cy="523875"/>
                          </a:xfrm>
                          <a:prstGeom prst="rect">
                            <a:avLst/>
                          </a:prstGeom>
                        </pic:spPr>
                      </pic:pic>
                    </a:graphicData>
                  </a:graphic>
                </wp:inline>
              </w:drawing>
            </w:r>
          </w:p>
        </w:tc>
        <w:tc>
          <w:tcPr>
            <w:tcW w:type="pct" w:w="45%"/>
            <w:tcMar>
              <w:top w:type="dxa" w:w="60"/>
              <w:left w:type="dxa" w:w="40"/>
              <w:bottom w:type="dxa" w:w="60"/>
              <w:right w:type="dxa" w:w="40"/>
            </w:tcMar>
            <w:vAlign w:val="center"/>
          </w:tcPr>
          <w:p>
            <w:pPr>
              <w:spacing w:after="40"/>
              <w:jc w:val="center"/>
            </w:pPr>
            <w:r>
              <w:rPr>
                <w:b/>
                <w:bCs/>
                <w:sz w:val="22"/>
                <w:szCs w:val="22"/>
              </w:rPr>
              <w:t xml:space="preserve">AT SEA SHIP TO SHIP TRANSFER</w:t>
            </w:r>
          </w:p>
          <w:p>
            <w:pPr>
              <w:jc w:val="center"/>
            </w:pPr>
            <w:r>
              <w:rPr>
                <w:b/>
                <w:bCs/>
                <w:sz w:val="18"/>
                <w:szCs w:val="18"/>
              </w:rPr>
              <w:t xml:space="preserve">SHIP'S STANDARD QUESTIONNAIRE</w:t>
            </w:r>
          </w:p>
        </w:tc>
        <w:tc>
          <w:tcPr>
            <w:tcW w:type="pct" w:w="30%"/>
            <w:tcMar>
              <w:top w:type="dxa" w:w="0"/>
              <w:left w:type="dxa" w:w="0"/>
              <w:bottom w:type="dxa" w:w="0"/>
              <w:right w:type="dxa" w:w="0"/>
            </w:tcMar>
            <w:vAlign w:val="center"/>
          </w:tcPr>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50%"/>
                  <w:tcMar>
                    <w:top w:type="dxa" w:w="20"/>
                    <w:left w:type="dxa" w:w="40"/>
                    <w:bottom w:type="dxa" w:w="20"/>
                    <w:right w:type="dxa" w:w="20"/>
                  </w:tcMar>
                </w:tcPr>
                <w:p>
                  <w:r>
                    <w:rPr>
                      <w:sz w:val="16"/>
                      <w:szCs w:val="16"/>
                    </w:rPr>
                    <w:t xml:space="preserve">Form No:</w:t>
                  </w:r>
                </w:p>
              </w:tc>
              <w:tc>
                <w:tcPr>
                  <w:tcW w:type="pct" w:w="50%"/>
                  <w:tcMar>
                    <w:top w:type="dxa" w:w="20"/>
                    <w:left w:type="dxa" w:w="20"/>
                    <w:bottom w:type="dxa" w:w="20"/>
                    <w:right w:type="dxa" w:w="40"/>
                  </w:tcMar>
                </w:tcPr>
                <w:p>
                  <w:r>
                    <w:rPr>
                      <w:sz w:val="16"/>
                      <w:szCs w:val="16"/>
                    </w:rPr>
                    <w:t xml:space="preserve">OPS-OFD-001A</w:t>
                  </w:r>
                </w:p>
              </w:tc>
            </w:tr>
            <w:tr>
              <w:tc>
                <w:tcPr>
                  <w:tcW w:type="pct" w:w="50%"/>
                  <w:tcMar>
                    <w:top w:type="dxa" w:w="20"/>
                    <w:left w:type="dxa" w:w="40"/>
                    <w:bottom w:type="dxa" w:w="20"/>
                    <w:right w:type="dxa" w:w="20"/>
                  </w:tcMar>
                </w:tcPr>
                <w:p>
                  <w:r>
                    <w:rPr>
                      <w:sz w:val="16"/>
                      <w:szCs w:val="16"/>
                    </w:rPr>
                    <w:t xml:space="preserve">Rev.No.:</w:t>
                  </w:r>
                </w:p>
              </w:tc>
              <w:tc>
                <w:tcPr>
                  <w:tcW w:type="pct" w:w="50%"/>
                  <w:tcMar>
                    <w:top w:type="dxa" w:w="20"/>
                    <w:left w:type="dxa" w:w="20"/>
                    <w:bottom w:type="dxa" w:w="20"/>
                    <w:right w:type="dxa" w:w="40"/>
                  </w:tcMar>
                </w:tcPr>
                <w:p>
                  <w:r>
                    <w:rPr>
                      <w:sz w:val="16"/>
                      <w:szCs w:val="16"/>
                    </w:rPr>
                    <w:t xml:space="preserve">4.0</w:t>
                  </w:r>
                </w:p>
              </w:tc>
            </w:tr>
            <w:tr>
              <w:tc>
                <w:tcPr>
                  <w:tcW w:type="pct" w:w="50%"/>
                  <w:tcMar>
                    <w:top w:type="dxa" w:w="20"/>
                    <w:left w:type="dxa" w:w="40"/>
                    <w:bottom w:type="dxa" w:w="20"/>
                    <w:right w:type="dxa" w:w="20"/>
                  </w:tcMar>
                </w:tcPr>
                <w:p>
                  <w:r>
                    <w:rPr>
                      <w:sz w:val="16"/>
                      <w:szCs w:val="16"/>
                    </w:rPr>
                    <w:t xml:space="preserve">Rev Date:</w:t>
                  </w:r>
                </w:p>
              </w:tc>
              <w:tc>
                <w:tcPr>
                  <w:tcW w:type="pct" w:w="50%"/>
                  <w:tcMar>
                    <w:top w:type="dxa" w:w="20"/>
                    <w:left w:type="dxa" w:w="20"/>
                    <w:bottom w:type="dxa" w:w="20"/>
                    <w:right w:type="dxa" w:w="40"/>
                  </w:tcMar>
                </w:tcPr>
                <w:p>
                  <w:r>
                    <w:rPr>
                      <w:sz w:val="16"/>
                      <w:szCs w:val="16"/>
                    </w:rPr>
                    <w:t xml:space="preserve"/>
                  </w:r>
                </w:p>
              </w:tc>
            </w:tr>
            <w:tr>
              <w:tc>
                <w:tcPr>
                  <w:tcW w:type="pct" w:w="50%"/>
                  <w:tcMar>
                    <w:top w:type="dxa" w:w="20"/>
                    <w:left w:type="dxa" w:w="40"/>
                    <w:bottom w:type="dxa" w:w="20"/>
                    <w:right w:type="dxa" w:w="20"/>
                  </w:tcMar>
                </w:tcPr>
                <w:p>
                  <w:r>
                    <w:rPr>
                      <w:sz w:val="16"/>
                      <w:szCs w:val="16"/>
                    </w:rPr>
                    <w:t xml:space="preserve">Approved by:</w:t>
                  </w:r>
                </w:p>
              </w:tc>
              <w:tc>
                <w:tcPr>
                  <w:tcW w:type="pct" w:w="50%"/>
                  <w:tcMar>
                    <w:top w:type="dxa" w:w="20"/>
                    <w:left w:type="dxa" w:w="20"/>
                    <w:bottom w:type="dxa" w:w="20"/>
                    <w:right w:type="dxa" w:w="40"/>
                  </w:tcMar>
                </w:tcPr>
                <w:p>
                  <w:r>
                    <w:rPr>
                      <w:sz w:val="16"/>
                      <w:szCs w:val="16"/>
                    </w:rPr>
                    <w:t xml:space="preserve">JS</w:t>
                  </w:r>
                </w:p>
              </w:tc>
            </w:tr>
            <w:tr>
              <w:tc>
                <w:tcPr>
                  <w:tcW w:type="pct" w:w="50%"/>
                  <w:tcMar>
                    <w:top w:type="dxa" w:w="20"/>
                    <w:left w:type="dxa" w:w="40"/>
                    <w:bottom w:type="dxa" w:w="20"/>
                    <w:right w:type="dxa" w:w="20"/>
                  </w:tcMar>
                </w:tcPr>
                <w:p>
                  <w:r>
                    <w:rPr>
                      <w:sz w:val="16"/>
                      <w:szCs w:val="16"/>
                    </w:rPr>
                    <w:t xml:space="preserve">Page:</w:t>
                  </w:r>
                </w:p>
              </w:tc>
              <w:tc>
                <w:tcPr>
                  <w:tcW w:type="pct" w:w="50%"/>
                  <w:tcMar>
                    <w:top w:type="dxa" w:w="20"/>
                    <w:left w:type="dxa" w:w="20"/>
                    <w:bottom w:type="dxa" w:w="20"/>
                    <w:right w:type="dxa" w:w="40"/>
                  </w:tcMar>
                </w:tcPr>
                <w:p>
                  <w:r>
                    <w:rPr>
                      <w:sz w:val="16"/>
                      <w:szCs w:val="16"/>
                    </w:rPr>
                    <w:t xml:space="preserve">6 of 9</w:t>
                  </w:r>
                </w:p>
              </w:tc>
            </w:tr>
          </w:tbl>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34</w:t>
            </w:r>
          </w:p>
        </w:tc>
        <w:tc>
          <w:tcPr>
            <w:tcW w:type="pct" w:w="90%"/>
            <w:shd w:fill="808080"/>
            <w:tcMar>
              <w:top w:type="dxa" w:w="40"/>
              <w:left w:type="dxa" w:w="60"/>
              <w:bottom w:type="dxa" w:w="40"/>
              <w:right w:type="dxa" w:w="60"/>
            </w:tcMar>
            <w:vAlign w:val="top"/>
          </w:tcPr>
          <w:p>
            <w:r>
              <w:rPr>
                <w:color w:val="FFFFFF"/>
                <w:sz w:val="18"/>
                <w:szCs w:val="18"/>
              </w:rPr>
              <w:t xml:space="preserve">Please confirm if the vessel has hang-off ropes available for supporting hoses (i.e. 2 pieces approx. 30mm dia. x 15m long)</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Quod quae ex rerum e</w:t>
            </w:r>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35</w:t>
            </w:r>
          </w:p>
        </w:tc>
        <w:tc>
          <w:tcPr>
            <w:tcW w:type="pct" w:w="90%"/>
            <w:shd w:fill="808080"/>
            <w:tcMar>
              <w:top w:type="dxa" w:w="40"/>
              <w:left w:type="dxa" w:w="60"/>
              <w:bottom w:type="dxa" w:w="40"/>
              <w:right w:type="dxa" w:w="60"/>
            </w:tcMar>
            <w:vAlign w:val="top"/>
          </w:tcPr>
          <w:p>
            <w:r>
              <w:rPr>
                <w:color w:val="FFFFFF"/>
                <w:sz w:val="18"/>
                <w:szCs w:val="18"/>
              </w:rPr>
              <w:t xml:space="preserve">Kindly confirm if IG System is fully operational and all cargo tanks are inerted &lt;8% O2.</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Iusto do sint conseq</w:t>
            </w:r>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36</w:t>
            </w:r>
          </w:p>
        </w:tc>
        <w:tc>
          <w:tcPr>
            <w:tcW w:type="pct" w:w="90%"/>
            <w:shd w:fill="808080"/>
            <w:tcMar>
              <w:top w:type="dxa" w:w="40"/>
              <w:left w:type="dxa" w:w="60"/>
              <w:bottom w:type="dxa" w:w="40"/>
              <w:right w:type="dxa" w:w="60"/>
            </w:tcMar>
            <w:vAlign w:val="top"/>
          </w:tcPr>
          <w:p>
            <w:r>
              <w:rPr>
                <w:color w:val="FFFFFF"/>
                <w:sz w:val="18"/>
                <w:szCs w:val="18"/>
              </w:rPr>
              <w:t xml:space="preserve">Can your vessel conduct vapor balancing</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Rerum magni est eiu</w:t>
            </w:r>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37</w:t>
            </w:r>
          </w:p>
        </w:tc>
        <w:tc>
          <w:tcPr>
            <w:tcW w:type="pct" w:w="90%"/>
            <w:shd w:fill="808080"/>
            <w:tcMar>
              <w:top w:type="dxa" w:w="40"/>
              <w:left w:type="dxa" w:w="60"/>
              <w:bottom w:type="dxa" w:w="40"/>
              <w:right w:type="dxa" w:w="60"/>
            </w:tcMar>
            <w:vAlign w:val="top"/>
          </w:tcPr>
          <w:p>
            <w:r>
              <w:rPr>
                <w:color w:val="FFFFFF"/>
                <w:sz w:val="18"/>
                <w:szCs w:val="18"/>
              </w:rPr>
              <w:t xml:space="preserve">Please mention the arrangement of vapor manifold connection.</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Earum eveniet conse</w:t>
            </w:r>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38</w:t>
            </w:r>
          </w:p>
        </w:tc>
        <w:tc>
          <w:tcPr>
            <w:tcW w:type="pct" w:w="90%"/>
            <w:shd w:fill="808080"/>
            <w:tcMar>
              <w:top w:type="dxa" w:w="40"/>
              <w:left w:type="dxa" w:w="60"/>
              <w:bottom w:type="dxa" w:w="40"/>
              <w:right w:type="dxa" w:w="60"/>
            </w:tcMar>
            <w:vAlign w:val="top"/>
          </w:tcPr>
          <w:p>
            <w:r>
              <w:rPr>
                <w:color w:val="FFFFFF"/>
                <w:sz w:val="18"/>
                <w:szCs w:val="18"/>
              </w:rPr>
              <w:t xml:space="preserve">is the vessel able to present 2 manifold hose connections of 6"/8"/10" vapor return hoses with correct flange bodies</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Nihil eiusmod autem </w:t>
            </w:r>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39</w:t>
            </w:r>
          </w:p>
        </w:tc>
        <w:tc>
          <w:tcPr>
            <w:tcW w:type="pct" w:w="90%"/>
            <w:shd w:fill="808080"/>
            <w:tcMar>
              <w:top w:type="dxa" w:w="40"/>
              <w:left w:type="dxa" w:w="60"/>
              <w:bottom w:type="dxa" w:w="40"/>
              <w:right w:type="dxa" w:w="60"/>
            </w:tcMar>
            <w:vAlign w:val="top"/>
          </w:tcPr>
          <w:p>
            <w:r>
              <w:rPr>
                <w:color w:val="FFFFFF"/>
                <w:sz w:val="18"/>
                <w:szCs w:val="18"/>
              </w:rPr>
              <w:t xml:space="preserve">Please advise the size of your manifold hose connections for vapor hoses. Please advise if you require Oceane Fenders to provide suitable reducers for vapor hoses</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Ea facilis dolor cup</w:t>
            </w:r>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40</w:t>
            </w:r>
          </w:p>
        </w:tc>
        <w:tc>
          <w:tcPr>
            <w:tcW w:type="pct" w:w="90%"/>
            <w:shd w:fill="808080"/>
            <w:tcMar>
              <w:top w:type="dxa" w:w="40"/>
              <w:left w:type="dxa" w:w="60"/>
              <w:bottom w:type="dxa" w:w="40"/>
              <w:right w:type="dxa" w:w="60"/>
            </w:tcMar>
            <w:vAlign w:val="top"/>
          </w:tcPr>
          <w:p>
            <w:r>
              <w:rPr>
                <w:color w:val="FFFFFF"/>
                <w:sz w:val="18"/>
                <w:szCs w:val="18"/>
              </w:rPr>
              <w:t xml:space="preserve">Kindly advise</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Cargo Type: Fuga Ullam voluptat
Grade of Cargo: Fugit Nam voluptate
Cargo Quantity: Do qui ut dolor ex h
Shippers (as per BOL): Rerum explicabo Pla
Cargo Origin: Ex est ut quaerat u
Destination: Voluptatem reprehen
Any Specific Health Hazard of Cargo: Qui in iure hic inci
Please provide MSDS: Debitis officia qui </w:t>
            </w:r>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41</w:t>
            </w:r>
          </w:p>
        </w:tc>
        <w:tc>
          <w:tcPr>
            <w:tcW w:type="pct" w:w="90%"/>
            <w:shd w:fill="808080"/>
            <w:tcMar>
              <w:top w:type="dxa" w:w="40"/>
              <w:left w:type="dxa" w:w="60"/>
              <w:bottom w:type="dxa" w:w="40"/>
              <w:right w:type="dxa" w:w="60"/>
            </w:tcMar>
            <w:vAlign w:val="top"/>
          </w:tcPr>
          <w:p>
            <w:r>
              <w:rPr>
                <w:color w:val="FFFFFF"/>
                <w:sz w:val="18"/>
                <w:szCs w:val="18"/>
              </w:rPr>
              <w:t xml:space="preserve">What is the SWL and outreach of the lifting equipment to be utilized</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Eum libero non moles</w:t>
            </w:r>
          </w:p>
        </w:tc>
      </w:tr>
    </w:tbl>
    <w:p>
      <w:pPr>
        <w:spacing w:before="200"/>
      </w:pPr>
    </w:p>
    <w:p>
      <w:pPr>
        <w:spacing w:before="200"/>
      </w:pPr>
    </w:p>
    <w:p>
      <w:pPr>
        <w:spacing w:before="200"/>
      </w:pPr>
      <w:r>
        <w:rPr>
          <w:color w:val="808080"/>
          <w:sz w:val="16"/>
          <w:szCs w:val="16"/>
        </w:rPr>
        <w:t xml:space="preserve">SHIP'S STANDARD QUESTIONNAIRE</w:t>
      </w:r>
    </w:p>
    <w:p>
      <w:pPr>
        <w:sectPr>
          <w:pgSz w:w="11906" w:h="16838" w:orient="portrait"/>
          <w:pgMar w:top="500" w:right="600" w:bottom="500" w:left="600" w:header="708" w:footer="708" w:gutter="0"/>
          <w:pgNumType/>
          <w:docGrid w:linePitch="360"/>
        </w:sectPr>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gridCol w:w="100"/>
      </w:tblGrid>
      <w:tr>
        <w:tc>
          <w:tcPr>
            <w:tcW w:type="pct" w:w="25%"/>
            <w:tcMar>
              <w:top w:type="dxa" w:w="60"/>
              <w:left w:type="dxa" w:w="80"/>
              <w:bottom w:type="dxa" w:w="60"/>
              <w:right w:type="dxa" w:w="80"/>
            </w:tcMar>
            <w:vAlign w:val="center"/>
          </w:tcPr>
          <w:p>
            <w:pPr>
              <w:jc w:val="center"/>
            </w:pPr>
            <w:r>
              <w:drawing>
                <wp:inline distT="0" distB="0" distL="0" distR="0">
                  <wp:extent cx="104775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047750" cy="523875"/>
                          </a:xfrm>
                          <a:prstGeom prst="rect">
                            <a:avLst/>
                          </a:prstGeom>
                        </pic:spPr>
                      </pic:pic>
                    </a:graphicData>
                  </a:graphic>
                </wp:inline>
              </w:drawing>
            </w:r>
          </w:p>
        </w:tc>
        <w:tc>
          <w:tcPr>
            <w:tcW w:type="pct" w:w="45%"/>
            <w:tcMar>
              <w:top w:type="dxa" w:w="60"/>
              <w:left w:type="dxa" w:w="40"/>
              <w:bottom w:type="dxa" w:w="60"/>
              <w:right w:type="dxa" w:w="40"/>
            </w:tcMar>
            <w:vAlign w:val="center"/>
          </w:tcPr>
          <w:p>
            <w:pPr>
              <w:spacing w:after="40"/>
              <w:jc w:val="center"/>
            </w:pPr>
            <w:r>
              <w:rPr>
                <w:b/>
                <w:bCs/>
                <w:sz w:val="22"/>
                <w:szCs w:val="22"/>
              </w:rPr>
              <w:t xml:space="preserve">AT SEA SHIP TO SHIP TRANSFER</w:t>
            </w:r>
          </w:p>
          <w:p>
            <w:pPr>
              <w:jc w:val="center"/>
            </w:pPr>
            <w:r>
              <w:rPr>
                <w:b/>
                <w:bCs/>
                <w:sz w:val="18"/>
                <w:szCs w:val="18"/>
              </w:rPr>
              <w:t xml:space="preserve">SHIP'S STANDARD QUESTIONNAIRE</w:t>
            </w:r>
          </w:p>
        </w:tc>
        <w:tc>
          <w:tcPr>
            <w:tcW w:type="pct" w:w="30%"/>
            <w:tcMar>
              <w:top w:type="dxa" w:w="0"/>
              <w:left w:type="dxa" w:w="0"/>
              <w:bottom w:type="dxa" w:w="0"/>
              <w:right w:type="dxa" w:w="0"/>
            </w:tcMar>
            <w:vAlign w:val="center"/>
          </w:tcPr>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50%"/>
                  <w:tcMar>
                    <w:top w:type="dxa" w:w="20"/>
                    <w:left w:type="dxa" w:w="40"/>
                    <w:bottom w:type="dxa" w:w="20"/>
                    <w:right w:type="dxa" w:w="20"/>
                  </w:tcMar>
                </w:tcPr>
                <w:p>
                  <w:r>
                    <w:rPr>
                      <w:sz w:val="16"/>
                      <w:szCs w:val="16"/>
                    </w:rPr>
                    <w:t xml:space="preserve">Form No:</w:t>
                  </w:r>
                </w:p>
              </w:tc>
              <w:tc>
                <w:tcPr>
                  <w:tcW w:type="pct" w:w="50%"/>
                  <w:tcMar>
                    <w:top w:type="dxa" w:w="20"/>
                    <w:left w:type="dxa" w:w="20"/>
                    <w:bottom w:type="dxa" w:w="20"/>
                    <w:right w:type="dxa" w:w="40"/>
                  </w:tcMar>
                </w:tcPr>
                <w:p>
                  <w:r>
                    <w:rPr>
                      <w:sz w:val="16"/>
                      <w:szCs w:val="16"/>
                    </w:rPr>
                    <w:t xml:space="preserve">OPS-OFD-001A</w:t>
                  </w:r>
                </w:p>
              </w:tc>
            </w:tr>
            <w:tr>
              <w:tc>
                <w:tcPr>
                  <w:tcW w:type="pct" w:w="50%"/>
                  <w:tcMar>
                    <w:top w:type="dxa" w:w="20"/>
                    <w:left w:type="dxa" w:w="40"/>
                    <w:bottom w:type="dxa" w:w="20"/>
                    <w:right w:type="dxa" w:w="20"/>
                  </w:tcMar>
                </w:tcPr>
                <w:p>
                  <w:r>
                    <w:rPr>
                      <w:sz w:val="16"/>
                      <w:szCs w:val="16"/>
                    </w:rPr>
                    <w:t xml:space="preserve">Rev.No.:</w:t>
                  </w:r>
                </w:p>
              </w:tc>
              <w:tc>
                <w:tcPr>
                  <w:tcW w:type="pct" w:w="50%"/>
                  <w:tcMar>
                    <w:top w:type="dxa" w:w="20"/>
                    <w:left w:type="dxa" w:w="20"/>
                    <w:bottom w:type="dxa" w:w="20"/>
                    <w:right w:type="dxa" w:w="40"/>
                  </w:tcMar>
                </w:tcPr>
                <w:p>
                  <w:r>
                    <w:rPr>
                      <w:sz w:val="16"/>
                      <w:szCs w:val="16"/>
                    </w:rPr>
                    <w:t xml:space="preserve">4.0</w:t>
                  </w:r>
                </w:p>
              </w:tc>
            </w:tr>
            <w:tr>
              <w:tc>
                <w:tcPr>
                  <w:tcW w:type="pct" w:w="50%"/>
                  <w:tcMar>
                    <w:top w:type="dxa" w:w="20"/>
                    <w:left w:type="dxa" w:w="40"/>
                    <w:bottom w:type="dxa" w:w="20"/>
                    <w:right w:type="dxa" w:w="20"/>
                  </w:tcMar>
                </w:tcPr>
                <w:p>
                  <w:r>
                    <w:rPr>
                      <w:sz w:val="16"/>
                      <w:szCs w:val="16"/>
                    </w:rPr>
                    <w:t xml:space="preserve">Rev Date:</w:t>
                  </w:r>
                </w:p>
              </w:tc>
              <w:tc>
                <w:tcPr>
                  <w:tcW w:type="pct" w:w="50%"/>
                  <w:tcMar>
                    <w:top w:type="dxa" w:w="20"/>
                    <w:left w:type="dxa" w:w="20"/>
                    <w:bottom w:type="dxa" w:w="20"/>
                    <w:right w:type="dxa" w:w="40"/>
                  </w:tcMar>
                </w:tcPr>
                <w:p>
                  <w:r>
                    <w:rPr>
                      <w:sz w:val="16"/>
                      <w:szCs w:val="16"/>
                    </w:rPr>
                    <w:t xml:space="preserve"/>
                  </w:r>
                </w:p>
              </w:tc>
            </w:tr>
            <w:tr>
              <w:tc>
                <w:tcPr>
                  <w:tcW w:type="pct" w:w="50%"/>
                  <w:tcMar>
                    <w:top w:type="dxa" w:w="20"/>
                    <w:left w:type="dxa" w:w="40"/>
                    <w:bottom w:type="dxa" w:w="20"/>
                    <w:right w:type="dxa" w:w="20"/>
                  </w:tcMar>
                </w:tcPr>
                <w:p>
                  <w:r>
                    <w:rPr>
                      <w:sz w:val="16"/>
                      <w:szCs w:val="16"/>
                    </w:rPr>
                    <w:t xml:space="preserve">Approved by:</w:t>
                  </w:r>
                </w:p>
              </w:tc>
              <w:tc>
                <w:tcPr>
                  <w:tcW w:type="pct" w:w="50%"/>
                  <w:tcMar>
                    <w:top w:type="dxa" w:w="20"/>
                    <w:left w:type="dxa" w:w="20"/>
                    <w:bottom w:type="dxa" w:w="20"/>
                    <w:right w:type="dxa" w:w="40"/>
                  </w:tcMar>
                </w:tcPr>
                <w:p>
                  <w:r>
                    <w:rPr>
                      <w:sz w:val="16"/>
                      <w:szCs w:val="16"/>
                    </w:rPr>
                    <w:t xml:space="preserve">JS</w:t>
                  </w:r>
                </w:p>
              </w:tc>
            </w:tr>
            <w:tr>
              <w:tc>
                <w:tcPr>
                  <w:tcW w:type="pct" w:w="50%"/>
                  <w:tcMar>
                    <w:top w:type="dxa" w:w="20"/>
                    <w:left w:type="dxa" w:w="40"/>
                    <w:bottom w:type="dxa" w:w="20"/>
                    <w:right w:type="dxa" w:w="20"/>
                  </w:tcMar>
                </w:tcPr>
                <w:p>
                  <w:r>
                    <w:rPr>
                      <w:sz w:val="16"/>
                      <w:szCs w:val="16"/>
                    </w:rPr>
                    <w:t xml:space="preserve">Page:</w:t>
                  </w:r>
                </w:p>
              </w:tc>
              <w:tc>
                <w:tcPr>
                  <w:tcW w:type="pct" w:w="50%"/>
                  <w:tcMar>
                    <w:top w:type="dxa" w:w="20"/>
                    <w:left w:type="dxa" w:w="20"/>
                    <w:bottom w:type="dxa" w:w="20"/>
                    <w:right w:type="dxa" w:w="40"/>
                  </w:tcMar>
                </w:tcPr>
                <w:p>
                  <w:r>
                    <w:rPr>
                      <w:sz w:val="16"/>
                      <w:szCs w:val="16"/>
                    </w:rPr>
                    <w:t xml:space="preserve">7 of 9</w:t>
                  </w:r>
                </w:p>
              </w:tc>
            </w:tr>
          </w:tbl>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42</w:t>
            </w:r>
          </w:p>
        </w:tc>
        <w:tc>
          <w:tcPr>
            <w:tcW w:type="pct" w:w="90%"/>
            <w:shd w:fill="808080"/>
            <w:tcMar>
              <w:top w:type="dxa" w:w="40"/>
              <w:left w:type="dxa" w:w="60"/>
              <w:bottom w:type="dxa" w:w="40"/>
              <w:right w:type="dxa" w:w="60"/>
            </w:tcMar>
            <w:vAlign w:val="top"/>
          </w:tcPr>
          <w:p>
            <w:r>
              <w:rPr>
                <w:color w:val="FFFFFF"/>
                <w:sz w:val="18"/>
                <w:szCs w:val="18"/>
              </w:rPr>
              <w:t xml:space="preserve">Personal Transfer Basket (PTB)</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Is the crane certified for the transfer of personnel and in compliance with the Checklist in App F of the OCIMF STS Guide (4 man) &amp; is within test date: Perferendis eveniet
Do you have permission of the owners and charterers to use: Nobis officia esse q
Kindly confirm if Oceane Fenders can utilize it during STS Ops: In aperiam illum es</w:t>
            </w:r>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43</w:t>
            </w:r>
          </w:p>
        </w:tc>
        <w:tc>
          <w:tcPr>
            <w:tcW w:type="pct" w:w="90%"/>
            <w:shd w:fill="808080"/>
            <w:tcMar>
              <w:top w:type="dxa" w:w="40"/>
              <w:left w:type="dxa" w:w="60"/>
              <w:bottom w:type="dxa" w:w="40"/>
              <w:right w:type="dxa" w:w="60"/>
            </w:tcMar>
            <w:vAlign w:val="top"/>
          </w:tcPr>
          <w:p>
            <w:r>
              <w:rPr>
                <w:color w:val="FFFFFF"/>
                <w:sz w:val="18"/>
                <w:szCs w:val="18"/>
              </w:rPr>
              <w:t xml:space="preserve">Personnel Transfer Basket (if permitted) – have you completed our PTB checklist OPS-OFD-028?</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Nihil aut alias anim</w:t>
            </w:r>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44</w:t>
            </w:r>
          </w:p>
        </w:tc>
        <w:tc>
          <w:tcPr>
            <w:tcW w:type="pct" w:w="90%"/>
            <w:shd w:fill="808080"/>
            <w:tcMar>
              <w:top w:type="dxa" w:w="40"/>
              <w:left w:type="dxa" w:w="60"/>
              <w:bottom w:type="dxa" w:w="40"/>
              <w:right w:type="dxa" w:w="60"/>
            </w:tcMar>
            <w:vAlign w:val="top"/>
          </w:tcPr>
          <w:p>
            <w:r>
              <w:rPr>
                <w:color w:val="FFFFFF"/>
                <w:sz w:val="18"/>
                <w:szCs w:val="18"/>
              </w:rPr>
              <w:t xml:space="preserve">Please confirm if English is common spoken language for all communication.</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Officia recusandae </w:t>
            </w:r>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45</w:t>
            </w:r>
          </w:p>
        </w:tc>
        <w:tc>
          <w:tcPr>
            <w:tcW w:type="pct" w:w="90%"/>
            <w:shd w:fill="808080"/>
            <w:tcMar>
              <w:top w:type="dxa" w:w="40"/>
              <w:left w:type="dxa" w:w="60"/>
              <w:bottom w:type="dxa" w:w="40"/>
              <w:right w:type="dxa" w:w="60"/>
            </w:tcMar>
            <w:vAlign w:val="top"/>
          </w:tcPr>
          <w:p>
            <w:r>
              <w:rPr>
                <w:color w:val="FFFFFF"/>
                <w:sz w:val="18"/>
                <w:szCs w:val="18"/>
              </w:rPr>
              <w:t xml:space="preserve">Is there sufficient accommodation available for the Mooring Master and will he be allowed to use vessel' Satellite Phone and Wifi as and when requested.</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Molestiae id culpa i</w:t>
            </w:r>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46</w:t>
            </w:r>
          </w:p>
        </w:tc>
        <w:tc>
          <w:tcPr>
            <w:tcW w:type="pct" w:w="90%"/>
            <w:shd w:fill="808080"/>
            <w:tcMar>
              <w:top w:type="dxa" w:w="40"/>
              <w:left w:type="dxa" w:w="60"/>
              <w:bottom w:type="dxa" w:w="40"/>
              <w:right w:type="dxa" w:w="60"/>
            </w:tcMar>
            <w:vAlign w:val="top"/>
          </w:tcPr>
          <w:p>
            <w:r>
              <w:rPr>
                <w:color w:val="FFFFFF"/>
                <w:sz w:val="18"/>
                <w:szCs w:val="18"/>
              </w:rPr>
              <w:t xml:space="preserve">Does your vessel have an STS Emergency Plan to mitigate contingencies and pollution; and Port Contact list as per required by SOPEP</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Et illo cum ducimus</w:t>
            </w:r>
          </w:p>
        </w:tc>
      </w:tr>
    </w:tbl>
    <w:p>
      <w:pPr>
        <w:spacing w:before="200"/>
      </w:pPr>
    </w:p>
    <w:p>
      <w:pPr>
        <w:spacing w:before="200"/>
      </w:pPr>
    </w:p>
    <w:p>
      <w:pPr>
        <w:spacing w:before="200"/>
      </w:pPr>
      <w:r>
        <w:rPr>
          <w:color w:val="808080"/>
          <w:sz w:val="16"/>
          <w:szCs w:val="16"/>
        </w:rPr>
        <w:t xml:space="preserve">SHIP'S STANDARD QUESTIONNAIRE</w:t>
      </w:r>
    </w:p>
    <w:p>
      <w:pPr>
        <w:sectPr>
          <w:pgSz w:w="11906" w:h="16838" w:orient="portrait"/>
          <w:pgMar w:top="500" w:right="600" w:bottom="500" w:left="600" w:header="708" w:footer="708" w:gutter="0"/>
          <w:pgNumType/>
          <w:docGrid w:linePitch="360"/>
        </w:sectPr>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gridCol w:w="100"/>
      </w:tblGrid>
      <w:tr>
        <w:tc>
          <w:tcPr>
            <w:tcW w:type="pct" w:w="25%"/>
            <w:tcMar>
              <w:top w:type="dxa" w:w="60"/>
              <w:left w:type="dxa" w:w="80"/>
              <w:bottom w:type="dxa" w:w="60"/>
              <w:right w:type="dxa" w:w="80"/>
            </w:tcMar>
            <w:vAlign w:val="center"/>
          </w:tcPr>
          <w:p>
            <w:pPr>
              <w:jc w:val="center"/>
            </w:pPr>
            <w:r>
              <w:drawing>
                <wp:inline distT="0" distB="0" distL="0" distR="0">
                  <wp:extent cx="104775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047750" cy="523875"/>
                          </a:xfrm>
                          <a:prstGeom prst="rect">
                            <a:avLst/>
                          </a:prstGeom>
                        </pic:spPr>
                      </pic:pic>
                    </a:graphicData>
                  </a:graphic>
                </wp:inline>
              </w:drawing>
            </w:r>
          </w:p>
        </w:tc>
        <w:tc>
          <w:tcPr>
            <w:tcW w:type="pct" w:w="45%"/>
            <w:tcMar>
              <w:top w:type="dxa" w:w="60"/>
              <w:left w:type="dxa" w:w="40"/>
              <w:bottom w:type="dxa" w:w="60"/>
              <w:right w:type="dxa" w:w="40"/>
            </w:tcMar>
            <w:vAlign w:val="center"/>
          </w:tcPr>
          <w:p>
            <w:pPr>
              <w:spacing w:after="40"/>
              <w:jc w:val="center"/>
            </w:pPr>
            <w:r>
              <w:rPr>
                <w:b/>
                <w:bCs/>
                <w:sz w:val="22"/>
                <w:szCs w:val="22"/>
              </w:rPr>
              <w:t xml:space="preserve">AT SEA SHIP TO SHIP TRANSFER</w:t>
            </w:r>
          </w:p>
          <w:p>
            <w:pPr>
              <w:jc w:val="center"/>
            </w:pPr>
            <w:r>
              <w:rPr>
                <w:b/>
                <w:bCs/>
                <w:sz w:val="18"/>
                <w:szCs w:val="18"/>
              </w:rPr>
              <w:t xml:space="preserve">SHIP'S STANDARD QUESTIONNAIRE</w:t>
            </w:r>
          </w:p>
        </w:tc>
        <w:tc>
          <w:tcPr>
            <w:tcW w:type="pct" w:w="30%"/>
            <w:tcMar>
              <w:top w:type="dxa" w:w="0"/>
              <w:left w:type="dxa" w:w="0"/>
              <w:bottom w:type="dxa" w:w="0"/>
              <w:right w:type="dxa" w:w="0"/>
            </w:tcMar>
            <w:vAlign w:val="center"/>
          </w:tcPr>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50%"/>
                  <w:tcMar>
                    <w:top w:type="dxa" w:w="20"/>
                    <w:left w:type="dxa" w:w="40"/>
                    <w:bottom w:type="dxa" w:w="20"/>
                    <w:right w:type="dxa" w:w="20"/>
                  </w:tcMar>
                </w:tcPr>
                <w:p>
                  <w:r>
                    <w:rPr>
                      <w:sz w:val="16"/>
                      <w:szCs w:val="16"/>
                    </w:rPr>
                    <w:t xml:space="preserve">Form No:</w:t>
                  </w:r>
                </w:p>
              </w:tc>
              <w:tc>
                <w:tcPr>
                  <w:tcW w:type="pct" w:w="50%"/>
                  <w:tcMar>
                    <w:top w:type="dxa" w:w="20"/>
                    <w:left w:type="dxa" w:w="20"/>
                    <w:bottom w:type="dxa" w:w="20"/>
                    <w:right w:type="dxa" w:w="40"/>
                  </w:tcMar>
                </w:tcPr>
                <w:p>
                  <w:r>
                    <w:rPr>
                      <w:sz w:val="16"/>
                      <w:szCs w:val="16"/>
                    </w:rPr>
                    <w:t xml:space="preserve">OPS-OFD-001A</w:t>
                  </w:r>
                </w:p>
              </w:tc>
            </w:tr>
            <w:tr>
              <w:tc>
                <w:tcPr>
                  <w:tcW w:type="pct" w:w="50%"/>
                  <w:tcMar>
                    <w:top w:type="dxa" w:w="20"/>
                    <w:left w:type="dxa" w:w="40"/>
                    <w:bottom w:type="dxa" w:w="20"/>
                    <w:right w:type="dxa" w:w="20"/>
                  </w:tcMar>
                </w:tcPr>
                <w:p>
                  <w:r>
                    <w:rPr>
                      <w:sz w:val="16"/>
                      <w:szCs w:val="16"/>
                    </w:rPr>
                    <w:t xml:space="preserve">Rev.No.:</w:t>
                  </w:r>
                </w:p>
              </w:tc>
              <w:tc>
                <w:tcPr>
                  <w:tcW w:type="pct" w:w="50%"/>
                  <w:tcMar>
                    <w:top w:type="dxa" w:w="20"/>
                    <w:left w:type="dxa" w:w="20"/>
                    <w:bottom w:type="dxa" w:w="20"/>
                    <w:right w:type="dxa" w:w="40"/>
                  </w:tcMar>
                </w:tcPr>
                <w:p>
                  <w:r>
                    <w:rPr>
                      <w:sz w:val="16"/>
                      <w:szCs w:val="16"/>
                    </w:rPr>
                    <w:t xml:space="preserve">4.0</w:t>
                  </w:r>
                </w:p>
              </w:tc>
            </w:tr>
            <w:tr>
              <w:tc>
                <w:tcPr>
                  <w:tcW w:type="pct" w:w="50%"/>
                  <w:tcMar>
                    <w:top w:type="dxa" w:w="20"/>
                    <w:left w:type="dxa" w:w="40"/>
                    <w:bottom w:type="dxa" w:w="20"/>
                    <w:right w:type="dxa" w:w="20"/>
                  </w:tcMar>
                </w:tcPr>
                <w:p>
                  <w:r>
                    <w:rPr>
                      <w:sz w:val="16"/>
                      <w:szCs w:val="16"/>
                    </w:rPr>
                    <w:t xml:space="preserve">Rev Date:</w:t>
                  </w:r>
                </w:p>
              </w:tc>
              <w:tc>
                <w:tcPr>
                  <w:tcW w:type="pct" w:w="50%"/>
                  <w:tcMar>
                    <w:top w:type="dxa" w:w="20"/>
                    <w:left w:type="dxa" w:w="20"/>
                    <w:bottom w:type="dxa" w:w="20"/>
                    <w:right w:type="dxa" w:w="40"/>
                  </w:tcMar>
                </w:tcPr>
                <w:p>
                  <w:r>
                    <w:rPr>
                      <w:sz w:val="16"/>
                      <w:szCs w:val="16"/>
                    </w:rPr>
                    <w:t xml:space="preserve"/>
                  </w:r>
                </w:p>
              </w:tc>
            </w:tr>
            <w:tr>
              <w:tc>
                <w:tcPr>
                  <w:tcW w:type="pct" w:w="50%"/>
                  <w:tcMar>
                    <w:top w:type="dxa" w:w="20"/>
                    <w:left w:type="dxa" w:w="40"/>
                    <w:bottom w:type="dxa" w:w="20"/>
                    <w:right w:type="dxa" w:w="20"/>
                  </w:tcMar>
                </w:tcPr>
                <w:p>
                  <w:r>
                    <w:rPr>
                      <w:sz w:val="16"/>
                      <w:szCs w:val="16"/>
                    </w:rPr>
                    <w:t xml:space="preserve">Approved by:</w:t>
                  </w:r>
                </w:p>
              </w:tc>
              <w:tc>
                <w:tcPr>
                  <w:tcW w:type="pct" w:w="50%"/>
                  <w:tcMar>
                    <w:top w:type="dxa" w:w="20"/>
                    <w:left w:type="dxa" w:w="20"/>
                    <w:bottom w:type="dxa" w:w="20"/>
                    <w:right w:type="dxa" w:w="40"/>
                  </w:tcMar>
                </w:tcPr>
                <w:p>
                  <w:r>
                    <w:rPr>
                      <w:sz w:val="16"/>
                      <w:szCs w:val="16"/>
                    </w:rPr>
                    <w:t xml:space="preserve">JS</w:t>
                  </w:r>
                </w:p>
              </w:tc>
            </w:tr>
            <w:tr>
              <w:tc>
                <w:tcPr>
                  <w:tcW w:type="pct" w:w="50%"/>
                  <w:tcMar>
                    <w:top w:type="dxa" w:w="20"/>
                    <w:left w:type="dxa" w:w="40"/>
                    <w:bottom w:type="dxa" w:w="20"/>
                    <w:right w:type="dxa" w:w="20"/>
                  </w:tcMar>
                </w:tcPr>
                <w:p>
                  <w:r>
                    <w:rPr>
                      <w:sz w:val="16"/>
                      <w:szCs w:val="16"/>
                    </w:rPr>
                    <w:t xml:space="preserve">Page:</w:t>
                  </w:r>
                </w:p>
              </w:tc>
              <w:tc>
                <w:tcPr>
                  <w:tcW w:type="pct" w:w="50%"/>
                  <w:tcMar>
                    <w:top w:type="dxa" w:w="20"/>
                    <w:left w:type="dxa" w:w="20"/>
                    <w:bottom w:type="dxa" w:w="20"/>
                    <w:right w:type="dxa" w:w="40"/>
                  </w:tcMar>
                </w:tcPr>
                <w:p>
                  <w:r>
                    <w:rPr>
                      <w:sz w:val="16"/>
                      <w:szCs w:val="16"/>
                    </w:rPr>
                    <w:t xml:space="preserve">8 of 9</w:t>
                  </w:r>
                </w:p>
              </w:tc>
            </w:tr>
          </w:tbl>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47</w:t>
            </w:r>
          </w:p>
        </w:tc>
        <w:tc>
          <w:tcPr>
            <w:tcW w:type="pct" w:w="90%"/>
            <w:shd w:fill="808080"/>
            <w:tcMar>
              <w:top w:type="dxa" w:w="40"/>
              <w:left w:type="dxa" w:w="60"/>
              <w:bottom w:type="dxa" w:w="40"/>
              <w:right w:type="dxa" w:w="60"/>
            </w:tcMar>
            <w:vAlign w:val="top"/>
          </w:tcPr>
          <w:p>
            <w:r>
              <w:rPr>
                <w:color w:val="FFFFFF"/>
                <w:sz w:val="18"/>
                <w:szCs w:val="18"/>
              </w:rPr>
              <w:t xml:space="preserve">Have you conducted emergency drills in the last 7 days as per the guidelines of OCIMF "Ship-to-ship Transfer Guide for Petroleum, Chemicals and Liquefied Gases First Edition 2013"</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Eu non corrupti ut </w:t>
            </w:r>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48</w:t>
            </w:r>
          </w:p>
        </w:tc>
        <w:tc>
          <w:tcPr>
            <w:tcW w:type="pct" w:w="90%"/>
            <w:shd w:fill="808080"/>
            <w:tcMar>
              <w:top w:type="dxa" w:w="40"/>
              <w:left w:type="dxa" w:w="60"/>
              <w:bottom w:type="dxa" w:w="40"/>
              <w:right w:type="dxa" w:w="60"/>
            </w:tcMar>
            <w:vAlign w:val="top"/>
          </w:tcPr>
          <w:p>
            <w:r>
              <w:rPr>
                <w:color w:val="FFFFFF"/>
                <w:sz w:val="18"/>
                <w:szCs w:val="18"/>
              </w:rPr>
              <w:t xml:space="preserve">Does the vessel have a risk assessment for the STS Operation please provide a copy.</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Enim et libero ut ul</w:t>
            </w:r>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49</w:t>
            </w:r>
          </w:p>
        </w:tc>
        <w:tc>
          <w:tcPr>
            <w:tcW w:type="pct" w:w="90%"/>
            <w:shd w:fill="808080"/>
            <w:tcMar>
              <w:top w:type="dxa" w:w="40"/>
              <w:left w:type="dxa" w:w="60"/>
              <w:bottom w:type="dxa" w:w="40"/>
              <w:right w:type="dxa" w:w="60"/>
            </w:tcMar>
            <w:vAlign w:val="top"/>
          </w:tcPr>
          <w:p>
            <w:r>
              <w:rPr>
                <w:color w:val="FFFFFF"/>
                <w:sz w:val="18"/>
                <w:szCs w:val="18"/>
              </w:rPr>
              <w:t xml:space="preserve">Are all the lights on your vessel in operational condition and is the lighting adequate for STS operations?</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Voluptatem unde ut </w:t>
            </w:r>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50</w:t>
            </w:r>
          </w:p>
        </w:tc>
        <w:tc>
          <w:tcPr>
            <w:tcW w:type="pct" w:w="90%"/>
            <w:shd w:fill="808080"/>
            <w:tcMar>
              <w:top w:type="dxa" w:w="40"/>
              <w:left w:type="dxa" w:w="60"/>
              <w:bottom w:type="dxa" w:w="40"/>
              <w:right w:type="dxa" w:w="60"/>
            </w:tcMar>
            <w:vAlign w:val="top"/>
          </w:tcPr>
          <w:p>
            <w:r>
              <w:rPr>
                <w:color w:val="FFFFFF"/>
                <w:sz w:val="18"/>
                <w:szCs w:val="18"/>
              </w:rPr>
              <w:t xml:space="preserve">Is there sufficient crew for each stage of the STS operation while minimizing the potential for fatigue?</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Rerum qui nisi facer</w:t>
            </w:r>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51</w:t>
            </w:r>
          </w:p>
        </w:tc>
        <w:tc>
          <w:tcPr>
            <w:tcW w:type="pct" w:w="90%"/>
            <w:shd w:fill="808080"/>
            <w:tcMar>
              <w:top w:type="dxa" w:w="40"/>
              <w:left w:type="dxa" w:w="60"/>
              <w:bottom w:type="dxa" w:w="40"/>
              <w:right w:type="dxa" w:w="60"/>
            </w:tcMar>
            <w:vAlign w:val="top"/>
          </w:tcPr>
          <w:p>
            <w:r>
              <w:rPr>
                <w:color w:val="FFFFFF"/>
                <w:sz w:val="18"/>
                <w:szCs w:val="18"/>
              </w:rPr>
              <w:t xml:space="preserve">Can you confirm the pilot boarding arrangements and MOB recovery procedures are in place (including life buoy to be ready), in good order and well understood by the crew? If no, please provide details</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Voluptate ut repelle</w:t>
            </w:r>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52</w:t>
            </w:r>
          </w:p>
        </w:tc>
        <w:tc>
          <w:tcPr>
            <w:tcW w:type="pct" w:w="90%"/>
            <w:shd w:fill="808080"/>
            <w:tcMar>
              <w:top w:type="dxa" w:w="40"/>
              <w:left w:type="dxa" w:w="60"/>
              <w:bottom w:type="dxa" w:w="40"/>
              <w:right w:type="dxa" w:w="60"/>
            </w:tcMar>
            <w:vAlign w:val="top"/>
          </w:tcPr>
          <w:p>
            <w:r>
              <w:rPr>
                <w:color w:val="FFFFFF"/>
                <w:sz w:val="18"/>
                <w:szCs w:val="18"/>
              </w:rPr>
              <w:t xml:space="preserve">Does the Master and crew have STS experience as per STS Guide section 1.8?</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Reprehenderit elit </w:t>
            </w:r>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53</w:t>
            </w:r>
          </w:p>
        </w:tc>
        <w:tc>
          <w:tcPr>
            <w:tcW w:type="pct" w:w="90%"/>
            <w:shd w:fill="808080"/>
            <w:tcMar>
              <w:top w:type="dxa" w:w="40"/>
              <w:left w:type="dxa" w:w="60"/>
              <w:bottom w:type="dxa" w:w="40"/>
              <w:right w:type="dxa" w:w="60"/>
            </w:tcMar>
            <w:vAlign w:val="top"/>
          </w:tcPr>
          <w:p>
            <w:r>
              <w:rPr>
                <w:color w:val="FFFFFF"/>
                <w:sz w:val="18"/>
                <w:szCs w:val="18"/>
              </w:rPr>
              <w:t xml:space="preserve">What is the MARSEC level of your vessel currently maintaining</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Consequatur dolorem</w:t>
            </w:r>
          </w:p>
        </w:tc>
      </w:tr>
    </w:tbl>
    <w:p>
      <w:pPr>
        <w:spacing w:before="200"/>
      </w:pPr>
    </w:p>
    <w:p>
      <w:pPr>
        <w:spacing w:before="200"/>
      </w:pPr>
    </w:p>
    <w:p>
      <w:pPr>
        <w:spacing w:before="200"/>
      </w:pPr>
      <w:r>
        <w:rPr>
          <w:color w:val="808080"/>
          <w:sz w:val="16"/>
          <w:szCs w:val="16"/>
        </w:rPr>
        <w:t xml:space="preserve">SHIP'S STANDARD QUESTIONNAIRE</w:t>
      </w:r>
    </w:p>
    <w:p>
      <w:pPr>
        <w:sectPr>
          <w:pgSz w:w="11906" w:h="16838" w:orient="portrait"/>
          <w:pgMar w:top="500" w:right="600" w:bottom="500" w:left="600" w:header="708" w:footer="708" w:gutter="0"/>
          <w:pgNumType/>
          <w:docGrid w:linePitch="360"/>
        </w:sectPr>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gridCol w:w="100"/>
      </w:tblGrid>
      <w:tr>
        <w:tc>
          <w:tcPr>
            <w:tcW w:type="pct" w:w="25%"/>
            <w:tcMar>
              <w:top w:type="dxa" w:w="60"/>
              <w:left w:type="dxa" w:w="80"/>
              <w:bottom w:type="dxa" w:w="60"/>
              <w:right w:type="dxa" w:w="80"/>
            </w:tcMar>
            <w:vAlign w:val="center"/>
          </w:tcPr>
          <w:p>
            <w:pPr>
              <w:jc w:val="center"/>
            </w:pPr>
            <w:r>
              <w:drawing>
                <wp:inline distT="0" distB="0" distL="0" distR="0">
                  <wp:extent cx="104775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047750" cy="523875"/>
                          </a:xfrm>
                          <a:prstGeom prst="rect">
                            <a:avLst/>
                          </a:prstGeom>
                        </pic:spPr>
                      </pic:pic>
                    </a:graphicData>
                  </a:graphic>
                </wp:inline>
              </w:drawing>
            </w:r>
          </w:p>
        </w:tc>
        <w:tc>
          <w:tcPr>
            <w:tcW w:type="pct" w:w="45%"/>
            <w:tcMar>
              <w:top w:type="dxa" w:w="60"/>
              <w:left w:type="dxa" w:w="40"/>
              <w:bottom w:type="dxa" w:w="60"/>
              <w:right w:type="dxa" w:w="40"/>
            </w:tcMar>
            <w:vAlign w:val="center"/>
          </w:tcPr>
          <w:p>
            <w:pPr>
              <w:spacing w:after="40"/>
              <w:jc w:val="center"/>
            </w:pPr>
            <w:r>
              <w:rPr>
                <w:b/>
                <w:bCs/>
                <w:sz w:val="22"/>
                <w:szCs w:val="22"/>
              </w:rPr>
              <w:t xml:space="preserve">AT SEA SHIP TO SHIP TRANSFER</w:t>
            </w:r>
          </w:p>
          <w:p>
            <w:pPr>
              <w:jc w:val="center"/>
            </w:pPr>
            <w:r>
              <w:rPr>
                <w:b/>
                <w:bCs/>
                <w:sz w:val="18"/>
                <w:szCs w:val="18"/>
              </w:rPr>
              <w:t xml:space="preserve">SHIP'S STANDARD QUESTIONNAIRE</w:t>
            </w:r>
          </w:p>
        </w:tc>
        <w:tc>
          <w:tcPr>
            <w:tcW w:type="pct" w:w="30%"/>
            <w:tcMar>
              <w:top w:type="dxa" w:w="0"/>
              <w:left w:type="dxa" w:w="0"/>
              <w:bottom w:type="dxa" w:w="0"/>
              <w:right w:type="dxa" w:w="0"/>
            </w:tcMar>
            <w:vAlign w:val="center"/>
          </w:tcPr>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50%"/>
                  <w:tcMar>
                    <w:top w:type="dxa" w:w="20"/>
                    <w:left w:type="dxa" w:w="40"/>
                    <w:bottom w:type="dxa" w:w="20"/>
                    <w:right w:type="dxa" w:w="20"/>
                  </w:tcMar>
                </w:tcPr>
                <w:p>
                  <w:r>
                    <w:rPr>
                      <w:sz w:val="16"/>
                      <w:szCs w:val="16"/>
                    </w:rPr>
                    <w:t xml:space="preserve">Form No:</w:t>
                  </w:r>
                </w:p>
              </w:tc>
              <w:tc>
                <w:tcPr>
                  <w:tcW w:type="pct" w:w="50%"/>
                  <w:tcMar>
                    <w:top w:type="dxa" w:w="20"/>
                    <w:left w:type="dxa" w:w="20"/>
                    <w:bottom w:type="dxa" w:w="20"/>
                    <w:right w:type="dxa" w:w="40"/>
                  </w:tcMar>
                </w:tcPr>
                <w:p>
                  <w:r>
                    <w:rPr>
                      <w:sz w:val="16"/>
                      <w:szCs w:val="16"/>
                    </w:rPr>
                    <w:t xml:space="preserve">OPS-OFD-001A</w:t>
                  </w:r>
                </w:p>
              </w:tc>
            </w:tr>
            <w:tr>
              <w:tc>
                <w:tcPr>
                  <w:tcW w:type="pct" w:w="50%"/>
                  <w:tcMar>
                    <w:top w:type="dxa" w:w="20"/>
                    <w:left w:type="dxa" w:w="40"/>
                    <w:bottom w:type="dxa" w:w="20"/>
                    <w:right w:type="dxa" w:w="20"/>
                  </w:tcMar>
                </w:tcPr>
                <w:p>
                  <w:r>
                    <w:rPr>
                      <w:sz w:val="16"/>
                      <w:szCs w:val="16"/>
                    </w:rPr>
                    <w:t xml:space="preserve">Rev.No.:</w:t>
                  </w:r>
                </w:p>
              </w:tc>
              <w:tc>
                <w:tcPr>
                  <w:tcW w:type="pct" w:w="50%"/>
                  <w:tcMar>
                    <w:top w:type="dxa" w:w="20"/>
                    <w:left w:type="dxa" w:w="20"/>
                    <w:bottom w:type="dxa" w:w="20"/>
                    <w:right w:type="dxa" w:w="40"/>
                  </w:tcMar>
                </w:tcPr>
                <w:p>
                  <w:r>
                    <w:rPr>
                      <w:sz w:val="16"/>
                      <w:szCs w:val="16"/>
                    </w:rPr>
                    <w:t xml:space="preserve">4.0</w:t>
                  </w:r>
                </w:p>
              </w:tc>
            </w:tr>
            <w:tr>
              <w:tc>
                <w:tcPr>
                  <w:tcW w:type="pct" w:w="50%"/>
                  <w:tcMar>
                    <w:top w:type="dxa" w:w="20"/>
                    <w:left w:type="dxa" w:w="40"/>
                    <w:bottom w:type="dxa" w:w="20"/>
                    <w:right w:type="dxa" w:w="20"/>
                  </w:tcMar>
                </w:tcPr>
                <w:p>
                  <w:r>
                    <w:rPr>
                      <w:sz w:val="16"/>
                      <w:szCs w:val="16"/>
                    </w:rPr>
                    <w:t xml:space="preserve">Rev Date:</w:t>
                  </w:r>
                </w:p>
              </w:tc>
              <w:tc>
                <w:tcPr>
                  <w:tcW w:type="pct" w:w="50%"/>
                  <w:tcMar>
                    <w:top w:type="dxa" w:w="20"/>
                    <w:left w:type="dxa" w:w="20"/>
                    <w:bottom w:type="dxa" w:w="20"/>
                    <w:right w:type="dxa" w:w="40"/>
                  </w:tcMar>
                </w:tcPr>
                <w:p>
                  <w:r>
                    <w:rPr>
                      <w:sz w:val="16"/>
                      <w:szCs w:val="16"/>
                    </w:rPr>
                    <w:t xml:space="preserve"/>
                  </w:r>
                </w:p>
              </w:tc>
            </w:tr>
            <w:tr>
              <w:tc>
                <w:tcPr>
                  <w:tcW w:type="pct" w:w="50%"/>
                  <w:tcMar>
                    <w:top w:type="dxa" w:w="20"/>
                    <w:left w:type="dxa" w:w="40"/>
                    <w:bottom w:type="dxa" w:w="20"/>
                    <w:right w:type="dxa" w:w="20"/>
                  </w:tcMar>
                </w:tcPr>
                <w:p>
                  <w:r>
                    <w:rPr>
                      <w:sz w:val="16"/>
                      <w:szCs w:val="16"/>
                    </w:rPr>
                    <w:t xml:space="preserve">Approved by:</w:t>
                  </w:r>
                </w:p>
              </w:tc>
              <w:tc>
                <w:tcPr>
                  <w:tcW w:type="pct" w:w="50%"/>
                  <w:tcMar>
                    <w:top w:type="dxa" w:w="20"/>
                    <w:left w:type="dxa" w:w="20"/>
                    <w:bottom w:type="dxa" w:w="20"/>
                    <w:right w:type="dxa" w:w="40"/>
                  </w:tcMar>
                </w:tcPr>
                <w:p>
                  <w:r>
                    <w:rPr>
                      <w:sz w:val="16"/>
                      <w:szCs w:val="16"/>
                    </w:rPr>
                    <w:t xml:space="preserve">JS</w:t>
                  </w:r>
                </w:p>
              </w:tc>
            </w:tr>
            <w:tr>
              <w:tc>
                <w:tcPr>
                  <w:tcW w:type="pct" w:w="50%"/>
                  <w:tcMar>
                    <w:top w:type="dxa" w:w="20"/>
                    <w:left w:type="dxa" w:w="40"/>
                    <w:bottom w:type="dxa" w:w="20"/>
                    <w:right w:type="dxa" w:w="20"/>
                  </w:tcMar>
                </w:tcPr>
                <w:p>
                  <w:r>
                    <w:rPr>
                      <w:sz w:val="16"/>
                      <w:szCs w:val="16"/>
                    </w:rPr>
                    <w:t xml:space="preserve">Page:</w:t>
                  </w:r>
                </w:p>
              </w:tc>
              <w:tc>
                <w:tcPr>
                  <w:tcW w:type="pct" w:w="50%"/>
                  <w:tcMar>
                    <w:top w:type="dxa" w:w="20"/>
                    <w:left w:type="dxa" w:w="20"/>
                    <w:bottom w:type="dxa" w:w="20"/>
                    <w:right w:type="dxa" w:w="40"/>
                  </w:tcMar>
                </w:tcPr>
                <w:p>
                  <w:r>
                    <w:rPr>
                      <w:sz w:val="16"/>
                      <w:szCs w:val="16"/>
                    </w:rPr>
                    <w:t xml:space="preserve">9 of 9</w:t>
                  </w:r>
                </w:p>
              </w:tc>
            </w:tr>
          </w:tbl>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54</w:t>
            </w:r>
          </w:p>
        </w:tc>
        <w:tc>
          <w:tcPr>
            <w:tcW w:type="pct" w:w="90%"/>
            <w:shd w:fill="808080"/>
            <w:tcMar>
              <w:top w:type="dxa" w:w="40"/>
              <w:left w:type="dxa" w:w="60"/>
              <w:bottom w:type="dxa" w:w="40"/>
              <w:right w:type="dxa" w:w="60"/>
            </w:tcMar>
            <w:vAlign w:val="top"/>
          </w:tcPr>
          <w:p>
            <w:r>
              <w:rPr>
                <w:color w:val="FFFFFF"/>
                <w:sz w:val="18"/>
                <w:szCs w:val="18"/>
              </w:rPr>
              <w:t xml:space="preserve">Please confirm oil major vetting status -No of vetting approvals</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Sapiente et dolore a</w:t>
            </w:r>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55</w:t>
            </w:r>
          </w:p>
        </w:tc>
        <w:tc>
          <w:tcPr>
            <w:tcW w:type="pct" w:w="90%"/>
            <w:shd w:fill="808080"/>
            <w:tcMar>
              <w:top w:type="dxa" w:w="40"/>
              <w:left w:type="dxa" w:w="60"/>
              <w:bottom w:type="dxa" w:w="40"/>
              <w:right w:type="dxa" w:w="60"/>
            </w:tcMar>
            <w:vAlign w:val="top"/>
          </w:tcPr>
          <w:p>
            <w:r>
              <w:rPr>
                <w:color w:val="FFFFFF"/>
                <w:sz w:val="18"/>
                <w:szCs w:val="18"/>
              </w:rPr>
              <w:t xml:space="preserve">Does owner warrant that all Recognized Organization and Flag Administration Certification / requirements are valid for the intended STS Operation</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Irure aut eum duis q</w:t>
            </w:r>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56</w:t>
            </w:r>
          </w:p>
        </w:tc>
        <w:tc>
          <w:tcPr>
            <w:tcW w:type="pct" w:w="90%"/>
            <w:shd w:fill="808080"/>
            <w:tcMar>
              <w:top w:type="dxa" w:w="40"/>
              <w:left w:type="dxa" w:w="60"/>
              <w:bottom w:type="dxa" w:w="40"/>
              <w:right w:type="dxa" w:w="60"/>
            </w:tcMar>
            <w:vAlign w:val="top"/>
          </w:tcPr>
          <w:p>
            <w:r>
              <w:rPr>
                <w:color w:val="FFFFFF"/>
                <w:sz w:val="18"/>
                <w:szCs w:val="18"/>
              </w:rPr>
              <w:t xml:space="preserve">Coronavirus (COVID 19) Please advise: Is all your crewmember vaccinated against COVID 19 and not suffering from any high fever, dry cough, runny nose and breathing difficulties and not in isolation</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Reiciendis quis volu</w:t>
            </w:r>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57</w:t>
            </w:r>
          </w:p>
        </w:tc>
        <w:tc>
          <w:tcPr>
            <w:tcW w:type="pct" w:w="90%"/>
            <w:shd w:fill="808080"/>
            <w:tcMar>
              <w:top w:type="dxa" w:w="40"/>
              <w:left w:type="dxa" w:w="60"/>
              <w:bottom w:type="dxa" w:w="40"/>
              <w:right w:type="dxa" w:w="60"/>
            </w:tcMar>
            <w:vAlign w:val="top"/>
          </w:tcPr>
          <w:p>
            <w:r>
              <w:rPr>
                <w:color w:val="FFFFFF"/>
                <w:sz w:val="18"/>
                <w:szCs w:val="18"/>
              </w:rPr>
              <w:t xml:space="preserve">Owners/Operators/Charterer of the proposed vessel CONFIRM that the vessel(s) covered by this request, the direct and indirect owners of such vessel(s), the cargo, and the origin &amp; destination of such cargo, are not identified on a list of Sanctions by United Nations Security Council, EU, UK, or US, but not limited to, on the US Department of Treasury (OFAC) List of Specially Designated Nationals.</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Error molestias enim</w:t>
            </w:r>
          </w:p>
        </w:tc>
      </w:tr>
    </w:tbl>
    <w:p>
      <w:pPr>
        <w:spacing w:before="200"/>
      </w:pPr>
    </w:p>
    <w:p>
      <w:pPr>
        <w:spacing w:before="4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20%"/>
            <w:tcMar>
              <w:top w:type="dxa" w:w="40"/>
              <w:left w:type="dxa" w:w="60"/>
              <w:bottom w:type="dxa" w:w="40"/>
              <w:right w:type="dxa" w:w="60"/>
            </w:tcMar>
            <w:vAlign w:val="center"/>
          </w:tcPr>
          <w:p>
            <w:r>
              <w:rPr>
                <w:b/>
                <w:bCs/>
                <w:sz w:val="18"/>
                <w:szCs w:val="18"/>
              </w:rPr>
              <w:t xml:space="preserve">Name:</w:t>
            </w:r>
          </w:p>
        </w:tc>
        <w:tc>
          <w:tcPr>
            <w:tcW w:type="pct" w:w="80%"/>
            <w:tcMar>
              <w:top w:type="dxa" w:w="40"/>
              <w:left w:type="dxa" w:w="60"/>
              <w:bottom w:type="dxa" w:w="40"/>
              <w:right w:type="dxa" w:w="60"/>
            </w:tcMar>
            <w:vAlign w:val="center"/>
          </w:tcPr>
          <w:p>
            <w:r>
              <w:rPr>
                <w:sz w:val="18"/>
                <w:szCs w:val="18"/>
              </w:rPr>
              <w:t xml:space="preserve">Voluptatem dolore a</w:t>
            </w:r>
          </w:p>
        </w:tc>
      </w:tr>
      <w:tr>
        <w:tc>
          <w:tcPr>
            <w:tcW w:type="pct" w:w="20%"/>
            <w:tcMar>
              <w:top w:type="dxa" w:w="40"/>
              <w:left w:type="dxa" w:w="60"/>
              <w:bottom w:type="dxa" w:w="40"/>
              <w:right w:type="dxa" w:w="60"/>
            </w:tcMar>
            <w:vAlign w:val="center"/>
          </w:tcPr>
          <w:p>
            <w:r>
              <w:rPr>
                <w:b/>
                <w:bCs/>
                <w:sz w:val="18"/>
                <w:szCs w:val="18"/>
              </w:rPr>
              <w:t xml:space="preserve">Rank:</w:t>
            </w:r>
          </w:p>
        </w:tc>
        <w:tc>
          <w:tcPr>
            <w:tcW w:type="pct" w:w="80%"/>
            <w:tcMar>
              <w:top w:type="dxa" w:w="40"/>
              <w:left w:type="dxa" w:w="60"/>
              <w:bottom w:type="dxa" w:w="40"/>
              <w:right w:type="dxa" w:w="60"/>
            </w:tcMar>
            <w:vAlign w:val="center"/>
          </w:tcPr>
          <w:p>
            <w:r>
              <w:rPr>
                <w:sz w:val="18"/>
                <w:szCs w:val="18"/>
              </w:rPr>
              <w:t xml:space="preserve">Maxime et voluptas s</w:t>
            </w:r>
          </w:p>
        </w:tc>
      </w:tr>
      <w:tr>
        <w:tc>
          <w:tcPr>
            <w:tcW w:type="pct" w:w="20%"/>
            <w:tcMar>
              <w:top w:type="dxa" w:w="40"/>
              <w:left w:type="dxa" w:w="60"/>
              <w:bottom w:type="dxa" w:w="40"/>
              <w:right w:type="dxa" w:w="60"/>
            </w:tcMar>
            <w:vAlign w:val="center"/>
          </w:tcPr>
          <w:p>
            <w:r>
              <w:rPr>
                <w:b/>
                <w:bCs/>
                <w:sz w:val="18"/>
                <w:szCs w:val="18"/>
              </w:rPr>
              <w:t xml:space="preserve">Signature:</w:t>
            </w:r>
          </w:p>
        </w:tc>
        <w:tc>
          <w:tcPr>
            <w:tcW w:type="pct" w:w="80%"/>
            <w:tcMar>
              <w:top w:type="dxa" w:w="40"/>
              <w:left w:type="dxa" w:w="60"/>
              <w:bottom w:type="dxa" w:w="40"/>
              <w:right w:type="dxa" w:w="60"/>
            </w:tcMar>
            <w:vAlign w:val="center"/>
          </w:tcPr>
          <w:p>
            <w:pPr>
              <w:jc w:val="left"/>
            </w:pPr>
            <w:r>
              <w:drawing>
                <wp:inline distT="0" distB="0" distL="0" distR="0">
                  <wp:extent cx="1905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905000" cy="762000"/>
                          </a:xfrm>
                          <a:prstGeom prst="rect">
                            <a:avLst/>
                          </a:prstGeom>
                        </pic:spPr>
                      </pic:pic>
                    </a:graphicData>
                  </a:graphic>
                </wp:inline>
              </w:drawing>
            </w:r>
          </w:p>
        </w:tc>
      </w:tr>
      <w:tr>
        <w:tc>
          <w:tcPr>
            <w:tcW w:type="pct" w:w="20%"/>
            <w:tcMar>
              <w:top w:type="dxa" w:w="40"/>
              <w:left w:type="dxa" w:w="60"/>
              <w:bottom w:type="dxa" w:w="40"/>
              <w:right w:type="dxa" w:w="60"/>
            </w:tcMar>
            <w:vAlign w:val="center"/>
          </w:tcPr>
          <w:p>
            <w:r>
              <w:rPr>
                <w:b/>
                <w:bCs/>
                <w:sz w:val="18"/>
                <w:szCs w:val="18"/>
              </w:rPr>
              <w:t xml:space="preserve">Date:</w:t>
            </w:r>
          </w:p>
        </w:tc>
        <w:tc>
          <w:tcPr>
            <w:tcW w:type="pct" w:w="80%"/>
            <w:tcMar>
              <w:top w:type="dxa" w:w="40"/>
              <w:left w:type="dxa" w:w="60"/>
              <w:bottom w:type="dxa" w:w="40"/>
              <w:right w:type="dxa" w:w="60"/>
            </w:tcMar>
            <w:vAlign w:val="center"/>
          </w:tcPr>
          <w:p>
            <w:r>
              <w:rPr>
                <w:sz w:val="18"/>
                <w:szCs w:val="18"/>
              </w:rPr>
              <w:t xml:space="preserve">3 Nov 2021</w:t>
            </w:r>
          </w:p>
        </w:tc>
      </w:tr>
    </w:tbl>
    <w:p>
      <w:pPr>
        <w:spacing w:before="200"/>
      </w:pPr>
    </w:p>
    <w:p>
      <w:pPr>
        <w:spacing w:before="200"/>
      </w:pPr>
      <w:r>
        <w:rPr>
          <w:i/>
          <w:iCs/>
          <w:sz w:val="16"/>
          <w:szCs w:val="16"/>
        </w:rPr>
        <w:t xml:space="preserve">Disclaimer: The content of this questionnaire has been only checked by Oceane group; we have no liability for the content of the information submitted onto this document.</w:t>
      </w:r>
    </w:p>
    <w:p>
      <w:pPr>
        <w:spacing w:before="200"/>
      </w:pPr>
    </w:p>
    <w:p>
      <w:pPr>
        <w:spacing w:before="200"/>
      </w:pPr>
      <w:r>
        <w:rPr>
          <w:color w:val="808080"/>
          <w:sz w:val="16"/>
          <w:szCs w:val="16"/>
        </w:rPr>
        <w:t xml:space="preserve">SHIP'S STANDARD QUESTIONNAIRE</w:t>
      </w:r>
    </w:p>
    <w:sectPr>
      <w:pgSz w:w="11906" w:h="16838" w:orient="portrait"/>
      <w:pgMar w:top="500" w:right="600" w:bottom="5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5fcfa124cf3f87c74ecffba1f51d18e8612394e3.undefined"/><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2026-02-24T05:54:59.431Z</dcterms:created>
  <dcterms:modified xsi:type="dcterms:W3CDTF">2026-02-24T05:54:59.431Z</dcterms:modified>
</cp:coreProperties>
</file>

<file path=docProps/custom.xml><?xml version="1.0" encoding="utf-8"?>
<Properties xmlns="http://schemas.openxmlformats.org/officeDocument/2006/custom-properties" xmlns:vt="http://schemas.openxmlformats.org/officeDocument/2006/docPropsVTypes"/>
</file>