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STS COMPATIBILITY – HOSE &amp; FENDER CALCULATION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Compatibility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9 Mar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Operation number: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2026-007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Year: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Location: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Dubai</w:t>
            </w:r>
          </w:p>
        </w:tc>
      </w:tr>
    </w:tbl>
    <w:p>
      <w:pPr>
        <w:spacing w:before="200"/>
      </w:pPr>
    </w:p>
    <w:p>
      <w:pPr>
        <w:spacing w:before="100"/>
      </w:pPr>
      <w:r>
        <w:rPr>
          <w:b/>
          <w:bCs/>
          <w:sz w:val="18"/>
          <w:szCs w:val="18"/>
        </w:rPr>
        <w:t xml:space="preserve">STBL (Constant Heading Ship / Berthed Ship)</w:t>
      </w:r>
    </w:p>
    <w:p>
      <w:pPr>
        <w:spacing w:after="8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MT Gas Laggon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DWT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64220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Beam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36.038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DISP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72237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Draft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11.85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Freeboard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 Freeboard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Manifold to Rail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spacing w:before="200"/>
      </w:pPr>
    </w:p>
    <w:p>
      <w:pPr>
        <w:spacing w:before="100"/>
      </w:pPr>
      <w:r>
        <w:rPr>
          <w:b/>
          <w:bCs/>
          <w:sz w:val="18"/>
          <w:szCs w:val="18"/>
        </w:rPr>
        <w:t xml:space="preserve">SS (Manoeuvring Ship / Outer Ship)</w:t>
      </w:r>
    </w:p>
    <w:p>
      <w:pPr>
        <w:spacing w:after="8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MT Inception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DWT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49723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Beam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36.6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DISP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40848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Draft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Freeboard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13.4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 Freeboard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Manifold to Rail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STS COMPATIBILITY – HOSE &amp; FENDER CALCULATION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STS COMPATIBILITY – HOSE &amp; FENDER CALCULATION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Compatibility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9 Mar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Fender calculation result</w:t>
      </w:r>
    </w:p>
    <w:p>
      <w:pPr>
        <w:spacing w:after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5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Equivalent Displacement Coefficient (EDC) (MT)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52186.18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STBL Mass Coefficient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1.66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 Mass Coefficient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1.38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Combined Virtual Displacement (CVD) (MT)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38374.71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Virtual Displacement STBL (MT)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119742.88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Virtual Displacement SS (MT)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56472.92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 Calm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 Moderate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0.33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 Rough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Energy Coefficient Calm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1199.21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Energy Coefficient Moderate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2026.66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Energy Coefficient Rough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3069.98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 selection – Calm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4Nos x 3.3M x 6.5M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 selection – Moderate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4Nos x 3.3M x 6.5M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 selection – Rough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5Nos x 3.3M x 6.5M</w:t>
            </w:r>
          </w:p>
        </w:tc>
      </w:tr>
    </w:tbl>
    <w:p>
      <w:pPr>
        <w:spacing w:before="6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STS COMPATIBILITY – HOSE &amp; FENDER CALCULATION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2026-03-16T11:41:45.768Z</dcterms:created>
  <dcterms:modified xsi:type="dcterms:W3CDTF">2026-03-16T11:41:45.768Z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