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42F9" w14:textId="136F74C2" w:rsidR="003E3F30" w:rsidRDefault="00AA19E5" w:rsidP="00AA19E5">
      <w:pPr>
        <w:jc w:val="both"/>
        <w:rPr>
          <w:sz w:val="28"/>
          <w:szCs w:val="28"/>
          <w:u w:val="single"/>
        </w:rPr>
      </w:pPr>
      <w:r w:rsidRPr="00AA19E5">
        <w:rPr>
          <w:sz w:val="28"/>
          <w:szCs w:val="28"/>
          <w:u w:val="single"/>
        </w:rPr>
        <w:t>Classificações de Sermões</w:t>
      </w:r>
    </w:p>
    <w:p w14:paraId="4853C7F5" w14:textId="77777777" w:rsidR="00AA19E5" w:rsidRDefault="00AA19E5" w:rsidP="00AA19E5">
      <w:pPr>
        <w:jc w:val="both"/>
        <w:rPr>
          <w:sz w:val="28"/>
          <w:szCs w:val="28"/>
          <w:u w:val="single"/>
        </w:rPr>
      </w:pPr>
    </w:p>
    <w:p w14:paraId="723596AD" w14:textId="0EFB451C" w:rsidR="00AA19E5" w:rsidRDefault="00AA19E5" w:rsidP="00AA19E5">
      <w:pPr>
        <w:pStyle w:val="PargrafodaLista"/>
        <w:numPr>
          <w:ilvl w:val="0"/>
          <w:numId w:val="1"/>
        </w:numPr>
        <w:jc w:val="both"/>
      </w:pPr>
      <w:r>
        <w:t>Tópico ou temático.</w:t>
      </w:r>
    </w:p>
    <w:p w14:paraId="30BDCFC9" w14:textId="408A2D9F" w:rsidR="00AA19E5" w:rsidRDefault="00AA19E5" w:rsidP="00AA19E5">
      <w:pPr>
        <w:ind w:left="360"/>
        <w:jc w:val="both"/>
      </w:pPr>
      <w:commentRangeStart w:id="0"/>
      <w:r w:rsidRPr="00AA19E5">
        <w:rPr>
          <w:color w:val="FF0000"/>
        </w:rPr>
        <w:t>Definições:</w:t>
      </w:r>
      <w:r>
        <w:rPr>
          <w:color w:val="FF0000"/>
        </w:rPr>
        <w:t xml:space="preserve"> </w:t>
      </w:r>
      <w:r>
        <w:t>Sermão temático é aquele cujo as divisões principais derivam do tema, independente do texto bíblico inicial.</w:t>
      </w:r>
      <w:commentRangeEnd w:id="0"/>
      <w:r w:rsidR="00B64BA4">
        <w:rPr>
          <w:rStyle w:val="Refdecomentrio"/>
        </w:rPr>
        <w:commentReference w:id="0"/>
      </w:r>
    </w:p>
    <w:p w14:paraId="524B0868" w14:textId="53B082AB" w:rsidR="00AA19E5" w:rsidRDefault="00AA19E5" w:rsidP="00AA19E5">
      <w:pPr>
        <w:ind w:left="360"/>
        <w:jc w:val="both"/>
        <w:rPr>
          <w:b/>
          <w:bCs/>
        </w:rPr>
      </w:pPr>
      <w:r w:rsidRPr="00AA19E5">
        <w:rPr>
          <w:b/>
          <w:bCs/>
        </w:rPr>
        <w:t>Observe o esquema a seguir</w:t>
      </w:r>
      <w:r>
        <w:rPr>
          <w:b/>
          <w:bCs/>
        </w:rPr>
        <w:t>:</w:t>
      </w:r>
    </w:p>
    <w:p w14:paraId="14B59660" w14:textId="380CAF60" w:rsidR="00AA19E5" w:rsidRDefault="00AA19E5" w:rsidP="00AA19E5">
      <w:pPr>
        <w:ind w:left="360"/>
        <w:jc w:val="both"/>
      </w:pPr>
      <w:commentRangeStart w:id="1"/>
      <w:r>
        <w:t>Tema:</w:t>
      </w:r>
      <w:commentRangeEnd w:id="1"/>
      <w:r w:rsidR="00AB6227">
        <w:rPr>
          <w:rStyle w:val="Refdecomentrio"/>
        </w:rPr>
        <w:commentReference w:id="1"/>
      </w:r>
    </w:p>
    <w:p w14:paraId="6F7C4CE2" w14:textId="0CA5F3C5" w:rsidR="00AA19E5" w:rsidRDefault="00AA19E5" w:rsidP="00AA19E5">
      <w:pPr>
        <w:ind w:left="360"/>
        <w:jc w:val="both"/>
      </w:pPr>
      <w:commentRangeStart w:id="2"/>
      <w:r>
        <w:t>Texto:</w:t>
      </w:r>
      <w:commentRangeEnd w:id="2"/>
      <w:r w:rsidR="00AB6227">
        <w:rPr>
          <w:rStyle w:val="Refdecomentrio"/>
        </w:rPr>
        <w:commentReference w:id="2"/>
      </w:r>
    </w:p>
    <w:p w14:paraId="7F29052C" w14:textId="34AE6AE5" w:rsidR="00AA19E5" w:rsidRDefault="00AA19E5" w:rsidP="00AA19E5">
      <w:pPr>
        <w:ind w:left="360"/>
        <w:jc w:val="both"/>
      </w:pPr>
      <w:commentRangeStart w:id="3"/>
      <w:r>
        <w:t>Divisões principais:</w:t>
      </w:r>
      <w:commentRangeEnd w:id="3"/>
      <w:r w:rsidR="00AB6227">
        <w:rPr>
          <w:rStyle w:val="Refdecomentrio"/>
        </w:rPr>
        <w:commentReference w:id="3"/>
      </w:r>
    </w:p>
    <w:p w14:paraId="307E57D5" w14:textId="4008AFE6" w:rsidR="00AA19E5" w:rsidRDefault="00AA19E5" w:rsidP="00AA19E5">
      <w:pPr>
        <w:ind w:left="360"/>
        <w:jc w:val="both"/>
        <w:rPr>
          <w:color w:val="FF0000"/>
        </w:rPr>
      </w:pPr>
      <w:r w:rsidRPr="00AA19E5">
        <w:rPr>
          <w:color w:val="FF0000"/>
        </w:rPr>
        <w:t xml:space="preserve">[Do </w:t>
      </w:r>
      <w:r w:rsidRPr="00AA19E5">
        <w:rPr>
          <w:b/>
          <w:bCs/>
          <w:color w:val="FF0000"/>
        </w:rPr>
        <w:t>tema</w:t>
      </w:r>
      <w:r w:rsidRPr="00AA19E5">
        <w:rPr>
          <w:color w:val="FF0000"/>
        </w:rPr>
        <w:t xml:space="preserve"> são extraídas as </w:t>
      </w:r>
      <w:r w:rsidRPr="00AA19E5">
        <w:rPr>
          <w:b/>
          <w:bCs/>
          <w:color w:val="FF0000"/>
        </w:rPr>
        <w:t>divisões</w:t>
      </w:r>
      <w:r w:rsidRPr="00AA19E5">
        <w:rPr>
          <w:color w:val="FF0000"/>
        </w:rPr>
        <w:t>]</w:t>
      </w:r>
    </w:p>
    <w:p w14:paraId="36F99F00" w14:textId="34D2E4DB" w:rsidR="00AA19E5" w:rsidRDefault="00AA19E5" w:rsidP="00AA19E5">
      <w:pPr>
        <w:ind w:left="360"/>
        <w:jc w:val="both"/>
      </w:pPr>
      <w:r w:rsidRPr="00AA19E5">
        <w:rPr>
          <w:b/>
          <w:bCs/>
        </w:rPr>
        <w:t>Exemplo</w:t>
      </w:r>
      <w:r>
        <w:t xml:space="preserve"> (Esqueleto abaixo):</w:t>
      </w:r>
    </w:p>
    <w:p w14:paraId="22BE3FB1" w14:textId="148E6625" w:rsidR="00AA19E5" w:rsidRDefault="00AA19E5" w:rsidP="00AA19E5">
      <w:pPr>
        <w:ind w:left="360"/>
        <w:jc w:val="both"/>
      </w:pPr>
      <w:r>
        <w:t>Tema:</w:t>
      </w:r>
      <w:r>
        <w:t xml:space="preserve"> Céus abertos</w:t>
      </w:r>
    </w:p>
    <w:p w14:paraId="779E1D13" w14:textId="3F48FE9B" w:rsidR="00AA19E5" w:rsidRDefault="00AA19E5" w:rsidP="00AA19E5">
      <w:pPr>
        <w:ind w:left="360"/>
        <w:jc w:val="both"/>
      </w:pPr>
      <w:r>
        <w:t>Texto:</w:t>
      </w:r>
      <w:r>
        <w:t xml:space="preserve"> SL 19.1</w:t>
      </w:r>
    </w:p>
    <w:p w14:paraId="07CE4F74" w14:textId="77777777" w:rsidR="00AA19E5" w:rsidRDefault="00AA19E5" w:rsidP="00AA19E5">
      <w:pPr>
        <w:ind w:left="360"/>
        <w:jc w:val="both"/>
      </w:pPr>
      <w:r>
        <w:t>Divisões principais:</w:t>
      </w:r>
    </w:p>
    <w:p w14:paraId="64B99AFB" w14:textId="1A7BC444" w:rsidR="00AA19E5" w:rsidRDefault="00AA19E5" w:rsidP="00AA19E5">
      <w:pPr>
        <w:ind w:left="360"/>
        <w:jc w:val="both"/>
      </w:pPr>
      <w:commentRangeStart w:id="4"/>
      <w:r>
        <w:t xml:space="preserve">I – Céus Abertos para confirmar a nossa identidade [MT </w:t>
      </w:r>
      <w:r w:rsidR="00F321A1">
        <w:t>3.13-17</w:t>
      </w:r>
      <w:r>
        <w:t>]</w:t>
      </w:r>
      <w:r w:rsidR="00F321A1">
        <w:t>.</w:t>
      </w:r>
      <w:commentRangeEnd w:id="4"/>
      <w:r w:rsidR="0049663E">
        <w:rPr>
          <w:rStyle w:val="Refdecomentrio"/>
        </w:rPr>
        <w:commentReference w:id="4"/>
      </w:r>
    </w:p>
    <w:p w14:paraId="089B6612" w14:textId="19251EB3" w:rsidR="00AA19E5" w:rsidRDefault="00AA19E5" w:rsidP="00AA19E5">
      <w:pPr>
        <w:ind w:left="360"/>
        <w:jc w:val="both"/>
      </w:pPr>
      <w:r>
        <w:t>II –</w:t>
      </w:r>
      <w:r w:rsidR="00F321A1">
        <w:t xml:space="preserve"> Céus Abertos para blindar o nosso coração [AT 7.54-60].</w:t>
      </w:r>
    </w:p>
    <w:p w14:paraId="2DA972AA" w14:textId="3B23A96B" w:rsidR="00AA19E5" w:rsidRDefault="00AA19E5" w:rsidP="00AA19E5">
      <w:pPr>
        <w:ind w:left="360"/>
        <w:jc w:val="both"/>
      </w:pPr>
      <w:r>
        <w:t>III –</w:t>
      </w:r>
      <w:r w:rsidR="00F321A1">
        <w:t xml:space="preserve"> Céus Abertos para gerar em nós</w:t>
      </w:r>
      <w:r w:rsidR="00BC7FC2">
        <w:t xml:space="preserve"> as</w:t>
      </w:r>
      <w:r w:rsidR="00F321A1">
        <w:t xml:space="preserve"> experiências espirituais [JO 1.46-51]</w:t>
      </w:r>
      <w:r w:rsidR="00AB6227">
        <w:t>.</w:t>
      </w:r>
    </w:p>
    <w:p w14:paraId="7852D240" w14:textId="77777777" w:rsidR="0049663E" w:rsidRDefault="0049663E" w:rsidP="00AA19E5">
      <w:pPr>
        <w:ind w:left="360"/>
        <w:jc w:val="both"/>
      </w:pPr>
    </w:p>
    <w:p w14:paraId="219429BC" w14:textId="6982A6BC" w:rsidR="0049663E" w:rsidRDefault="0049663E" w:rsidP="0049663E">
      <w:pPr>
        <w:ind w:left="360"/>
        <w:jc w:val="both"/>
      </w:pPr>
      <w:r w:rsidRPr="00AA19E5">
        <w:rPr>
          <w:b/>
          <w:bCs/>
        </w:rPr>
        <w:t>Exemplo</w:t>
      </w:r>
      <w:r>
        <w:rPr>
          <w:b/>
          <w:bCs/>
        </w:rPr>
        <w:t xml:space="preserve"> 2</w:t>
      </w:r>
      <w:r>
        <w:t xml:space="preserve"> (Esqueleto abaixo):</w:t>
      </w:r>
    </w:p>
    <w:p w14:paraId="4C11E8BD" w14:textId="030EB251" w:rsidR="0049663E" w:rsidRDefault="0049663E" w:rsidP="0049663E">
      <w:pPr>
        <w:ind w:left="360"/>
        <w:jc w:val="both"/>
      </w:pPr>
      <w:r>
        <w:t xml:space="preserve">Tema: </w:t>
      </w:r>
      <w:proofErr w:type="spellStart"/>
      <w:r>
        <w:t>E</w:t>
      </w:r>
      <w:r w:rsidR="00000A4E">
        <w:t>n</w:t>
      </w:r>
      <w:r>
        <w:t>frente</w:t>
      </w:r>
      <w:proofErr w:type="spellEnd"/>
      <w:r>
        <w:t>! Coragem!</w:t>
      </w:r>
    </w:p>
    <w:p w14:paraId="661A7386" w14:textId="04D5B9ED" w:rsidR="0049663E" w:rsidRDefault="0049663E" w:rsidP="0049663E">
      <w:pPr>
        <w:ind w:left="360"/>
        <w:jc w:val="both"/>
      </w:pPr>
      <w:r>
        <w:t xml:space="preserve">Texto: </w:t>
      </w:r>
      <w:r>
        <w:t>PV 24.10</w:t>
      </w:r>
    </w:p>
    <w:p w14:paraId="5A8924CB" w14:textId="47F74924" w:rsidR="0049663E" w:rsidRDefault="0049663E" w:rsidP="0049663E">
      <w:pPr>
        <w:ind w:left="360"/>
        <w:jc w:val="both"/>
      </w:pPr>
      <w:r>
        <w:t xml:space="preserve">I – </w:t>
      </w:r>
      <w:r>
        <w:t>Coragem para lutar pelo coletivo [</w:t>
      </w:r>
      <w:r w:rsidR="006966B2">
        <w:t>ET 4.10-17</w:t>
      </w:r>
      <w:r>
        <w:t>]</w:t>
      </w:r>
    </w:p>
    <w:p w14:paraId="1AA1FB67" w14:textId="7CB49D2E" w:rsidR="0049663E" w:rsidRDefault="0049663E" w:rsidP="0049663E">
      <w:pPr>
        <w:pBdr>
          <w:bottom w:val="single" w:sz="12" w:space="1" w:color="auto"/>
        </w:pBdr>
        <w:ind w:left="360"/>
        <w:jc w:val="both"/>
      </w:pPr>
      <w:r>
        <w:t xml:space="preserve">II – </w:t>
      </w:r>
      <w:r>
        <w:t xml:space="preserve">Coragem para cumprir o que prometeu </w:t>
      </w:r>
      <w:r>
        <w:t>[</w:t>
      </w:r>
      <w:r>
        <w:t>1SM 14.32, 43-45</w:t>
      </w:r>
      <w:r>
        <w:t>].</w:t>
      </w:r>
    </w:p>
    <w:p w14:paraId="4420330C" w14:textId="77777777" w:rsidR="0031003F" w:rsidRDefault="0031003F" w:rsidP="0049663E">
      <w:pPr>
        <w:pBdr>
          <w:bottom w:val="single" w:sz="12" w:space="1" w:color="auto"/>
        </w:pBdr>
        <w:ind w:left="360"/>
        <w:jc w:val="both"/>
      </w:pPr>
    </w:p>
    <w:p w14:paraId="36A0852A" w14:textId="01BBCED1" w:rsidR="0031003F" w:rsidRDefault="0031003F" w:rsidP="0049663E">
      <w:pPr>
        <w:ind w:left="360"/>
        <w:jc w:val="both"/>
      </w:pPr>
      <w:r>
        <w:t>NOTAS: A EMOCAO ATIVA A RAZAO</w:t>
      </w:r>
    </w:p>
    <w:p w14:paraId="37857A0D" w14:textId="52C08838" w:rsidR="0031003F" w:rsidRDefault="0031003F" w:rsidP="0049663E">
      <w:pPr>
        <w:pBdr>
          <w:bottom w:val="single" w:sz="12" w:space="1" w:color="auto"/>
        </w:pBdr>
        <w:ind w:left="360"/>
        <w:jc w:val="both"/>
      </w:pPr>
      <w:r>
        <w:t>PRELETOR</w:t>
      </w:r>
    </w:p>
    <w:p w14:paraId="35B36ACB" w14:textId="77777777" w:rsidR="002A04EF" w:rsidRDefault="002A04EF" w:rsidP="002A04EF">
      <w:pPr>
        <w:pBdr>
          <w:bottom w:val="single" w:sz="12" w:space="1" w:color="auto"/>
        </w:pBdr>
        <w:ind w:left="360"/>
        <w:jc w:val="both"/>
      </w:pPr>
      <w:r>
        <w:t>COMO LER A BIBLIA:</w:t>
      </w:r>
      <w:r>
        <w:tab/>
      </w:r>
    </w:p>
    <w:p w14:paraId="30A95387" w14:textId="110CF5F0" w:rsidR="002A04EF" w:rsidRDefault="002A04EF" w:rsidP="002A04EF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</w:pPr>
      <w:r>
        <w:t>Leitura panorâmica, ler para se familiarizar com a bíblia</w:t>
      </w:r>
    </w:p>
    <w:p w14:paraId="4BD06279" w14:textId="127D8BBA" w:rsidR="002A04EF" w:rsidRDefault="002A04EF" w:rsidP="002A04EF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</w:pPr>
      <w:r>
        <w:t xml:space="preserve">Leitura com marcações: ler para </w:t>
      </w:r>
      <w:proofErr w:type="spellStart"/>
      <w:r>
        <w:t>para</w:t>
      </w:r>
      <w:proofErr w:type="spellEnd"/>
      <w:r>
        <w:t xml:space="preserve"> buscar problemas na qual eu tenha mais dificuldade.</w:t>
      </w:r>
    </w:p>
    <w:p w14:paraId="454E2322" w14:textId="2E1BCD0B" w:rsidR="002A04EF" w:rsidRDefault="002A04EF" w:rsidP="002A04EF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</w:pPr>
      <w:r>
        <w:t>Leitura para responder os problemas encontrados na leitura anterior.</w:t>
      </w:r>
    </w:p>
    <w:p w14:paraId="4B8910A7" w14:textId="77777777" w:rsidR="002A04EF" w:rsidRDefault="002A04EF" w:rsidP="002A04EF">
      <w:pPr>
        <w:pBdr>
          <w:bottom w:val="single" w:sz="12" w:space="1" w:color="auto"/>
        </w:pBdr>
        <w:ind w:left="360"/>
        <w:jc w:val="both"/>
      </w:pPr>
    </w:p>
    <w:p w14:paraId="6D48E739" w14:textId="7098AF29" w:rsidR="002A04EF" w:rsidRDefault="002A04EF" w:rsidP="002A04EF">
      <w:pPr>
        <w:jc w:val="both"/>
      </w:pPr>
      <w:r>
        <w:lastRenderedPageBreak/>
        <w:t>Exercício:</w:t>
      </w:r>
    </w:p>
    <w:p w14:paraId="64338D95" w14:textId="720FDBB0" w:rsidR="002A04EF" w:rsidRDefault="002A04EF" w:rsidP="002A04EF">
      <w:pPr>
        <w:jc w:val="both"/>
      </w:pPr>
      <w:r>
        <w:tab/>
        <w:t>Tema:</w:t>
      </w:r>
      <w:r w:rsidR="00F97F99">
        <w:t xml:space="preserve"> A esperança no senhor.</w:t>
      </w:r>
    </w:p>
    <w:p w14:paraId="38962AD7" w14:textId="32760844" w:rsidR="002A04EF" w:rsidRDefault="002A04EF" w:rsidP="002A04EF">
      <w:pPr>
        <w:jc w:val="both"/>
      </w:pPr>
      <w:r>
        <w:tab/>
        <w:t>Texto:</w:t>
      </w:r>
      <w:r>
        <w:tab/>
        <w:t>Jó 19.25</w:t>
      </w:r>
      <w:r w:rsidR="00F97F99">
        <w:t xml:space="preserve"> (Porque o meu redentor vive, e que por fim se levantará sobre a terra.)</w:t>
      </w:r>
    </w:p>
    <w:p w14:paraId="3A49CDC9" w14:textId="4270DA74" w:rsidR="002A04EF" w:rsidRDefault="002A04EF" w:rsidP="002A04EF">
      <w:pPr>
        <w:jc w:val="both"/>
      </w:pPr>
      <w:r>
        <w:tab/>
        <w:t xml:space="preserve">I </w:t>
      </w:r>
      <w:r w:rsidR="00F97F99">
        <w:t xml:space="preserve">– </w:t>
      </w:r>
      <w:r w:rsidR="00ED6C9A">
        <w:t>Quem espera no senhor não se aflige</w:t>
      </w:r>
      <w:r w:rsidR="00F97F99">
        <w:t>. [SL 42.5]</w:t>
      </w:r>
    </w:p>
    <w:p w14:paraId="472724B9" w14:textId="5E949476" w:rsidR="002A04EF" w:rsidRDefault="002A04EF" w:rsidP="002A04EF">
      <w:pPr>
        <w:jc w:val="both"/>
      </w:pPr>
      <w:r>
        <w:tab/>
        <w:t xml:space="preserve">II </w:t>
      </w:r>
      <w:r w:rsidR="00F97F99">
        <w:t xml:space="preserve">– </w:t>
      </w:r>
      <w:r w:rsidR="00ED6C9A">
        <w:t>Quem espera no senhor</w:t>
      </w:r>
      <w:r w:rsidR="00F97F99">
        <w:t xml:space="preserve"> não estremece. </w:t>
      </w:r>
      <w:r w:rsidR="00F97F99">
        <w:t>[SL 125.1]</w:t>
      </w:r>
    </w:p>
    <w:p w14:paraId="5358AF3A" w14:textId="5264873C" w:rsidR="00F97F99" w:rsidRDefault="00F97F99" w:rsidP="002A04EF">
      <w:pPr>
        <w:jc w:val="both"/>
      </w:pPr>
      <w:r>
        <w:tab/>
        <w:t xml:space="preserve">III </w:t>
      </w:r>
      <w:r w:rsidR="007B0B59">
        <w:t>–</w:t>
      </w:r>
      <w:r>
        <w:t xml:space="preserve"> </w:t>
      </w:r>
      <w:r w:rsidR="007F1915">
        <w:t>A</w:t>
      </w:r>
      <w:r w:rsidR="00ED6C9A">
        <w:t xml:space="preserve"> </w:t>
      </w:r>
      <w:r w:rsidR="007F1915">
        <w:t>esperança</w:t>
      </w:r>
      <w:r w:rsidR="00ED6C9A">
        <w:t xml:space="preserve"> no senhor faz o impossível acontecer</w:t>
      </w:r>
      <w:r w:rsidR="007B0B59">
        <w:t>. [MT 9.21]</w:t>
      </w:r>
    </w:p>
    <w:p w14:paraId="085A1BBA" w14:textId="03E656BC" w:rsidR="002A04EF" w:rsidRDefault="002A04EF" w:rsidP="002A04EF">
      <w:pPr>
        <w:jc w:val="both"/>
      </w:pPr>
      <w:r>
        <w:tab/>
      </w:r>
    </w:p>
    <w:p w14:paraId="7AB9E746" w14:textId="77777777" w:rsidR="002A04EF" w:rsidRDefault="002A04EF" w:rsidP="002A04EF">
      <w:pPr>
        <w:jc w:val="both"/>
      </w:pPr>
    </w:p>
    <w:p w14:paraId="44A1F73B" w14:textId="77777777" w:rsidR="002A04EF" w:rsidRDefault="002A04EF" w:rsidP="002A04EF">
      <w:pPr>
        <w:jc w:val="both"/>
      </w:pPr>
    </w:p>
    <w:p w14:paraId="68491C2C" w14:textId="77777777" w:rsidR="002A04EF" w:rsidRDefault="002A04EF" w:rsidP="002A04EF">
      <w:pPr>
        <w:jc w:val="both"/>
      </w:pPr>
    </w:p>
    <w:p w14:paraId="1A5A9F0B" w14:textId="77777777" w:rsidR="0049663E" w:rsidRDefault="0049663E" w:rsidP="00AA19E5">
      <w:pPr>
        <w:ind w:left="360"/>
        <w:jc w:val="both"/>
      </w:pPr>
    </w:p>
    <w:p w14:paraId="6F785B29" w14:textId="77777777" w:rsidR="00AA19E5" w:rsidRDefault="00AA19E5" w:rsidP="00AA19E5">
      <w:pPr>
        <w:ind w:left="360"/>
        <w:jc w:val="both"/>
      </w:pPr>
    </w:p>
    <w:p w14:paraId="065AE7A2" w14:textId="77777777" w:rsidR="00AA19E5" w:rsidRPr="00AA19E5" w:rsidRDefault="00AA19E5" w:rsidP="00AA19E5">
      <w:pPr>
        <w:ind w:left="360"/>
        <w:jc w:val="both"/>
      </w:pPr>
    </w:p>
    <w:sectPr w:rsidR="00AA19E5" w:rsidRPr="00AA1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ssandro dos Santos" w:date="2024-06-19T19:51:00Z" w:initials="Ad">
    <w:p w14:paraId="0E530323" w14:textId="1C0B37C4" w:rsidR="00B64BA4" w:rsidRDefault="00B64BA4">
      <w:pPr>
        <w:pStyle w:val="Textodecomentrio"/>
      </w:pPr>
      <w:r>
        <w:rPr>
          <w:rStyle w:val="Refdecomentrio"/>
        </w:rPr>
        <w:annotationRef/>
      </w:r>
      <w:r>
        <w:t>São aqueles que derivam do tema, independentemente do texto bíblico inicial</w:t>
      </w:r>
    </w:p>
  </w:comment>
  <w:comment w:id="1" w:author="Alessandro dos Santos" w:date="2024-06-19T19:56:00Z" w:initials="Ad">
    <w:p w14:paraId="02618182" w14:textId="415173FB" w:rsidR="00AB6227" w:rsidRDefault="00AB6227">
      <w:pPr>
        <w:pStyle w:val="Textodecomentrio"/>
      </w:pPr>
      <w:r>
        <w:rPr>
          <w:rStyle w:val="Refdecomentrio"/>
        </w:rPr>
        <w:annotationRef/>
      </w:r>
      <w:r>
        <w:t>Do tema se extrai as divisões</w:t>
      </w:r>
    </w:p>
  </w:comment>
  <w:comment w:id="2" w:author="Alessandro dos Santos" w:date="2024-06-19T19:56:00Z" w:initials="Ad">
    <w:p w14:paraId="7FB8A8B5" w14:textId="41E8285E" w:rsidR="00AB6227" w:rsidRDefault="00AB6227">
      <w:pPr>
        <w:pStyle w:val="Textodecomentrio"/>
      </w:pPr>
      <w:r>
        <w:rPr>
          <w:rStyle w:val="Refdecomentrio"/>
        </w:rPr>
        <w:annotationRef/>
      </w:r>
      <w:r>
        <w:t>Do texto bíblico se extrai o tema</w:t>
      </w:r>
    </w:p>
  </w:comment>
  <w:comment w:id="3" w:author="Alessandro dos Santos" w:date="2024-06-19T19:56:00Z" w:initials="Ad">
    <w:p w14:paraId="6CDB4344" w14:textId="7326A43B" w:rsidR="00AB6227" w:rsidRDefault="00AB6227">
      <w:pPr>
        <w:pStyle w:val="Textodecomentrio"/>
      </w:pPr>
      <w:r>
        <w:rPr>
          <w:rStyle w:val="Refdecomentrio"/>
        </w:rPr>
        <w:annotationRef/>
      </w:r>
      <w:r>
        <w:t>Não escrevemos divisões principais e as divisões elas são escritas em números romanos</w:t>
      </w:r>
    </w:p>
  </w:comment>
  <w:comment w:id="4" w:author="Alessandro dos Santos" w:date="2024-06-19T20:13:00Z" w:initials="Ad">
    <w:p w14:paraId="3A1833BD" w14:textId="501033A4" w:rsidR="0049663E" w:rsidRDefault="0049663E">
      <w:pPr>
        <w:pStyle w:val="Textodecomentrio"/>
      </w:pPr>
      <w:r>
        <w:rPr>
          <w:rStyle w:val="Refdecomentrio"/>
        </w:rPr>
        <w:annotationRef/>
      </w:r>
      <w:r>
        <w:t>Quando o homem ele tenta sempre mostrar ou provar quem ele, devemos deixar que Deus ele mostre para os outros quem você e, você deve somente viver em Deus como Jesus fez</w:t>
      </w:r>
      <w:r w:rsidR="00BC7FC2">
        <w:t>, ele nunca tentou mostrar quem ele era. MT4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E530323" w15:done="0"/>
  <w15:commentEx w15:paraId="02618182" w15:done="0"/>
  <w15:commentEx w15:paraId="7FB8A8B5" w15:done="0"/>
  <w15:commentEx w15:paraId="6CDB4344" w15:done="0"/>
  <w15:commentEx w15:paraId="3A1833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80CE15" w16cex:dateUtc="2024-06-19T22:51:00Z"/>
  <w16cex:commentExtensible w16cex:durableId="65315088" w16cex:dateUtc="2024-06-19T22:56:00Z"/>
  <w16cex:commentExtensible w16cex:durableId="533A1A5F" w16cex:dateUtc="2024-06-19T22:56:00Z"/>
  <w16cex:commentExtensible w16cex:durableId="06DF1001" w16cex:dateUtc="2024-06-19T22:56:00Z"/>
  <w16cex:commentExtensible w16cex:durableId="324296D7" w16cex:dateUtc="2024-06-19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E530323" w16cid:durableId="6280CE15"/>
  <w16cid:commentId w16cid:paraId="02618182" w16cid:durableId="65315088"/>
  <w16cid:commentId w16cid:paraId="7FB8A8B5" w16cid:durableId="533A1A5F"/>
  <w16cid:commentId w16cid:paraId="6CDB4344" w16cid:durableId="06DF1001"/>
  <w16cid:commentId w16cid:paraId="3A1833BD" w16cid:durableId="324296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F7ABA"/>
    <w:multiLevelType w:val="hybridMultilevel"/>
    <w:tmpl w:val="E8A480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A3A5D"/>
    <w:multiLevelType w:val="hybridMultilevel"/>
    <w:tmpl w:val="CD0CF2AE"/>
    <w:lvl w:ilvl="0" w:tplc="650859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458449">
    <w:abstractNumId w:val="0"/>
  </w:num>
  <w:num w:numId="2" w16cid:durableId="8254415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21"/>
    <w:rsid w:val="00000A4E"/>
    <w:rsid w:val="00154221"/>
    <w:rsid w:val="002A04EF"/>
    <w:rsid w:val="0031003F"/>
    <w:rsid w:val="0035483D"/>
    <w:rsid w:val="003E3F30"/>
    <w:rsid w:val="0049663E"/>
    <w:rsid w:val="0055159B"/>
    <w:rsid w:val="005627C2"/>
    <w:rsid w:val="006966B2"/>
    <w:rsid w:val="007B0B59"/>
    <w:rsid w:val="007F1915"/>
    <w:rsid w:val="00A5234E"/>
    <w:rsid w:val="00AA19E5"/>
    <w:rsid w:val="00AB6227"/>
    <w:rsid w:val="00B64BA4"/>
    <w:rsid w:val="00BC7FC2"/>
    <w:rsid w:val="00ED6C9A"/>
    <w:rsid w:val="00F321A1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E2F6"/>
  <w15:chartTrackingRefBased/>
  <w15:docId w15:val="{46995E8C-B421-40D9-A1FC-2D822D89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9E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64B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4B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4B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4B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4B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9</cp:revision>
  <dcterms:created xsi:type="dcterms:W3CDTF">2024-06-19T22:34:00Z</dcterms:created>
  <dcterms:modified xsi:type="dcterms:W3CDTF">2024-06-20T01:00:00Z</dcterms:modified>
</cp:coreProperties>
</file>