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— Assignments: MS Word for Legal Documentation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Hours:</w:t>
      </w:r>
      <w:r>
        <w:t xml:space="preserve"> 6</w:t>
      </w:r>
    </w:p>
    <w:p>
      <w:r>
        <w:t>This unit assignment is taken from the full-course pack and scoped to Unit 2.</w:t>
      </w:r>
    </w:p>
    <w:p>
      <w:pPr>
        <w:pStyle w:val="Heading2"/>
      </w:pPr>
      <w:r>
        <w:t>Assignment A1 — Legal Documentation Portfolio (MS Word)</w:t>
      </w:r>
    </w:p>
    <w:p>
      <w:r/>
      <w:r>
        <w:rPr>
          <w:b/>
        </w:rPr>
        <w:t>Title:</w:t>
      </w:r>
      <w:r>
        <w:t xml:space="preserve"> Drafting and Formatting Legal Documents with Professional Review Workflow  </w:t>
      </w:r>
    </w:p>
    <w:p>
      <w:r/>
      <w:r>
        <w:rPr>
          <w:b/>
        </w:rPr>
        <w:t>Unit alignment:</w:t>
      </w:r>
      <w:r>
        <w:t xml:space="preserve"> T2 | </w:t>
      </w:r>
      <w:r>
        <w:rPr>
          <w:b/>
        </w:rPr>
        <w:t>Objectives:</w:t>
      </w:r>
      <w:r>
        <w:t xml:space="preserve"> Obj 3, 4, 9  </w:t>
      </w:r>
    </w:p>
    <w:p>
      <w:r/>
      <w:r>
        <w:rPr>
          <w:b/>
        </w:rPr>
        <w:t>Estimated effort:</w:t>
      </w:r>
      <w:r>
        <w:t xml:space="preserve"> 4–6 hours  </w:t>
      </w:r>
    </w:p>
    <w:p>
      <w:r/>
      <w:r>
        <w:rPr>
          <w:b/>
        </w:rPr>
        <w:t>Deliverables:</w:t>
      </w:r>
      <w:r>
        <w:t xml:space="preserve"> One .docx portfolio containing three documents (separate sections or files in a zip if preferred by instructor)</w:t>
      </w:r>
    </w:p>
    <w:p>
      <w:pPr>
        <w:pStyle w:val="Heading3"/>
      </w:pPr>
      <w:r>
        <w:t>Task</w:t>
      </w:r>
    </w:p>
    <w:p>
      <w:pPr>
        <w:pStyle w:val="ListBullet"/>
      </w:pPr>
      <w:r/>
      <w:r>
        <w:rPr>
          <w:b/>
        </w:rPr>
        <w:t>Legal Notice</w:t>
      </w:r>
      <w:r>
        <w:t xml:space="preserve"> (1–2 pages): Draft a notice on a hypothetical property or consumer dispute. Use proper heading, numbered paragraphs, demand clause, and advocate signature block.</w:t>
      </w:r>
    </w:p>
    <w:p>
      <w:pPr>
        <w:pStyle w:val="ListBullet"/>
      </w:pPr>
      <w:r/>
      <w:r>
        <w:rPr>
          <w:b/>
        </w:rPr>
        <w:t>Affidavit</w:t>
      </w:r>
      <w:r>
        <w:t xml:space="preserve"> (1 page): Draft an affidavit in support of the notice, including verification and attestation placeholders.</w:t>
      </w:r>
    </w:p>
    <w:p>
      <w:pPr>
        <w:pStyle w:val="ListBullet"/>
      </w:pPr>
      <w:r/>
      <w:r>
        <w:rPr>
          <w:b/>
        </w:rPr>
        <w:t>Simple Agreement</w:t>
      </w:r>
      <w:r>
        <w:t xml:space="preserve"> (2–3 pages): Prepare a short service/consultancy agreement between a client and an advocate with definitions, scope, fees, confidentiality, and termination clauses.</w:t>
      </w:r>
    </w:p>
    <w:p>
      <w:pPr>
        <w:pStyle w:val="Heading3"/>
      </w:pPr>
      <w:r>
        <w:t>Technical requirements (Word)</w:t>
      </w:r>
    </w:p>
    <w:p>
      <w:pPr>
        <w:pStyle w:val="ListBullet"/>
      </w:pPr>
      <w:r>
        <w:t xml:space="preserve">Apply </w:t>
      </w:r>
      <w:r>
        <w:rPr>
          <w:b/>
        </w:rPr>
        <w:t>styles</w:t>
      </w:r>
      <w:r>
        <w:t xml:space="preserve"> (Heading 1, Heading 2, Normal) — no manual font spamming.</w:t>
      </w:r>
    </w:p>
    <w:p>
      <w:pPr>
        <w:pStyle w:val="ListBullet"/>
      </w:pPr>
      <w:r/>
      <w:r>
        <w:rPr>
          <w:b/>
        </w:rPr>
        <w:t>Headers/footers</w:t>
      </w:r>
      <w:r>
        <w:t xml:space="preserve"> with document title and page numbers.</w:t>
      </w:r>
    </w:p>
    <w:p>
      <w:pPr>
        <w:pStyle w:val="ListBullet"/>
      </w:pPr>
      <w:r>
        <w:t xml:space="preserve">At least one </w:t>
      </w:r>
      <w:r>
        <w:rPr>
          <w:b/>
        </w:rPr>
        <w:t>table</w:t>
      </w:r>
      <w:r>
        <w:t xml:space="preserve"> (e.g., fee schedule or timeline).</w:t>
      </w:r>
    </w:p>
    <w:p>
      <w:pPr>
        <w:pStyle w:val="ListBullet"/>
      </w:pPr>
      <w:r/>
      <w:r>
        <w:rPr>
          <w:b/>
        </w:rPr>
        <w:t>References/citations</w:t>
      </w:r>
      <w:r>
        <w:t xml:space="preserve"> section with at least two sources in a consistent format (e.g., footnotes or bibliography).</w:t>
      </w:r>
    </w:p>
    <w:p>
      <w:pPr>
        <w:pStyle w:val="ListBullet"/>
      </w:pPr>
      <w:r>
        <w:t xml:space="preserve">On the agreement only: enable </w:t>
      </w:r>
      <w:r>
        <w:rPr>
          <w:b/>
        </w:rPr>
        <w:t>Track Changes</w:t>
      </w:r>
      <w:r>
        <w:t xml:space="preserve"> and make at least five substantive edits; add two </w:t>
      </w:r>
      <w:r>
        <w:rPr>
          <w:b/>
        </w:rPr>
        <w:t>comments</w:t>
      </w:r>
      <w:r>
        <w:t xml:space="preserve"> explaining revisions (simulate senior review).</w:t>
      </w:r>
    </w:p>
    <w:p>
      <w:pPr>
        <w:pStyle w:val="Heading3"/>
      </w:pPr>
      <w:r>
        <w:t>Rubric (25 marks)</w:t>
      </w:r>
    </w:p>
    <w:p>
      <w:r>
        <w:t>Criterion | Excellent (5) | Good (3–4) | Needs improvement (1–2) | Marks</w:t>
      </w:r>
    </w:p>
    <w:p>
      <w:r>
        <w:t>Legal structure &amp; clarity (Obj 4) | All three doc types correctly structured; legally coherent facts | Minor structural gaps | Missing sections or incoherent | /5</w:t>
      </w:r>
    </w:p>
    <w:p>
      <w:r>
        <w:t>Formatting &amp; layout (Obj 3) | Consistent styles, margins, headers/footers, professional appearance | Minor inconsistencies | Mostly manual formatting | /5</w:t>
      </w:r>
    </w:p>
    <w:p>
      <w:r>
        <w:t>Tables &amp; references (Obj 3) | Table and citations correctly formatted and relevant | Present but weak formatting | Missing or incorrect | /5</w:t>
      </w:r>
    </w:p>
    <w:p>
      <w:r>
        <w:t>Track changes &amp; comments (Obj 3) | Clear revision history; comments show professional judgment | Present but superficial | Missing or improper use | /5</w:t>
      </w:r>
    </w:p>
    <w:p>
      <w:r>
        <w:t>File hygiene &amp; submission (Obj 9) | Correct naming, complete portfolio, no corruption | Minor submission issues | Incomplete | /5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