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2 — Labs: MS Word for Legal Documentation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Mapped syllabus practicals:</w:t>
      </w:r>
      <w:r>
        <w:t xml:space="preserve"> 2, 3</w:t>
      </w:r>
    </w:p>
    <w:p>
      <w:pPr>
        <w:pStyle w:val="Heading2"/>
      </w:pPr>
      <w:r>
        <w:t>Lab 2 — Legal Documents in MS Word: Notice, Affidavit, Agreement</w:t>
      </w:r>
    </w:p>
    <w:p>
      <w:r/>
      <w:r>
        <w:rPr>
          <w:b/>
        </w:rPr>
        <w:t>Unit:</w:t>
      </w:r>
      <w:r>
        <w:t xml:space="preserve"> T2 | </w:t>
      </w:r>
      <w:r>
        <w:rPr>
          <w:b/>
        </w:rPr>
        <w:t>Objectives:</w:t>
      </w:r>
      <w:r>
        <w:t xml:space="preserve"> Obj 3, 4,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Create three legal document types using MS Word conventions.</w:t>
      </w:r>
    </w:p>
    <w:p>
      <w:pPr>
        <w:pStyle w:val="ListBullet"/>
      </w:pPr>
      <w:r>
        <w:t>Apply page layout, styles, and tables appropriate to filing practice.</w:t>
      </w:r>
    </w:p>
    <w:p>
      <w:pPr>
        <w:pStyle w:val="Heading3"/>
      </w:pPr>
      <w:r>
        <w:t>Setup</w:t>
      </w:r>
    </w:p>
    <w:p>
      <w:pPr>
        <w:pStyle w:val="ListBullet"/>
      </w:pPr>
      <w:r>
        <w:t>MS Word (desktop or web per lab policy).</w:t>
      </w:r>
    </w:p>
    <w:p>
      <w:pPr>
        <w:pStyle w:val="ListBullet"/>
      </w:pPr>
      <w:r>
        <w:t>Hypothetical fact pattern provided by instructor (property notice, tenant dispute, or consumer complaint).</w:t>
      </w:r>
    </w:p>
    <w:p>
      <w:pPr>
        <w:pStyle w:val="Heading3"/>
      </w:pPr>
      <w:r>
        <w:t>Procedure</w:t>
      </w:r>
    </w:p>
    <w:p>
      <w:pPr>
        <w:pStyle w:val="ListBullet"/>
      </w:pPr>
      <w:r/>
      <w:r>
        <w:rPr>
          <w:b/>
        </w:rPr>
        <w:t>Notice</w:t>
      </w:r>
      <w:r/>
    </w:p>
    <w:p>
      <w:r>
        <w:t xml:space="preserve">   - New document; set margins (e.g., 1" or as per local filing norm).</w:t>
      </w:r>
    </w:p>
    <w:p>
      <w:r>
        <w:t xml:space="preserve">   - Add header: advocate name and chamber address; footer: page number.</w:t>
      </w:r>
    </w:p>
    <w:p>
      <w:r>
        <w:t xml:space="preserve">   - Draft notice with styles: Heading 1 for title, numbered paragraphs for facts and demand.</w:t>
      </w:r>
    </w:p>
    <w:p>
      <w:r>
        <w:t xml:space="preserve">   - Save as Notice_RollNo.docx.</w:t>
      </w:r>
    </w:p>
    <w:p>
      <w:pPr>
        <w:pStyle w:val="ListBullet"/>
      </w:pPr>
      <w:r/>
      <w:r>
        <w:rPr>
          <w:b/>
        </w:rPr>
        <w:t>Affidavit</w:t>
      </w:r>
      <w:r/>
    </w:p>
    <w:p>
      <w:r>
        <w:t xml:space="preserve">   - New section or document; caption matching notice parties.</w:t>
      </w:r>
    </w:p>
    <w:p>
      <w:r>
        <w:t xml:space="preserve">   - First-person numbered paragraphs; verification block; space for oath commissioner.</w:t>
      </w:r>
    </w:p>
    <w:p>
      <w:r>
        <w:t xml:space="preserve">   - Save as Affidavit_RollNo.docx.</w:t>
      </w:r>
    </w:p>
    <w:p>
      <w:pPr>
        <w:pStyle w:val="ListBullet"/>
      </w:pPr>
      <w:r/>
      <w:r>
        <w:rPr>
          <w:b/>
        </w:rPr>
        <w:t>Agreement</w:t>
      </w:r>
      <w:r/>
    </w:p>
    <w:p>
      <w:r>
        <w:t xml:space="preserve">   - Short two-party agreement (consultancy or retainer).</w:t>
      </w:r>
    </w:p>
    <w:p>
      <w:r>
        <w:t xml:space="preserve">   - Insert </w:t>
      </w:r>
      <w:r>
        <w:rPr>
          <w:b/>
        </w:rPr>
        <w:t>table</w:t>
      </w:r>
      <w:r>
        <w:t xml:space="preserve"> for payment milestones (date, amount, description).</w:t>
      </w:r>
    </w:p>
    <w:p>
      <w:r>
        <w:t xml:space="preserve">   - Definitions clause and termination clause in numbered format.</w:t>
      </w:r>
    </w:p>
    <w:p>
      <w:r>
        <w:t xml:space="preserve">   - Save as Agreement_RollNo.docx.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Three .docx files with consistent professional formatting.</w:t>
      </w:r>
    </w:p>
    <w:p>
      <w:pPr>
        <w:pStyle w:val="ListBullet"/>
      </w:pPr>
      <w:r>
        <w:t>Each document structurally recognizable for its type.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Notice with header/footer and numbered body | </w:t>
      </w:r>
    </w:p>
    <w:p>
      <w:r>
        <w:t xml:space="preserve">2 | Affidavit with verification clause | </w:t>
      </w:r>
    </w:p>
    <w:p>
      <w:r>
        <w:t xml:space="preserve">3 | Agreement with table and clauses | </w:t>
      </w:r>
    </w:p>
    <w:p>
      <w:r>
        <w:t xml:space="preserve">4 | Styles used (not only manual bold) | </w:t>
      </w:r>
    </w:p>
    <w:p>
      <w:r>
        <w:t xml:space="preserve">5 | All files saved in Lab 1 folder | </w:t>
      </w:r>
    </w:p>
    <w:p>
      <w:r>
        <w:t>---</w:t>
      </w:r>
    </w:p>
    <w:p>
      <w:r>
        <w:t>---</w:t>
      </w:r>
    </w:p>
    <w:p>
      <w:pPr>
        <w:pStyle w:val="Heading2"/>
      </w:pPr>
      <w:r>
        <w:t>Lab 3 — Track Changes and Comments in Legal Drafting</w:t>
      </w:r>
    </w:p>
    <w:p>
      <w:r/>
      <w:r>
        <w:rPr>
          <w:b/>
        </w:rPr>
        <w:t>Unit:</w:t>
      </w:r>
      <w:r>
        <w:t xml:space="preserve"> T2 | </w:t>
      </w:r>
      <w:r>
        <w:rPr>
          <w:b/>
        </w:rPr>
        <w:t>Objectives:</w:t>
      </w:r>
      <w:r>
        <w:t xml:space="preserve"> Obj 3, 4, 9 | </w:t>
      </w:r>
      <w:r>
        <w:rPr>
          <w:b/>
        </w:rPr>
        <w:t>Duration:</w:t>
      </w:r>
      <w:r>
        <w:t xml:space="preserve"> 1–2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Enable and interpret Track Changes for collaborative review.</w:t>
      </w:r>
    </w:p>
    <w:p>
      <w:pPr>
        <w:pStyle w:val="ListBullet"/>
      </w:pPr>
      <w:r>
        <w:t>Insert, reply to, and resolve comments simulating senior-junior workflow.</w:t>
      </w:r>
    </w:p>
    <w:p>
      <w:pPr>
        <w:pStyle w:val="Heading3"/>
      </w:pPr>
      <w:r>
        <w:t>Setup</w:t>
      </w:r>
    </w:p>
    <w:p>
      <w:pPr>
        <w:pStyle w:val="ListBullet"/>
      </w:pPr>
      <w:r>
        <w:t>Open Agreement_RollNo.docx from Lab 2 (or instructor template).</w:t>
      </w:r>
    </w:p>
    <w:p>
      <w:pPr>
        <w:pStyle w:val="Heading3"/>
      </w:pPr>
      <w:r>
        <w:t>Procedure</w:t>
      </w:r>
    </w:p>
    <w:p>
      <w:pPr>
        <w:pStyle w:val="ListBullet"/>
      </w:pPr>
      <w:r>
        <w:t xml:space="preserve">Turn on </w:t>
      </w:r>
      <w:r>
        <w:rPr>
          <w:b/>
        </w:rPr>
        <w:t>Review → Track Changes</w:t>
      </w:r>
      <w:r>
        <w:t>.</w:t>
      </w:r>
    </w:p>
    <w:p>
      <w:pPr>
        <w:pStyle w:val="ListBullet"/>
      </w:pPr>
      <w:r>
        <w:t xml:space="preserve">Make at least </w:t>
      </w:r>
      <w:r>
        <w:rPr>
          <w:b/>
        </w:rPr>
        <w:t>five edits</w:t>
      </w:r>
      <w:r>
        <w:t>: two insertions, one deletion, one formatting change, one clause renumbering.</w:t>
      </w:r>
    </w:p>
    <w:p>
      <w:pPr>
        <w:pStyle w:val="ListBullet"/>
      </w:pPr>
      <w:r>
        <w:t xml:space="preserve">Add </w:t>
      </w:r>
      <w:r>
        <w:rPr>
          <w:b/>
        </w:rPr>
        <w:t>three comments</w:t>
      </w:r>
      <w:r>
        <w:t>: e.g., "Confirm client instruction," "Verify stamp duty," "Soften penalty clause."</w:t>
      </w:r>
    </w:p>
    <w:p>
      <w:pPr>
        <w:pStyle w:val="ListBullet"/>
      </w:pPr>
      <w:r>
        <w:t xml:space="preserve">Switch to </w:t>
      </w:r>
      <w:r>
        <w:rPr>
          <w:b/>
        </w:rPr>
        <w:t>Simple Markup</w:t>
      </w:r>
      <w:r>
        <w:t xml:space="preserve"> vs </w:t>
      </w:r>
      <w:r>
        <w:rPr>
          <w:b/>
        </w:rPr>
        <w:t>All Markup</w:t>
      </w:r>
      <w:r>
        <w:t xml:space="preserve"> views; observe difference.</w:t>
      </w:r>
    </w:p>
    <w:p>
      <w:pPr>
        <w:pStyle w:val="ListBullet"/>
      </w:pPr>
      <w:r>
        <w:t xml:space="preserve">Partner swap (or instructor role-play): second reviewer adds one comment reply and </w:t>
      </w:r>
      <w:r>
        <w:rPr>
          <w:b/>
        </w:rPr>
        <w:t>accepts</w:t>
      </w:r>
      <w:r>
        <w:t xml:space="preserve"> two changes, </w:t>
      </w:r>
      <w:r>
        <w:rPr>
          <w:b/>
        </w:rPr>
        <w:t>rejects</w:t>
      </w:r>
      <w:r>
        <w:t xml:space="preserve"> one.</w:t>
      </w:r>
    </w:p>
    <w:p>
      <w:pPr>
        <w:pStyle w:val="ListBullet"/>
      </w:pPr>
      <w:r>
        <w:t>Save final versions: Agreement_Tracked.docx and Agreement_Accepted.docx (after selective accept).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Document showing visible revision history and comment thread.</w:t>
      </w:r>
    </w:p>
    <w:p>
      <w:pPr>
        <w:pStyle w:val="ListBullet"/>
      </w:pPr>
      <w:r>
        <w:t>Student can explain accept/reject impact on final text.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Track Changes enabled throughout editing | </w:t>
      </w:r>
    </w:p>
    <w:p>
      <w:r>
        <w:t xml:space="preserve">2 | ≥5 tracked edits visible | </w:t>
      </w:r>
    </w:p>
    <w:p>
      <w:r>
        <w:t xml:space="preserve">3 | ≥3 comments with professional text | </w:t>
      </w:r>
    </w:p>
    <w:p>
      <w:r>
        <w:t xml:space="preserve">4 | Accept/reject demonstrated | </w:t>
      </w:r>
    </w:p>
    <w:p>
      <w:r>
        <w:t xml:space="preserve">5 | Both file versions saved | 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