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47D2907D" w:rsidR="00694618" w:rsidRPr="00D52BDD" w:rsidRDefault="00F00D1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AA3E74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3E59B5CD" w14:textId="5FBC542F" w:rsidR="00694618" w:rsidRPr="00D52BDD" w:rsidRDefault="006E3928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12A05856" w14:textId="37C49253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6A6B369B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9025C6">
              <w:rPr>
                <w:rFonts w:ascii="Arial" w:hAnsi="Arial" w:cs="Arial"/>
                <w:sz w:val="20"/>
                <w:szCs w:val="20"/>
              </w:rPr>
              <w:t>3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9025C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5AB40612" w:rsidR="003050DD" w:rsidRPr="00D52BDD" w:rsidRDefault="00D429A4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3FAF302E" w14:textId="77777777" w:rsidR="003050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44C0EF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89FB61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621A620E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2930A607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4A5E2672" w14:textId="77777777" w:rsidR="00D429A4" w:rsidRPr="00D429A4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77E6F4D0" w14:textId="18F5BD55" w:rsidR="00D429A4" w:rsidRPr="00D52BDD" w:rsidRDefault="00D429A4" w:rsidP="00D429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60A91D7A" w14:textId="266D1828" w:rsidR="00D73D4A" w:rsidRPr="00D52BDD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DCC635" w14:textId="241CAC48" w:rsidR="00D73D4A" w:rsidRPr="00F1397C" w:rsidRDefault="00D73D4A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7AACC6E0" w14:textId="34524B1A" w:rsidR="009F4361" w:rsidRPr="004B6AC7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51568798" w14:textId="2CFAC32F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25E33472" w14:textId="2DF17B87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4719D753" w14:textId="5453CD22" w:rsidR="00D73D4A" w:rsidRPr="00D52BDD" w:rsidRDefault="00D73D4A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7A061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0C991B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E4DAAF6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B08213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652B4242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40ADC3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D429A4" w:rsidRPr="00D52BDD" w14:paraId="51D8399A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4799C88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71AEA1C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3806A9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085F7E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2E84129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1BCAE5A2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2367F69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6F269E8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379D620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2BC6D2CE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591F305" w14:textId="747BEE42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DE62CA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4B24B38C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5A08EC8E" w14:textId="6677BC3A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º</w:t>
            </w:r>
          </w:p>
        </w:tc>
      </w:tr>
      <w:tr w:rsidR="00D429A4" w:rsidRPr="00D52BDD" w14:paraId="2BAAF71F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66C44D0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6298DBB8" w14:textId="52EF892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1D31FADC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1719BAC" w14:textId="6FA1C0DB" w:rsidR="00D429A4" w:rsidRPr="00D52BDD" w:rsidRDefault="00DE62CA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E6DCF7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5BD6BC9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EDCF082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7D039A0B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0E398AB7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08B458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09F81F7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0EDC11F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58D71C6E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1"/>
        <w:gridCol w:w="1487"/>
        <w:gridCol w:w="2038"/>
        <w:gridCol w:w="5881"/>
        <w:gridCol w:w="2509"/>
        <w:gridCol w:w="2365"/>
      </w:tblGrid>
      <w:tr w:rsidR="00D429A4" w:rsidRPr="00D52BDD" w14:paraId="0B131F12" w14:textId="77777777" w:rsidTr="00DE62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4F6A7C5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30909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39279DD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7" w:type="dxa"/>
            <w:vAlign w:val="center"/>
          </w:tcPr>
          <w:p w14:paraId="3FDE0DCD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8" w:type="dxa"/>
            <w:vAlign w:val="center"/>
          </w:tcPr>
          <w:p w14:paraId="44C4582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81" w:type="dxa"/>
            <w:vAlign w:val="center"/>
          </w:tcPr>
          <w:p w14:paraId="3B75979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94679F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09" w:type="dxa"/>
            <w:vAlign w:val="center"/>
          </w:tcPr>
          <w:p w14:paraId="0FC2C6D7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65" w:type="dxa"/>
            <w:vAlign w:val="center"/>
          </w:tcPr>
          <w:p w14:paraId="3E52D71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429A4" w:rsidRPr="00D52BDD" w14:paraId="3393920E" w14:textId="77777777" w:rsidTr="00DE62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779BBD78" w14:textId="77777777" w:rsidR="00D429A4" w:rsidRPr="00DE62CA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9EFFE4E" w14:textId="77777777" w:rsidR="00D429A4" w:rsidRPr="00DE62CA" w:rsidRDefault="00DE62CA" w:rsidP="006F2D9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DE62C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07/04</w:t>
            </w:r>
          </w:p>
          <w:p w14:paraId="2CC08CD2" w14:textId="36428403" w:rsidR="00DE62CA" w:rsidRPr="00D52BDD" w:rsidRDefault="00DE62CA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487" w:type="dxa"/>
            <w:vAlign w:val="center"/>
          </w:tcPr>
          <w:p w14:paraId="0C001A22" w14:textId="77777777" w:rsidR="00D429A4" w:rsidRDefault="00DE62CA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612AD52A" w14:textId="77777777" w:rsidR="0092521D" w:rsidRPr="0092521D" w:rsidRDefault="0092521D" w:rsidP="00925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Pandora – Mitologia grega</w:t>
            </w:r>
          </w:p>
          <w:p w14:paraId="71E7213D" w14:textId="504AD06D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8" w:type="dxa"/>
            <w:vAlign w:val="center"/>
          </w:tcPr>
          <w:p w14:paraId="2FBEAEB6" w14:textId="77777777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EF67LP28</w:t>
            </w:r>
          </w:p>
          <w:p w14:paraId="547AC470" w14:textId="77777777" w:rsid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6B96BFF" w14:textId="57CFA85C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Ler, de forma autônoma, e compreender — selecionando procedimentos e estratégias de leitura adequados a diferentes objetivos e levando em conta características dos gêneros e suportes — mitos, contos populares, contos de terror, lendas brasileiras, indígenas e africanas,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narrativas de aventuras, narrativas de enigma, crônicas, autobiografias, histórias em quadrinhos, mangás, poemas de forma livre e fixa, entre outros, expressando avaliação sobre o texto lido e estabelecendo preferências por gêneros, temas e autores.</w:t>
            </w:r>
          </w:p>
          <w:p w14:paraId="4AF30FE7" w14:textId="77777777" w:rsidR="00D429A4" w:rsidRPr="00DE62CA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81" w:type="dxa"/>
            <w:vAlign w:val="center"/>
          </w:tcPr>
          <w:p w14:paraId="3BCA66F5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Abertura</w:t>
            </w:r>
          </w:p>
          <w:p w14:paraId="522B061A" w14:textId="2AB1098C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Explicar aos alunos que a aula tem como objetivo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compreender o sentido de um texto mitológico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, identificando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 que ele explica simbolicamente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“Por que os povos antigos criavam histórias para explicar acontecimentos do mundo?”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Registrar na lousa palavras mencionadas pelos alunos (ex.: natureza, medo, castigo, curiosidade, deuses).</w:t>
            </w:r>
          </w:p>
          <w:p w14:paraId="579606E9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3193EEF7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Ler coletivamente o texto </w:t>
            </w:r>
            <w:r w:rsidRPr="00DE62CA">
              <w:rPr>
                <w:rFonts w:ascii="Arial" w:hAnsi="Arial" w:cs="Arial"/>
                <w:i/>
                <w:iCs/>
                <w:sz w:val="20"/>
                <w:szCs w:val="20"/>
              </w:rPr>
              <w:t>Pandora – Mitologia grega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Orientar os alunos a acompanhar a leitura buscando compreender:</w:t>
            </w:r>
          </w:p>
          <w:p w14:paraId="134336CD" w14:textId="77777777" w:rsidR="00DE62CA" w:rsidRPr="00DE62CA" w:rsidRDefault="00DE62CA" w:rsidP="00DE62CA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quem é Pandora;</w:t>
            </w:r>
          </w:p>
          <w:p w14:paraId="149A0B60" w14:textId="77777777" w:rsidR="00DE62CA" w:rsidRPr="00DE62CA" w:rsidRDefault="00DE62CA" w:rsidP="00DE62CA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o objeto central da história (a ânfora/caixa);</w:t>
            </w:r>
          </w:p>
          <w:p w14:paraId="74B31E7D" w14:textId="77777777" w:rsidR="00DE62CA" w:rsidRPr="00DE62CA" w:rsidRDefault="00DE62CA" w:rsidP="00DE62CA">
            <w:pPr>
              <w:numPr>
                <w:ilvl w:val="0"/>
                <w:numId w:val="7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o que acontece quando ela é aberta.</w:t>
            </w:r>
          </w:p>
          <w:p w14:paraId="16A59F9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Pedir que grifem no texto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trechos que expliquem a origem dos males do mundo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AE83932" w14:textId="77777777" w:rsidR="00DE62CA" w:rsidRPr="00DE62CA" w:rsidRDefault="001701F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65BE33DB">
                <v:rect id="_x0000_i1025" style="width:0;height:1.5pt" o:hralign="center" o:hrstd="t" o:hr="t" fillcolor="#a0a0a0" stroked="f"/>
              </w:pict>
            </w:r>
          </w:p>
          <w:p w14:paraId="69E72F1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65069657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lastRenderedPageBreak/>
              <w:t>Socializar a leitura com perguntas orientadoras:</w:t>
            </w:r>
          </w:p>
          <w:p w14:paraId="48C273A7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Qual é o fato principal do texto?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(criação de Pandora e a abertura da ânfora)</w:t>
            </w:r>
          </w:p>
          <w:p w14:paraId="66DBA4A8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Quem cria Pandora e com qual intenção?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(Zeus, como forma de castigo aos homens)</w:t>
            </w:r>
          </w:p>
          <w:p w14:paraId="1348BCD1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Qual objeto Pandora foi alertada a não abrir?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(a ânfora/caixa entregue por Zeus)</w:t>
            </w:r>
          </w:p>
          <w:p w14:paraId="68805419" w14:textId="77777777" w:rsidR="00DE62CA" w:rsidRPr="00DE62CA" w:rsidRDefault="00DE62CA" w:rsidP="00DE62C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 que acontece quando Pandora abre a ânfora?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(os males são libertados, restando apenas a esperança)</w:t>
            </w:r>
          </w:p>
          <w:p w14:paraId="5F6D65CF" w14:textId="4C0166BA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Incentivar que os alunos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respondam citando trechos do texto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como comprovação.</w:t>
            </w:r>
          </w:p>
          <w:p w14:paraId="02E791EA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Prática guiada (outro gênero / aprofundamento)</w:t>
            </w:r>
          </w:p>
          <w:p w14:paraId="08D57E13" w14:textId="56823943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Explorar o texto como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DE62CA">
              <w:rPr>
                <w:rFonts w:ascii="Arial" w:hAnsi="Arial" w:cs="Arial"/>
                <w:sz w:val="20"/>
                <w:szCs w:val="20"/>
              </w:rPr>
              <w:t>, retomando o quadro “Fique Ligado!”.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 xml:space="preserve">Explicar que o mito não relata fatos, mas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explica simbolicamente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algo importante para a cultura.</w:t>
            </w:r>
          </w:p>
          <w:p w14:paraId="01525E00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4FECC7DC" w14:textId="77777777" w:rsidR="00DE62CA" w:rsidRPr="00DE62CA" w:rsidRDefault="00DE62CA" w:rsidP="00DE62C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 que está sendo explicado pelo mito de Pandora?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(a origem dos males do mundo)</w:t>
            </w:r>
          </w:p>
          <w:p w14:paraId="49BC1167" w14:textId="77777777" w:rsidR="00DE62CA" w:rsidRPr="00DE62CA" w:rsidRDefault="00DE62CA" w:rsidP="00DE62C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Qual atitude humana o mito parece criticar?</w:t>
            </w:r>
            <w:r w:rsidRPr="00DE62CA">
              <w:rPr>
                <w:rFonts w:ascii="Arial" w:hAnsi="Arial" w:cs="Arial"/>
                <w:sz w:val="20"/>
                <w:szCs w:val="20"/>
              </w:rPr>
              <w:br/>
              <w:t>(a curiosidade excessiva, a desobediência)</w:t>
            </w:r>
          </w:p>
          <w:p w14:paraId="4EF46998" w14:textId="77777777" w:rsidR="00DE62CA" w:rsidRPr="00DE62CA" w:rsidRDefault="00DE62CA" w:rsidP="00DE62C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Por que a esperança permanece na ânfora? O que isso pode simbolizar?</w:t>
            </w:r>
          </w:p>
          <w:p w14:paraId="07D6392D" w14:textId="6E4E59DD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>Relacionar as respostas à questão objetiva do material (múltipla escolha).</w:t>
            </w:r>
          </w:p>
          <w:p w14:paraId="405C289F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2A8F3B39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Cada aluno escreve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3 linhas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respondendo:</w:t>
            </w:r>
          </w:p>
          <w:p w14:paraId="53DFBCEB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“O texto de Pandora fala sobre _______.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O principal acontecimento é _______.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intenção do mito é explicar _______.”</w:t>
            </w:r>
          </w:p>
          <w:p w14:paraId="495F5A96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Arial" w:hAnsi="Arial" w:cs="Arial"/>
                <w:sz w:val="20"/>
                <w:szCs w:val="20"/>
              </w:rPr>
              <w:t xml:space="preserve">Socializar algumas respostas e retomar a ideia de que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os mitos revelam a forma como os povos antigos compreendiam o mundo e o comportamento humano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9B5FCBD" w14:textId="77777777" w:rsidR="00D429A4" w:rsidRPr="00D52BDD" w:rsidRDefault="00D429A4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</w:tcPr>
          <w:p w14:paraId="1CA8174C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Identificação do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fato principal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do texto mitológico e compreensão da função simbólica do mito (explicar a origem dos males do mundo).</w:t>
            </w:r>
          </w:p>
          <w:p w14:paraId="779281F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Reconhecimento das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ações da personagem Pandora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e análise de suas consequências, com base em informações explícitas do texto.</w:t>
            </w:r>
          </w:p>
          <w:p w14:paraId="4A90EC3F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Produção de resposta escrita curta (3 linhas), apresentando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compreensão do acontecimento central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E62CA">
              <w:rPr>
                <w:rFonts w:ascii="Arial" w:hAnsi="Arial" w:cs="Arial"/>
                <w:sz w:val="20"/>
                <w:szCs w:val="20"/>
              </w:rPr>
              <w:lastRenderedPageBreak/>
              <w:t xml:space="preserve">do objeto simbólico (ânfora) e da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intenção do texto</w:t>
            </w:r>
            <w:r w:rsidRPr="00DE62CA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5ADC71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5" w:type="dxa"/>
          </w:tcPr>
          <w:p w14:paraId="67AD4658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Mediação da leitura com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explicação prévia de vocabulário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(ex.: ânfora, dissimulada, mito) e retomada oral dos acontecimentos principais.</w:t>
            </w:r>
          </w:p>
          <w:p w14:paraId="7D708092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Roteiro fixo no quadro durante a aula: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Quem? O quê? Por quê? O que acontece </w:t>
            </w:r>
            <w:proofErr w:type="gramStart"/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depois?</w:t>
            </w:r>
            <w:r w:rsidRPr="00DE62CA">
              <w:rPr>
                <w:rFonts w:ascii="Arial" w:hAnsi="Arial" w:cs="Arial"/>
                <w:sz w:val="20"/>
                <w:szCs w:val="20"/>
              </w:rPr>
              <w:t>,</w:t>
            </w:r>
            <w:proofErr w:type="gramEnd"/>
            <w:r w:rsidRPr="00DE62CA">
              <w:rPr>
                <w:rFonts w:ascii="Arial" w:hAnsi="Arial" w:cs="Arial"/>
                <w:sz w:val="20"/>
                <w:szCs w:val="20"/>
              </w:rPr>
              <w:t xml:space="preserve"> auxiliando alunos com dificuldade de organização das ideias.</w:t>
            </w:r>
          </w:p>
          <w:p w14:paraId="600162BD" w14:textId="77777777" w:rsidR="00DE62CA" w:rsidRPr="00DE62CA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E62CA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>frases curtas ou com apoio oral</w:t>
            </w:r>
            <w:r w:rsidRPr="00DE62CA">
              <w:rPr>
                <w:rFonts w:ascii="Arial" w:hAnsi="Arial" w:cs="Arial"/>
                <w:sz w:val="20"/>
                <w:szCs w:val="20"/>
              </w:rPr>
              <w:t xml:space="preserve">, além de leitura </w:t>
            </w:r>
            <w:r w:rsidRPr="00DE62CA">
              <w:rPr>
                <w:rFonts w:ascii="Arial" w:hAnsi="Arial" w:cs="Arial"/>
                <w:sz w:val="20"/>
                <w:szCs w:val="20"/>
              </w:rPr>
              <w:lastRenderedPageBreak/>
              <w:t>compartilhada para estudantes com diferentes ritmos de aprendizagem.</w:t>
            </w:r>
          </w:p>
          <w:p w14:paraId="76BC5EF3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429A4" w:rsidRPr="00D52BDD" w14:paraId="376D0BC1" w14:textId="77777777" w:rsidTr="00DE62CA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1" w:type="dxa"/>
            <w:vAlign w:val="center"/>
          </w:tcPr>
          <w:p w14:paraId="3F56EDA4" w14:textId="77777777" w:rsidR="00D429A4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87" w:type="dxa"/>
            <w:vAlign w:val="center"/>
          </w:tcPr>
          <w:p w14:paraId="04E77C28" w14:textId="77777777" w:rsidR="00D429A4" w:rsidRPr="00F1397C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38" w:type="dxa"/>
            <w:vAlign w:val="center"/>
          </w:tcPr>
          <w:p w14:paraId="3F92BA43" w14:textId="77777777" w:rsidR="00D429A4" w:rsidRPr="004B6AC7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81" w:type="dxa"/>
            <w:vAlign w:val="center"/>
          </w:tcPr>
          <w:p w14:paraId="7B006ADD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09" w:type="dxa"/>
          </w:tcPr>
          <w:p w14:paraId="5A1087E9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5" w:type="dxa"/>
          </w:tcPr>
          <w:p w14:paraId="473AD793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C24F3E7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6F8DE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20910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E785E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5D942CC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14ACC8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7ABC35B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887C0A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2AF70DD4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2DA5036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6C440B6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097705F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62D1645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7F18C33C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2165E03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5C564D27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75DAC873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548EA92" w14:textId="6DFA5DCD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AA3E74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395BDA8D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13DC2233" w14:textId="7EDD62C3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333E63C8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7406C44A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42A52F83" w14:textId="0ADF19E4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17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561C8C5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0406742" w14:textId="770A8ADB" w:rsidR="00D429A4" w:rsidRPr="00D52BDD" w:rsidRDefault="004763B8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61C6024D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04532E13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061B4A2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5FF9477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9374CA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5984E495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A42054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31D0D314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7B86CE5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0"/>
        <w:gridCol w:w="1473"/>
        <w:gridCol w:w="2027"/>
        <w:gridCol w:w="5907"/>
        <w:gridCol w:w="2566"/>
        <w:gridCol w:w="2308"/>
      </w:tblGrid>
      <w:tr w:rsidR="00D429A4" w:rsidRPr="00D52BDD" w14:paraId="3B2098C0" w14:textId="77777777" w:rsidTr="00925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7DA7B666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60D678F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B4AA034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73" w:type="dxa"/>
            <w:vAlign w:val="center"/>
          </w:tcPr>
          <w:p w14:paraId="28F0E12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27" w:type="dxa"/>
            <w:vAlign w:val="center"/>
          </w:tcPr>
          <w:p w14:paraId="3BF97ABE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07" w:type="dxa"/>
            <w:vAlign w:val="center"/>
          </w:tcPr>
          <w:p w14:paraId="6CE69700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653BBBE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66" w:type="dxa"/>
            <w:vAlign w:val="center"/>
          </w:tcPr>
          <w:p w14:paraId="3FA3A1B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08" w:type="dxa"/>
            <w:vAlign w:val="center"/>
          </w:tcPr>
          <w:p w14:paraId="037F0648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E62CA" w:rsidRPr="00D52BDD" w14:paraId="32F3DD0D" w14:textId="77777777" w:rsidTr="00925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78E621D8" w14:textId="204FABC5" w:rsidR="00DE62CA" w:rsidRPr="00DE62CA" w:rsidRDefault="00DE62CA" w:rsidP="00DE62CA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14</w:t>
            </w:r>
            <w:r w:rsidRPr="00DE62C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6C90D81C" w14:textId="2FAD4E2F" w:rsidR="00DE62CA" w:rsidRDefault="00DE62CA" w:rsidP="00DE62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  <w:p w14:paraId="0BBFACA0" w14:textId="77777777" w:rsidR="00DE62CA" w:rsidRPr="00D52BDD" w:rsidRDefault="00DE62CA" w:rsidP="00DE62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710A45E5" w14:textId="77777777" w:rsid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5</w:t>
            </w:r>
          </w:p>
          <w:p w14:paraId="5C518289" w14:textId="77777777" w:rsidR="0092521D" w:rsidRPr="0092521D" w:rsidRDefault="0092521D" w:rsidP="00925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Narciso – Mitologia grega</w:t>
            </w:r>
          </w:p>
          <w:p w14:paraId="534E32BE" w14:textId="5F7666C5" w:rsidR="00DE62CA" w:rsidRPr="00F1397C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vAlign w:val="center"/>
          </w:tcPr>
          <w:p w14:paraId="55A07257" w14:textId="77777777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EF67LP28</w:t>
            </w:r>
          </w:p>
          <w:p w14:paraId="074F692C" w14:textId="77777777" w:rsid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C82703D" w14:textId="77777777" w:rsidR="00DE62CA" w:rsidRPr="00DE62CA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Ler, de forma autônoma, e compreender — selecionando procedimentos e estratégias de leitura adequados a diferentes objetivos e levando em conta características dos gêneros e suportes — mitos, contos populares, contos de terror, </w:t>
            </w:r>
            <w:r w:rsidRPr="00DE62C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lendas brasileiras, indígenas e africanas, narrativas de aventuras, narrativas de enigma, crônicas, autobiografias, histórias em quadrinhos, mangás, poemas de forma livre e fixa, entre outros, expressando avaliação sobre o texto lido e estabelecendo preferências por gêneros, temas e autores.</w:t>
            </w:r>
          </w:p>
          <w:p w14:paraId="79FD7AD6" w14:textId="77777777" w:rsidR="00DE62CA" w:rsidRPr="004B6AC7" w:rsidRDefault="00DE62CA" w:rsidP="00DE62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907" w:type="dxa"/>
            <w:vAlign w:val="center"/>
          </w:tcPr>
          <w:p w14:paraId="3D95D6F3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Abertura</w:t>
            </w:r>
          </w:p>
          <w:p w14:paraId="6C28934E" w14:textId="38BAA511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Explicar aos alunos que a aula tem como objetivo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compreender um mito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e refletir sobre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a mensagem que ele transmite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Perguntar à turma: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“Por que muitas histórias antigas falam sobre deuses, castigos e comportamentos humanos?”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Registrar algumas respostas na lousa (ex.: lição, castigo, erro humano, exemplo).</w:t>
            </w:r>
          </w:p>
          <w:p w14:paraId="6BA810DE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299C0677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Realizar a leitura coletiva do texto </w:t>
            </w:r>
            <w:r w:rsidRPr="0092521D">
              <w:rPr>
                <w:rFonts w:ascii="Arial" w:hAnsi="Arial" w:cs="Arial"/>
                <w:i/>
                <w:iCs/>
                <w:sz w:val="20"/>
                <w:szCs w:val="20"/>
              </w:rPr>
              <w:t>Narciso – Mitologia grega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Orientar os alunos a prestar atenção em:</w:t>
            </w:r>
          </w:p>
          <w:p w14:paraId="61B0D9C5" w14:textId="77777777" w:rsidR="0092521D" w:rsidRPr="0092521D" w:rsidRDefault="0092521D" w:rsidP="0092521D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quem é Narciso;</w:t>
            </w:r>
          </w:p>
          <w:p w14:paraId="589F52E6" w14:textId="77777777" w:rsidR="0092521D" w:rsidRPr="0092521D" w:rsidRDefault="0092521D" w:rsidP="0092521D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qual é seu principal comportamento;</w:t>
            </w:r>
          </w:p>
          <w:p w14:paraId="733C36D1" w14:textId="77777777" w:rsidR="0092521D" w:rsidRPr="0092521D" w:rsidRDefault="0092521D" w:rsidP="0092521D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o que acontece com ele ao longo da história.</w:t>
            </w:r>
          </w:p>
          <w:p w14:paraId="42460428" w14:textId="050F3CBB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lastRenderedPageBreak/>
              <w:t xml:space="preserve">Pedir que grifem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trechos que mostrem as atitudes de Narciso e suas consequências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31A56C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</w:t>
            </w:r>
          </w:p>
          <w:p w14:paraId="74803834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Conduzir a interpretação com perguntas:</w:t>
            </w:r>
          </w:p>
          <w:p w14:paraId="75F92543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Quem é Narciso e como ele é descrito no texto?</w:t>
            </w:r>
          </w:p>
          <w:p w14:paraId="72177DA3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Qual personagem se apaixona por Narciso? O que acontece com ela?</w:t>
            </w:r>
          </w:p>
          <w:p w14:paraId="0A3BD1A0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O que desperta a paixão de Narciso?</w:t>
            </w:r>
          </w:p>
          <w:p w14:paraId="33E5A0E5" w14:textId="77777777" w:rsidR="0092521D" w:rsidRPr="0092521D" w:rsidRDefault="0092521D" w:rsidP="0092521D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Qual é o desfecho da história?</w:t>
            </w:r>
          </w:p>
          <w:p w14:paraId="0B5A4CC2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Explorar também:</w:t>
            </w:r>
          </w:p>
          <w:p w14:paraId="223F609B" w14:textId="77777777" w:rsidR="0092521D" w:rsidRPr="0092521D" w:rsidRDefault="0092521D" w:rsidP="0092521D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 relação o texto estabelece com a realidade?</w:t>
            </w:r>
          </w:p>
          <w:p w14:paraId="7469E1A3" w14:textId="77777777" w:rsidR="0092521D" w:rsidRPr="0092521D" w:rsidRDefault="0092521D" w:rsidP="0092521D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 comportamento humano o mito parece criticar?</w:t>
            </w:r>
          </w:p>
          <w:p w14:paraId="76AF21CA" w14:textId="40799804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Incentivar que os alunos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justifiquem com partes do texto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7B02E21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do gênero)</w:t>
            </w:r>
          </w:p>
          <w:p w14:paraId="7CE6899E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Retomar o conceito de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mito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  <w:r w:rsidRPr="0092521D">
              <w:rPr>
                <w:rFonts w:ascii="Arial" w:hAnsi="Arial" w:cs="Arial"/>
                <w:sz w:val="20"/>
                <w:szCs w:val="20"/>
              </w:rPr>
              <w:br/>
              <w:t>Explicar que o mito:</w:t>
            </w:r>
          </w:p>
          <w:p w14:paraId="333A663D" w14:textId="77777777" w:rsidR="0092521D" w:rsidRPr="0092521D" w:rsidRDefault="0092521D" w:rsidP="0092521D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 xml:space="preserve">não relata </w:t>
            </w:r>
            <w:proofErr w:type="gramStart"/>
            <w:r w:rsidRPr="0092521D">
              <w:rPr>
                <w:rFonts w:ascii="Arial" w:hAnsi="Arial" w:cs="Arial"/>
                <w:sz w:val="20"/>
                <w:szCs w:val="20"/>
              </w:rPr>
              <w:t>fatos reais</w:t>
            </w:r>
            <w:proofErr w:type="gramEnd"/>
            <w:r w:rsidRPr="0092521D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6271051B" w14:textId="77777777" w:rsidR="0092521D" w:rsidRPr="0092521D" w:rsidRDefault="0092521D" w:rsidP="0092521D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explica comportamentos ou fenômenos de forma simbólica;</w:t>
            </w:r>
          </w:p>
          <w:p w14:paraId="24DDB992" w14:textId="77777777" w:rsidR="0092521D" w:rsidRPr="0092521D" w:rsidRDefault="0092521D" w:rsidP="0092521D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transmite valores e ensinamentos.</w:t>
            </w:r>
          </w:p>
          <w:p w14:paraId="6924EAEE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Relacionar com as questões objetivas do material:</w:t>
            </w:r>
          </w:p>
          <w:p w14:paraId="4855A4F2" w14:textId="77777777" w:rsidR="0092521D" w:rsidRPr="0092521D" w:rsidRDefault="0092521D" w:rsidP="0092521D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identificação do gênero (</w:t>
            </w:r>
            <w:r w:rsidRPr="0092521D">
              <w:rPr>
                <w:rFonts w:ascii="Arial" w:hAnsi="Arial" w:cs="Arial"/>
                <w:i/>
                <w:iCs/>
                <w:sz w:val="20"/>
                <w:szCs w:val="20"/>
              </w:rPr>
              <w:t>mito</w:t>
            </w:r>
            <w:r w:rsidRPr="0092521D">
              <w:rPr>
                <w:rFonts w:ascii="Arial" w:hAnsi="Arial" w:cs="Arial"/>
                <w:sz w:val="20"/>
                <w:szCs w:val="20"/>
              </w:rPr>
              <w:t>);</w:t>
            </w:r>
          </w:p>
          <w:p w14:paraId="18A5B4C1" w14:textId="77777777" w:rsidR="0092521D" w:rsidRPr="0092521D" w:rsidRDefault="0092521D" w:rsidP="0092521D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organização do texto (parágrafos);</w:t>
            </w:r>
          </w:p>
          <w:p w14:paraId="2814059D" w14:textId="77777777" w:rsidR="0092521D" w:rsidRPr="0092521D" w:rsidRDefault="0092521D" w:rsidP="0092521D">
            <w:pPr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forma de circulação do gênero.</w:t>
            </w:r>
          </w:p>
          <w:p w14:paraId="2328260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Perguntar:</w:t>
            </w:r>
          </w:p>
          <w:p w14:paraId="23E0BB07" w14:textId="2ECBF7AA" w:rsidR="0092521D" w:rsidRPr="0092521D" w:rsidRDefault="0092521D" w:rsidP="0092521D">
            <w:pPr>
              <w:numPr>
                <w:ilvl w:val="0"/>
                <w:numId w:val="8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Que ensinamento o mito de Narciso transmite ao leitor?</w:t>
            </w:r>
          </w:p>
          <w:p w14:paraId="7F73B4EF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14F13A46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Propor a atividade final de escrita, orientando os alunos:</w:t>
            </w:r>
          </w:p>
          <w:p w14:paraId="0555563E" w14:textId="77777777" w:rsidR="0092521D" w:rsidRPr="0092521D" w:rsidRDefault="0092521D" w:rsidP="0092521D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planejar personagens, espaço e clima de suspense;</w:t>
            </w:r>
          </w:p>
          <w:p w14:paraId="35DA2E97" w14:textId="77777777" w:rsidR="0092521D" w:rsidRPr="0092521D" w:rsidRDefault="0092521D" w:rsidP="0092521D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Arial" w:hAnsi="Arial" w:cs="Arial"/>
                <w:sz w:val="20"/>
                <w:szCs w:val="20"/>
              </w:rPr>
              <w:t>pensar em início, desenvolvimento, clímax e desfecho.</w:t>
            </w:r>
          </w:p>
          <w:p w14:paraId="0C5E5F74" w14:textId="77777777" w:rsidR="00DE62CA" w:rsidRPr="0092521D" w:rsidRDefault="00DE62CA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</w:tcPr>
          <w:p w14:paraId="14412B1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Compreensão do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mito de Narciso</w:t>
            </w:r>
            <w:r w:rsidRPr="0092521D">
              <w:rPr>
                <w:rFonts w:ascii="Arial" w:hAnsi="Arial" w:cs="Arial"/>
                <w:sz w:val="20"/>
                <w:szCs w:val="20"/>
              </w:rPr>
              <w:t>, identificando personagens, conflito principal e desfecho da narrativa.</w:t>
            </w:r>
          </w:p>
          <w:p w14:paraId="231F3440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Reconhecimento do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gênero textual mito</w:t>
            </w:r>
            <w:r w:rsidRPr="0092521D">
              <w:rPr>
                <w:rFonts w:ascii="Arial" w:hAnsi="Arial" w:cs="Arial"/>
                <w:sz w:val="20"/>
                <w:szCs w:val="20"/>
              </w:rPr>
              <w:t>, compreendendo sua função de explicar comportamentos humanos e transmitir ensinamentos de forma simbólica.</w:t>
            </w:r>
          </w:p>
          <w:p w14:paraId="7F2450BD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Participação nas atividades de leitura, interpretação e produção </w:t>
            </w:r>
            <w:r w:rsidRPr="0092521D">
              <w:rPr>
                <w:rFonts w:ascii="Arial" w:hAnsi="Arial" w:cs="Arial"/>
                <w:sz w:val="20"/>
                <w:szCs w:val="20"/>
              </w:rPr>
              <w:lastRenderedPageBreak/>
              <w:t xml:space="preserve">escrita, demonstrando entendimento da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mensagem e da relação do texto com a realidade</w:t>
            </w:r>
            <w:r w:rsidRPr="0092521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1B80946C" w14:textId="77777777" w:rsidR="00DE62CA" w:rsidRPr="00D52BDD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8" w:type="dxa"/>
          </w:tcPr>
          <w:p w14:paraId="0E654FE8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Leitura mediada do texto, com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explicação de vocabulário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e retomada oral dos principais acontecimentos para apoiar alunos com dificuldades de compreensão.</w:t>
            </w:r>
          </w:p>
          <w:p w14:paraId="5FB739AB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perguntas orientadoras no quadro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(Quem? O quê? Por quê? O que acontece depois?) para organizar o raciocínio </w:t>
            </w:r>
            <w:r w:rsidRPr="0092521D">
              <w:rPr>
                <w:rFonts w:ascii="Arial" w:hAnsi="Arial" w:cs="Arial"/>
                <w:sz w:val="20"/>
                <w:szCs w:val="20"/>
              </w:rPr>
              <w:lastRenderedPageBreak/>
              <w:t>durante a interpretação.</w:t>
            </w:r>
          </w:p>
          <w:p w14:paraId="132C2C6A" w14:textId="77777777" w:rsidR="0092521D" w:rsidRPr="0092521D" w:rsidRDefault="0092521D" w:rsidP="009252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2521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2521D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92521D">
              <w:rPr>
                <w:rFonts w:ascii="Arial" w:hAnsi="Arial" w:cs="Arial"/>
                <w:b/>
                <w:bCs/>
                <w:sz w:val="20"/>
                <w:szCs w:val="20"/>
              </w:rPr>
              <w:t>frases curtas</w:t>
            </w:r>
            <w:r w:rsidRPr="0092521D">
              <w:rPr>
                <w:rFonts w:ascii="Arial" w:hAnsi="Arial" w:cs="Arial"/>
                <w:sz w:val="20"/>
                <w:szCs w:val="20"/>
              </w:rPr>
              <w:t>, apoio oral ou construção coletiva das ideias antes do registro escrito, respeitando diferentes ritmos de aprendizagem.</w:t>
            </w:r>
          </w:p>
          <w:p w14:paraId="2ECABE50" w14:textId="77777777" w:rsidR="00DE62CA" w:rsidRPr="00D52BDD" w:rsidRDefault="00DE62CA" w:rsidP="00DE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62CA" w:rsidRPr="00D52BDD" w14:paraId="51BBEF47" w14:textId="77777777" w:rsidTr="0092521D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vAlign w:val="center"/>
          </w:tcPr>
          <w:p w14:paraId="50741B55" w14:textId="77777777" w:rsidR="00DE62CA" w:rsidRDefault="00DE62CA" w:rsidP="00DE62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73" w:type="dxa"/>
            <w:vAlign w:val="center"/>
          </w:tcPr>
          <w:p w14:paraId="11495D08" w14:textId="77777777" w:rsidR="00DE62CA" w:rsidRPr="00F1397C" w:rsidRDefault="00DE62CA" w:rsidP="00DE62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vAlign w:val="center"/>
          </w:tcPr>
          <w:p w14:paraId="4682A484" w14:textId="77777777" w:rsidR="00DE62CA" w:rsidRPr="004B6AC7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907" w:type="dxa"/>
            <w:vAlign w:val="center"/>
          </w:tcPr>
          <w:p w14:paraId="1CEE4707" w14:textId="77777777" w:rsidR="00DE62CA" w:rsidRPr="00D52BDD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</w:tcPr>
          <w:p w14:paraId="7C27A0AB" w14:textId="77777777" w:rsidR="00DE62CA" w:rsidRPr="00D52BDD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8" w:type="dxa"/>
          </w:tcPr>
          <w:p w14:paraId="174BCB1E" w14:textId="77777777" w:rsidR="00DE62CA" w:rsidRPr="00D52BDD" w:rsidRDefault="00DE62CA" w:rsidP="00DE62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D7452B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855C50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332CC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4A6FBE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1AD998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E6964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574BE9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0B4F08CB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7080FB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6C30277D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211013A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1168F1BA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020E3687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764E973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400CA97F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0CF4FAB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59B1BB1B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0E67D47C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04F461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C404D79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09E8FD7E" w14:textId="060B4FD9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AA3E74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4A5178C7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3293585D" w14:textId="0B1FF20D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</w:t>
            </w:r>
          </w:p>
        </w:tc>
      </w:tr>
      <w:tr w:rsidR="00D429A4" w:rsidRPr="00D52BDD" w14:paraId="4CC6EAC1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263D40D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1ACAB704" w14:textId="6AE823CF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24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DDBC215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22B19139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111CF946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1F93A36F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7DF1AB38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3B4271A4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7F0E6270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65E355ED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5D644D0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6BEBB68B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0628DC7D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02"/>
        <w:gridCol w:w="2051"/>
        <w:gridCol w:w="5267"/>
        <w:gridCol w:w="2261"/>
        <w:gridCol w:w="770"/>
        <w:gridCol w:w="2428"/>
      </w:tblGrid>
      <w:tr w:rsidR="00D429A4" w:rsidRPr="00D52BDD" w14:paraId="19E18684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689F49E0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1E2057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6F99AE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00B93C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51" w:type="dxa"/>
            <w:vAlign w:val="center"/>
          </w:tcPr>
          <w:p w14:paraId="5D3FDE42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67" w:type="dxa"/>
            <w:vAlign w:val="center"/>
          </w:tcPr>
          <w:p w14:paraId="763E796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5C400D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B6025C5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1295DA39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429A4" w:rsidRPr="00D52BDD" w14:paraId="47F35D0C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7BF22634" w14:textId="77777777" w:rsidR="00D429A4" w:rsidRPr="00055CE1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1084070B" w14:textId="77777777" w:rsidR="00D429A4" w:rsidRPr="00055CE1" w:rsidRDefault="00055CE1" w:rsidP="006F2D95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21/04</w:t>
            </w:r>
          </w:p>
          <w:p w14:paraId="13B09832" w14:textId="418AA8C9" w:rsidR="00055CE1" w:rsidRPr="00D52BDD" w:rsidRDefault="00055CE1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</w:tc>
        <w:tc>
          <w:tcPr>
            <w:tcW w:w="1502" w:type="dxa"/>
            <w:vAlign w:val="center"/>
          </w:tcPr>
          <w:p w14:paraId="78CB8104" w14:textId="77777777" w:rsidR="00D429A4" w:rsidRPr="00F1397C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322161E7" w14:textId="77777777" w:rsidR="00D429A4" w:rsidRPr="004B6AC7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5B5A0AD" w14:textId="439220F1" w:rsidR="00D429A4" w:rsidRP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FERIADO</w:t>
            </w:r>
          </w:p>
        </w:tc>
        <w:tc>
          <w:tcPr>
            <w:tcW w:w="3031" w:type="dxa"/>
            <w:gridSpan w:val="2"/>
          </w:tcPr>
          <w:p w14:paraId="63E1EAC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6CF9D87E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429A4" w:rsidRPr="00D52BDD" w14:paraId="662D7DC3" w14:textId="77777777" w:rsidTr="006F2D95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5E457830" w14:textId="77777777" w:rsidR="00D429A4" w:rsidRDefault="00D429A4" w:rsidP="006F2D95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2A20B9AF" w14:textId="77777777" w:rsidR="00D429A4" w:rsidRPr="00F1397C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448025CC" w14:textId="77777777" w:rsidR="00D429A4" w:rsidRPr="004B6AC7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0336D7EF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A06909D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18E6B7FF" w14:textId="77777777" w:rsidR="00D429A4" w:rsidRPr="00D52BDD" w:rsidRDefault="00D429A4" w:rsidP="006F2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3E90A8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406FAC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C08F007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D0E8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AA44D4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B78D5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B9A1AD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F0048C" w14:textId="77777777" w:rsidR="00D429A4" w:rsidRDefault="00D429A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6512EA4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7736C1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4"/>
        <w:gridCol w:w="3068"/>
        <w:gridCol w:w="2586"/>
        <w:gridCol w:w="1007"/>
        <w:gridCol w:w="1772"/>
        <w:gridCol w:w="1747"/>
        <w:gridCol w:w="1384"/>
        <w:gridCol w:w="1444"/>
        <w:gridCol w:w="1296"/>
      </w:tblGrid>
      <w:tr w:rsidR="00D429A4" w:rsidRPr="00D52BDD" w14:paraId="2A5112AE" w14:textId="77777777" w:rsidTr="006F2D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F7C302E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D429A4" w:rsidRPr="00D52BDD" w14:paraId="1D3368D4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3465902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CD15341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573C0E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04BD2C8D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862D8A3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331DE6FE" w14:textId="77777777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D429A4" w:rsidRPr="00D52BDD" w14:paraId="043C2E7A" w14:textId="77777777" w:rsidTr="006F2D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58495C97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1171E2F4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591C52CD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2EA16A1A" w14:textId="378EC3F4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AA3E74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76" w:type="dxa"/>
            <w:vAlign w:val="center"/>
          </w:tcPr>
          <w:p w14:paraId="017022F1" w14:textId="77777777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ABRIL–</w:t>
            </w:r>
          </w:p>
        </w:tc>
        <w:tc>
          <w:tcPr>
            <w:tcW w:w="1299" w:type="dxa"/>
            <w:vAlign w:val="center"/>
          </w:tcPr>
          <w:p w14:paraId="45F93391" w14:textId="0B3370F0" w:rsidR="00D429A4" w:rsidRPr="00D52BDD" w:rsidRDefault="00D429A4" w:rsidP="006F2D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D52BDD">
              <w:rPr>
                <w:rFonts w:ascii="Arial" w:hAnsi="Arial" w:cs="Arial"/>
                <w:sz w:val="20"/>
                <w:szCs w:val="20"/>
              </w:rPr>
              <w:t>°</w:t>
            </w:r>
          </w:p>
        </w:tc>
      </w:tr>
      <w:tr w:rsidR="00D429A4" w:rsidRPr="00D52BDD" w14:paraId="15A052A3" w14:textId="77777777" w:rsidTr="006F2D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13CFB35F" w14:textId="77777777" w:rsidR="00D429A4" w:rsidRPr="00D52BDD" w:rsidRDefault="00D429A4" w:rsidP="006F2D95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22210E11" w14:textId="0CDE9E98" w:rsidR="00D429A4" w:rsidRPr="00D52BDD" w:rsidRDefault="00D429A4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692571B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5C89A8D7" w14:textId="243E8E0D" w:rsidR="00D429A4" w:rsidRPr="00D52BDD" w:rsidRDefault="004763B8" w:rsidP="006F2D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281F34F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5040DBE6" w14:textId="77777777" w:rsid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  <w:p w14:paraId="6340E869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03/04- Feriado Nacional;</w:t>
            </w:r>
          </w:p>
          <w:p w14:paraId="4C20E68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06 a 10/04- Semana de Estudos Intensivos. (Habilidade em defasagem)</w:t>
            </w:r>
          </w:p>
          <w:p w14:paraId="25388F7A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13 a 17/04- Semana da Prova Paulista- (30/04 Divulgação dos resultados)</w:t>
            </w:r>
          </w:p>
          <w:p w14:paraId="05E50B46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20/04- Ponto Facultativo;</w:t>
            </w:r>
          </w:p>
          <w:p w14:paraId="3EEE28A3" w14:textId="77777777" w:rsidR="00D429A4" w:rsidRPr="00D429A4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21/04- Feriado Nacional;</w:t>
            </w:r>
          </w:p>
          <w:p w14:paraId="5199D57F" w14:textId="77777777" w:rsidR="00D429A4" w:rsidRPr="00D52BDD" w:rsidRDefault="00D429A4" w:rsidP="006F2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29A4">
              <w:rPr>
                <w:rFonts w:ascii="Arial" w:hAnsi="Arial" w:cs="Arial"/>
                <w:b/>
                <w:bCs/>
                <w:sz w:val="20"/>
                <w:szCs w:val="20"/>
              </w:rPr>
              <w:t>24/04- Conselho de classe e série.</w:t>
            </w:r>
          </w:p>
        </w:tc>
      </w:tr>
    </w:tbl>
    <w:p w14:paraId="428F0777" w14:textId="77777777" w:rsidR="00D429A4" w:rsidRPr="00D52BDD" w:rsidRDefault="00D429A4" w:rsidP="00D429A4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22"/>
        <w:gridCol w:w="1545"/>
        <w:gridCol w:w="1839"/>
        <w:gridCol w:w="5879"/>
        <w:gridCol w:w="142"/>
        <w:gridCol w:w="2474"/>
        <w:gridCol w:w="77"/>
        <w:gridCol w:w="2323"/>
      </w:tblGrid>
      <w:tr w:rsidR="00D429A4" w:rsidRPr="00D52BDD" w14:paraId="4E23F62E" w14:textId="77777777" w:rsidTr="00055C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041E2851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3FD54DD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8AD66EB" w14:textId="77777777" w:rsidR="00D429A4" w:rsidRPr="00D52BDD" w:rsidRDefault="00D429A4" w:rsidP="006F2D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45" w:type="dxa"/>
            <w:vAlign w:val="center"/>
          </w:tcPr>
          <w:p w14:paraId="2F522DE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7EB79303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6021" w:type="dxa"/>
            <w:gridSpan w:val="2"/>
            <w:vAlign w:val="center"/>
          </w:tcPr>
          <w:p w14:paraId="638FDEB6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15FD971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551" w:type="dxa"/>
            <w:gridSpan w:val="2"/>
            <w:vAlign w:val="center"/>
          </w:tcPr>
          <w:p w14:paraId="7525780C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323" w:type="dxa"/>
            <w:vAlign w:val="center"/>
          </w:tcPr>
          <w:p w14:paraId="397B66CF" w14:textId="77777777" w:rsidR="00D429A4" w:rsidRPr="00D52BDD" w:rsidRDefault="00D429A4" w:rsidP="006F2D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55CE1" w:rsidRPr="00D52BDD" w14:paraId="1D62CB0D" w14:textId="77777777" w:rsidTr="00D96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0C6A3F3B" w14:textId="7BFA9D39" w:rsidR="00055CE1" w:rsidRPr="00055CE1" w:rsidRDefault="00055CE1" w:rsidP="00055CE1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4763B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8</w:t>
            </w: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/04</w:t>
            </w:r>
          </w:p>
          <w:p w14:paraId="54A81A87" w14:textId="630883DD" w:rsidR="00055CE1" w:rsidRDefault="00055CE1" w:rsidP="00055C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e 5ª aula</w:t>
            </w:r>
          </w:p>
          <w:p w14:paraId="500E8263" w14:textId="77777777" w:rsidR="00055CE1" w:rsidRPr="00D52BDD" w:rsidRDefault="00055CE1" w:rsidP="00055CE1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45" w:type="dxa"/>
            <w:vAlign w:val="center"/>
          </w:tcPr>
          <w:p w14:paraId="078FFAA2" w14:textId="77777777" w:rsid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MISSÃO 6</w:t>
            </w:r>
          </w:p>
          <w:p w14:paraId="57ACE588" w14:textId="79BEC224" w:rsidR="00055CE1" w:rsidRP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História de um bode, de Graciliano Ramos</w:t>
            </w:r>
          </w:p>
        </w:tc>
        <w:tc>
          <w:tcPr>
            <w:tcW w:w="1839" w:type="dxa"/>
            <w:vAlign w:val="center"/>
          </w:tcPr>
          <w:p w14:paraId="6FF4378C" w14:textId="77777777" w:rsidR="00055CE1" w:rsidRP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EF69LP55</w:t>
            </w:r>
          </w:p>
          <w:p w14:paraId="0703FA69" w14:textId="77777777" w:rsidR="00055CE1" w:rsidRPr="00055CE1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Reconhecer as variedades da língua falada, o conceito de norma-padrão e o de preconceito linguístico, refletindo sobre as diferenças de uso da língua em diferentes situações de comunicação.</w:t>
            </w:r>
          </w:p>
          <w:p w14:paraId="1EEE7CE2" w14:textId="77777777" w:rsidR="00055CE1" w:rsidRPr="004B6AC7" w:rsidRDefault="00055CE1" w:rsidP="00055C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79" w:type="dxa"/>
            <w:vAlign w:val="center"/>
          </w:tcPr>
          <w:p w14:paraId="4DE529A9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Abertura</w:t>
            </w:r>
          </w:p>
          <w:p w14:paraId="6B7C130E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Iniciar a aula com uma conversa oral, perguntando aos alunos:</w:t>
            </w:r>
          </w:p>
          <w:p w14:paraId="11F3F80D" w14:textId="77777777" w:rsidR="00055CE1" w:rsidRPr="00055CE1" w:rsidRDefault="00055CE1" w:rsidP="00055CE1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 tipo de histórias costumam ouvir quando conversam com amigos ou familiares?</w:t>
            </w:r>
          </w:p>
          <w:p w14:paraId="577FB6DB" w14:textId="3DC61FA2" w:rsidR="00055CE1" w:rsidRPr="00055CE1" w:rsidRDefault="00055CE1" w:rsidP="00055CE1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Essas histórias parecem sempre inventadas ou às vezes falam de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fatos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?</w:t>
            </w:r>
          </w:p>
          <w:p w14:paraId="08A500A3" w14:textId="6F6F51C6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Conduzir os alunos a perceber que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os causos fazem parte da tradição popular</w:t>
            </w:r>
            <w:r w:rsidRPr="00055CE1">
              <w:rPr>
                <w:rFonts w:ascii="Arial" w:hAnsi="Arial" w:cs="Arial"/>
                <w:sz w:val="20"/>
                <w:szCs w:val="20"/>
              </w:rPr>
              <w:t xml:space="preserve"> e normalmente são contados de maneira informal, com marcas da linguagem do dia a dia.</w:t>
            </w:r>
          </w:p>
          <w:p w14:paraId="3D1616BA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</w:p>
          <w:p w14:paraId="1372A92D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Orientar a leitura do texto </w:t>
            </w:r>
            <w:r w:rsidRPr="00055CE1">
              <w:rPr>
                <w:rFonts w:ascii="Arial" w:hAnsi="Arial" w:cs="Arial"/>
                <w:i/>
                <w:iCs/>
                <w:sz w:val="20"/>
                <w:szCs w:val="20"/>
              </w:rPr>
              <w:t>História de um bode</w:t>
            </w:r>
            <w:r w:rsidRPr="00055CE1">
              <w:rPr>
                <w:rFonts w:ascii="Arial" w:hAnsi="Arial" w:cs="Arial"/>
                <w:sz w:val="20"/>
                <w:szCs w:val="20"/>
              </w:rPr>
              <w:t xml:space="preserve">, explicando previamente que se trata de um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055CE1">
              <w:rPr>
                <w:rFonts w:ascii="Arial" w:hAnsi="Arial" w:cs="Arial"/>
                <w:sz w:val="20"/>
                <w:szCs w:val="20"/>
              </w:rPr>
              <w:t>, ou seja, uma narrativa popular que mistura exagero, humor e oralidade.</w:t>
            </w:r>
          </w:p>
          <w:p w14:paraId="30D0E164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Durante a leitura, solicitar que os alunos observem:</w:t>
            </w:r>
          </w:p>
          <w:p w14:paraId="58637C17" w14:textId="77777777" w:rsidR="00055CE1" w:rsidRPr="00055CE1" w:rsidRDefault="00055CE1" w:rsidP="00055CE1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quem conta a história;</w:t>
            </w:r>
          </w:p>
          <w:p w14:paraId="7B9C521F" w14:textId="77777777" w:rsidR="00055CE1" w:rsidRPr="00055CE1" w:rsidRDefault="00055CE1" w:rsidP="00055CE1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quem está ouvindo o causo;</w:t>
            </w:r>
          </w:p>
          <w:p w14:paraId="33B93510" w14:textId="623FE982" w:rsidR="00055CE1" w:rsidRPr="00055CE1" w:rsidRDefault="00055CE1" w:rsidP="00055CE1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palavras e expressões que não costumam aparecer em textos formais.</w:t>
            </w:r>
          </w:p>
          <w:p w14:paraId="63358405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Compreensão e identificação</w:t>
            </w:r>
          </w:p>
          <w:p w14:paraId="1716B286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lastRenderedPageBreak/>
              <w:t>Após a leitura, conduzir a interpretação com perguntas orientadoras:</w:t>
            </w:r>
          </w:p>
          <w:p w14:paraId="5CCB7813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Quem narra o causo?</w:t>
            </w:r>
          </w:p>
          <w:p w14:paraId="04CA4FFE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Quem são os interlocutores do narrador?</w:t>
            </w:r>
          </w:p>
          <w:p w14:paraId="606B63A4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Em que espaço se passa a história? Como você chegou a essa conclusão?</w:t>
            </w:r>
          </w:p>
          <w:p w14:paraId="12DA7667" w14:textId="77777777" w:rsidR="00055CE1" w:rsidRPr="00055CE1" w:rsidRDefault="00055CE1" w:rsidP="00055CE1">
            <w:pPr>
              <w:numPr>
                <w:ilvl w:val="0"/>
                <w:numId w:val="9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Que elementos mostram que o texto não foi escrito como uma conversa formal?</w:t>
            </w:r>
          </w:p>
          <w:p w14:paraId="47C8EBC4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linguística e variação)</w:t>
            </w:r>
          </w:p>
          <w:p w14:paraId="02098CCF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Retomar o boxe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“Fique ligado!”</w:t>
            </w:r>
            <w:r w:rsidRPr="00055CE1">
              <w:rPr>
                <w:rFonts w:ascii="Arial" w:hAnsi="Arial" w:cs="Arial"/>
                <w:sz w:val="20"/>
                <w:szCs w:val="20"/>
              </w:rPr>
              <w:t xml:space="preserve"> para sistematizar o conceito de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causo</w:t>
            </w:r>
            <w:r w:rsidRPr="00055CE1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36B8311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Solicitar que os alunos identifiquem:</w:t>
            </w:r>
          </w:p>
          <w:p w14:paraId="0E9000EB" w14:textId="77777777" w:rsidR="00055CE1" w:rsidRPr="00055CE1" w:rsidRDefault="00055CE1" w:rsidP="00055CE1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palavras ou expressões que marcam a passagem do tempo;</w:t>
            </w:r>
          </w:p>
          <w:p w14:paraId="457FE467" w14:textId="77777777" w:rsidR="00055CE1" w:rsidRPr="00055CE1" w:rsidRDefault="00055CE1" w:rsidP="00055CE1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termos que revelam variação linguística;</w:t>
            </w:r>
          </w:p>
          <w:p w14:paraId="566A23A0" w14:textId="77777777" w:rsidR="00055CE1" w:rsidRPr="00055CE1" w:rsidRDefault="00055CE1" w:rsidP="00055CE1">
            <w:pPr>
              <w:numPr>
                <w:ilvl w:val="0"/>
                <w:numId w:val="9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exemplos de linguagem informal presentes no texto.</w:t>
            </w:r>
          </w:p>
          <w:p w14:paraId="40E593A8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Conduzir a reflexão:</w:t>
            </w:r>
          </w:p>
          <w:p w14:paraId="425E6867" w14:textId="77777777" w:rsidR="00055CE1" w:rsidRPr="00055CE1" w:rsidRDefault="00055CE1" w:rsidP="00055CE1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Por que o autor escolheu esse tipo de linguagem para contar a história?</w:t>
            </w:r>
          </w:p>
          <w:p w14:paraId="3AD7FF20" w14:textId="77777777" w:rsidR="00055CE1" w:rsidRPr="00055CE1" w:rsidRDefault="00055CE1" w:rsidP="00055CE1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Essa forma de falar é errada ou adequada ao contexto do texto?</w:t>
            </w:r>
          </w:p>
          <w:p w14:paraId="7D2350D1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Sistematização</w:t>
            </w:r>
          </w:p>
          <w:p w14:paraId="4EE05C6F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Registrar no quadro os principais pontos:</w:t>
            </w:r>
          </w:p>
          <w:p w14:paraId="1046E791" w14:textId="77777777" w:rsidR="00055CE1" w:rsidRPr="00055CE1" w:rsidRDefault="00055CE1" w:rsidP="00055CE1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Causo → narrativa popular, de origem oral</w:t>
            </w:r>
          </w:p>
          <w:p w14:paraId="0B2E65F8" w14:textId="77777777" w:rsidR="00055CE1" w:rsidRPr="00055CE1" w:rsidRDefault="00055CE1" w:rsidP="00055CE1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Linguagem informal → adequada ao gênero</w:t>
            </w:r>
          </w:p>
          <w:p w14:paraId="0E0A88BA" w14:textId="77777777" w:rsidR="00055CE1" w:rsidRPr="00055CE1" w:rsidRDefault="00055CE1" w:rsidP="00055CE1">
            <w:pPr>
              <w:numPr>
                <w:ilvl w:val="0"/>
                <w:numId w:val="9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Variação linguística → diferentes formas legítimas de uso da língua</w:t>
            </w:r>
          </w:p>
          <w:p w14:paraId="46DA0409" w14:textId="6236DF10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 xml:space="preserve">Reforçar que 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não existe uma única forma correta de falar</w:t>
            </w:r>
            <w:r w:rsidRPr="00055CE1">
              <w:rPr>
                <w:rFonts w:ascii="Arial" w:hAnsi="Arial" w:cs="Arial"/>
                <w:sz w:val="20"/>
                <w:szCs w:val="20"/>
              </w:rPr>
              <w:t>, mas formas adequadas a cada contexto.</w:t>
            </w:r>
          </w:p>
          <w:p w14:paraId="34D9A4A3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Fechamento</w:t>
            </w:r>
          </w:p>
          <w:p w14:paraId="1C8DD31D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Propor um registro escrito curto no caderno:</w:t>
            </w:r>
          </w:p>
          <w:p w14:paraId="07E8C778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t>O texto “História de um bode” é um causo porque _______.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A linguagem usada no texto é _______ e combina com a história porque _______.</w:t>
            </w:r>
            <w:r w:rsidRPr="00055CE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Esse texto mostra que a língua pode variar de acordo com _______.</w:t>
            </w:r>
          </w:p>
          <w:p w14:paraId="08390876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55CE1">
              <w:rPr>
                <w:rFonts w:ascii="Arial" w:hAnsi="Arial" w:cs="Arial"/>
                <w:sz w:val="20"/>
                <w:szCs w:val="20"/>
              </w:rPr>
              <w:t>Compartilhar algumas respostas e retomar o objetivo da aula.</w:t>
            </w:r>
          </w:p>
          <w:p w14:paraId="3E39A1D9" w14:textId="77777777" w:rsidR="00055CE1" w:rsidRPr="00055CE1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6" w:type="dxa"/>
            <w:gridSpan w:val="2"/>
          </w:tcPr>
          <w:p w14:paraId="65C0CF40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Compreensão do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gênero textual causo</w:t>
            </w:r>
            <w:r w:rsidRPr="00D966AD">
              <w:rPr>
                <w:rFonts w:ascii="Arial" w:hAnsi="Arial" w:cs="Arial"/>
                <w:sz w:val="20"/>
                <w:szCs w:val="20"/>
              </w:rPr>
              <w:t>, identificando narrador, interlocutores, espaço, tempo e elementos do enredo.</w:t>
            </w:r>
          </w:p>
          <w:p w14:paraId="30DBB014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Identificação de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marcas da oralidade e da linguagem informal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no texto, reconhecendo a presença da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variação linguística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como característica do gênero.</w:t>
            </w:r>
          </w:p>
          <w:p w14:paraId="76FEC355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Participação nas atividades de leitura e análise linguística, demonstrando entendimento de que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língua varia conforme o contexto e a situação de comunicação</w:t>
            </w:r>
            <w:r w:rsidRPr="00D966A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402E111" w14:textId="77777777" w:rsidR="00055CE1" w:rsidRPr="00D52BDD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0" w:type="dxa"/>
            <w:gridSpan w:val="2"/>
          </w:tcPr>
          <w:p w14:paraId="21C78F43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Leitura mediada do texto, com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explicação prévia de vocabulário regional e expressões populares</w:t>
            </w:r>
            <w:r w:rsidRPr="00D966AD">
              <w:rPr>
                <w:rFonts w:ascii="Arial" w:hAnsi="Arial" w:cs="Arial"/>
                <w:sz w:val="20"/>
                <w:szCs w:val="20"/>
              </w:rPr>
              <w:t>, garantindo a compreensão do sentido global da narrativa.</w:t>
            </w:r>
          </w:p>
          <w:p w14:paraId="7FCFC4F8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Uso de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perguntas orientadoras no quadro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(Quem narra? Quem escuta? Onde se passa? Como é a linguagem?) para apoiar a organização do pensamento durante a interpretação.</w:t>
            </w:r>
          </w:p>
          <w:p w14:paraId="60C450CF" w14:textId="77777777" w:rsidR="00D966AD" w:rsidRPr="00D966AD" w:rsidRDefault="00D966AD" w:rsidP="00D966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966A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966AD">
              <w:rPr>
                <w:rFonts w:ascii="Arial" w:hAnsi="Arial" w:cs="Arial"/>
                <w:sz w:val="20"/>
                <w:szCs w:val="20"/>
              </w:rPr>
              <w:t xml:space="preserve"> Possibilidade de respostas em </w:t>
            </w:r>
            <w:r w:rsidRPr="00D966AD">
              <w:rPr>
                <w:rFonts w:ascii="Arial" w:hAnsi="Arial" w:cs="Arial"/>
                <w:b/>
                <w:bCs/>
                <w:sz w:val="20"/>
                <w:szCs w:val="20"/>
              </w:rPr>
              <w:t>frases curtas, oralmente ou com apoio coletivo</w:t>
            </w:r>
            <w:r w:rsidRPr="00D966AD">
              <w:rPr>
                <w:rFonts w:ascii="Arial" w:hAnsi="Arial" w:cs="Arial"/>
                <w:sz w:val="20"/>
                <w:szCs w:val="20"/>
              </w:rPr>
              <w:t>, respeitando diferentes ritmos de aprendizagem e níveis de domínio da leitura e da escrita.</w:t>
            </w:r>
          </w:p>
          <w:p w14:paraId="3D811DD8" w14:textId="77777777" w:rsidR="00055CE1" w:rsidRPr="00D52BDD" w:rsidRDefault="00055CE1" w:rsidP="00055C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915DA0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EC18669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14E4855" w14:textId="77777777" w:rsidR="00D429A4" w:rsidRDefault="00D429A4" w:rsidP="00D429A4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D429A4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867E" w14:textId="77777777" w:rsidR="001701FA" w:rsidRDefault="001701FA" w:rsidP="006E1B71">
      <w:pPr>
        <w:spacing w:after="0" w:line="240" w:lineRule="auto"/>
      </w:pPr>
      <w:r>
        <w:separator/>
      </w:r>
    </w:p>
  </w:endnote>
  <w:endnote w:type="continuationSeparator" w:id="0">
    <w:p w14:paraId="3BEB61B7" w14:textId="77777777" w:rsidR="001701FA" w:rsidRDefault="001701FA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708C0" w14:textId="77777777" w:rsidR="001701FA" w:rsidRDefault="001701FA" w:rsidP="006E1B71">
      <w:pPr>
        <w:spacing w:after="0" w:line="240" w:lineRule="auto"/>
      </w:pPr>
      <w:r>
        <w:separator/>
      </w:r>
    </w:p>
  </w:footnote>
  <w:footnote w:type="continuationSeparator" w:id="0">
    <w:p w14:paraId="50AB28F3" w14:textId="77777777" w:rsidR="001701FA" w:rsidRDefault="001701FA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7B1129"/>
    <w:multiLevelType w:val="multilevel"/>
    <w:tmpl w:val="023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30D60"/>
    <w:multiLevelType w:val="multilevel"/>
    <w:tmpl w:val="799A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557366"/>
    <w:multiLevelType w:val="multilevel"/>
    <w:tmpl w:val="C60C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44037B"/>
    <w:multiLevelType w:val="multilevel"/>
    <w:tmpl w:val="718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1A6788"/>
    <w:multiLevelType w:val="multilevel"/>
    <w:tmpl w:val="2B5A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3" w15:restartNumberingAfterBreak="0">
    <w:nsid w:val="1FF062EC"/>
    <w:multiLevelType w:val="multilevel"/>
    <w:tmpl w:val="AD7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95395"/>
    <w:multiLevelType w:val="multilevel"/>
    <w:tmpl w:val="6ED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036BA"/>
    <w:multiLevelType w:val="multilevel"/>
    <w:tmpl w:val="94C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15EFB"/>
    <w:multiLevelType w:val="multilevel"/>
    <w:tmpl w:val="17CA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243B89"/>
    <w:multiLevelType w:val="multilevel"/>
    <w:tmpl w:val="8C1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B7346E"/>
    <w:multiLevelType w:val="multilevel"/>
    <w:tmpl w:val="4F62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873903"/>
    <w:multiLevelType w:val="multilevel"/>
    <w:tmpl w:val="ACA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EE77E0"/>
    <w:multiLevelType w:val="multilevel"/>
    <w:tmpl w:val="5CC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DD34C5B"/>
    <w:multiLevelType w:val="multilevel"/>
    <w:tmpl w:val="10F8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3800A9"/>
    <w:multiLevelType w:val="multilevel"/>
    <w:tmpl w:val="DF94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9A426C"/>
    <w:multiLevelType w:val="multilevel"/>
    <w:tmpl w:val="F2B6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898106D"/>
    <w:multiLevelType w:val="multilevel"/>
    <w:tmpl w:val="9D2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8509F6"/>
    <w:multiLevelType w:val="multilevel"/>
    <w:tmpl w:val="8E3E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255734A"/>
    <w:multiLevelType w:val="multilevel"/>
    <w:tmpl w:val="416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506C9C"/>
    <w:multiLevelType w:val="multilevel"/>
    <w:tmpl w:val="F0B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5760E4"/>
    <w:multiLevelType w:val="multilevel"/>
    <w:tmpl w:val="8F7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67"/>
  </w:num>
  <w:num w:numId="2" w16cid:durableId="583028094">
    <w:abstractNumId w:val="89"/>
  </w:num>
  <w:num w:numId="3" w16cid:durableId="546992002">
    <w:abstractNumId w:val="39"/>
  </w:num>
  <w:num w:numId="4" w16cid:durableId="112675537">
    <w:abstractNumId w:val="43"/>
  </w:num>
  <w:num w:numId="5" w16cid:durableId="503129353">
    <w:abstractNumId w:val="22"/>
  </w:num>
  <w:num w:numId="6" w16cid:durableId="2021470079">
    <w:abstractNumId w:val="6"/>
  </w:num>
  <w:num w:numId="7" w16cid:durableId="1409418497">
    <w:abstractNumId w:val="68"/>
  </w:num>
  <w:num w:numId="8" w16cid:durableId="991182315">
    <w:abstractNumId w:val="44"/>
  </w:num>
  <w:num w:numId="9" w16cid:durableId="1569655934">
    <w:abstractNumId w:val="48"/>
  </w:num>
  <w:num w:numId="10" w16cid:durableId="179782047">
    <w:abstractNumId w:val="63"/>
  </w:num>
  <w:num w:numId="11" w16cid:durableId="29380681">
    <w:abstractNumId w:val="41"/>
  </w:num>
  <w:num w:numId="12" w16cid:durableId="1263151792">
    <w:abstractNumId w:val="52"/>
  </w:num>
  <w:num w:numId="13" w16cid:durableId="1282692323">
    <w:abstractNumId w:val="53"/>
  </w:num>
  <w:num w:numId="14" w16cid:durableId="1591305741">
    <w:abstractNumId w:val="76"/>
  </w:num>
  <w:num w:numId="15" w16cid:durableId="1731490443">
    <w:abstractNumId w:val="83"/>
  </w:num>
  <w:num w:numId="16" w16cid:durableId="1934820875">
    <w:abstractNumId w:val="8"/>
  </w:num>
  <w:num w:numId="17" w16cid:durableId="1449854396">
    <w:abstractNumId w:val="20"/>
  </w:num>
  <w:num w:numId="18" w16cid:durableId="43021318">
    <w:abstractNumId w:val="11"/>
  </w:num>
  <w:num w:numId="19" w16cid:durableId="992175109">
    <w:abstractNumId w:val="74"/>
  </w:num>
  <w:num w:numId="20" w16cid:durableId="907155149">
    <w:abstractNumId w:val="16"/>
  </w:num>
  <w:num w:numId="21" w16cid:durableId="1089542400">
    <w:abstractNumId w:val="18"/>
  </w:num>
  <w:num w:numId="22" w16cid:durableId="353961159">
    <w:abstractNumId w:val="31"/>
  </w:num>
  <w:num w:numId="23" w16cid:durableId="53898860">
    <w:abstractNumId w:val="36"/>
  </w:num>
  <w:num w:numId="24" w16cid:durableId="2122214138">
    <w:abstractNumId w:val="85"/>
  </w:num>
  <w:num w:numId="25" w16cid:durableId="1135024468">
    <w:abstractNumId w:val="92"/>
  </w:num>
  <w:num w:numId="26" w16cid:durableId="2105225416">
    <w:abstractNumId w:val="34"/>
  </w:num>
  <w:num w:numId="27" w16cid:durableId="208879197">
    <w:abstractNumId w:val="69"/>
  </w:num>
  <w:num w:numId="28" w16cid:durableId="1947685961">
    <w:abstractNumId w:val="2"/>
  </w:num>
  <w:num w:numId="29" w16cid:durableId="1371145734">
    <w:abstractNumId w:val="28"/>
  </w:num>
  <w:num w:numId="30" w16cid:durableId="1892232861">
    <w:abstractNumId w:val="29"/>
  </w:num>
  <w:num w:numId="31" w16cid:durableId="402945298">
    <w:abstractNumId w:val="37"/>
  </w:num>
  <w:num w:numId="32" w16cid:durableId="1439370591">
    <w:abstractNumId w:val="42"/>
  </w:num>
  <w:num w:numId="33" w16cid:durableId="1201867125">
    <w:abstractNumId w:val="78"/>
  </w:num>
  <w:num w:numId="34" w16cid:durableId="633682954">
    <w:abstractNumId w:val="64"/>
  </w:num>
  <w:num w:numId="35" w16cid:durableId="1865633401">
    <w:abstractNumId w:val="17"/>
  </w:num>
  <w:num w:numId="36" w16cid:durableId="511379837">
    <w:abstractNumId w:val="57"/>
  </w:num>
  <w:num w:numId="37" w16cid:durableId="1304233472">
    <w:abstractNumId w:val="58"/>
  </w:num>
  <w:num w:numId="38" w16cid:durableId="889414742">
    <w:abstractNumId w:val="66"/>
  </w:num>
  <w:num w:numId="39" w16cid:durableId="1149590981">
    <w:abstractNumId w:val="12"/>
  </w:num>
  <w:num w:numId="40" w16cid:durableId="753434037">
    <w:abstractNumId w:val="7"/>
  </w:num>
  <w:num w:numId="41" w16cid:durableId="2059740440">
    <w:abstractNumId w:val="54"/>
  </w:num>
  <w:num w:numId="42" w16cid:durableId="1338458810">
    <w:abstractNumId w:val="14"/>
  </w:num>
  <w:num w:numId="43" w16cid:durableId="6910117">
    <w:abstractNumId w:val="40"/>
  </w:num>
  <w:num w:numId="44" w16cid:durableId="1853761732">
    <w:abstractNumId w:val="81"/>
  </w:num>
  <w:num w:numId="45" w16cid:durableId="387651027">
    <w:abstractNumId w:val="35"/>
  </w:num>
  <w:num w:numId="46" w16cid:durableId="612369916">
    <w:abstractNumId w:val="82"/>
  </w:num>
  <w:num w:numId="47" w16cid:durableId="1861971678">
    <w:abstractNumId w:val="47"/>
  </w:num>
  <w:num w:numId="48" w16cid:durableId="1747147233">
    <w:abstractNumId w:val="93"/>
  </w:num>
  <w:num w:numId="49" w16cid:durableId="1807354870">
    <w:abstractNumId w:val="73"/>
  </w:num>
  <w:num w:numId="50" w16cid:durableId="1640839090">
    <w:abstractNumId w:val="13"/>
  </w:num>
  <w:num w:numId="51" w16cid:durableId="2037266309">
    <w:abstractNumId w:val="33"/>
  </w:num>
  <w:num w:numId="52" w16cid:durableId="1796412903">
    <w:abstractNumId w:val="25"/>
  </w:num>
  <w:num w:numId="53" w16cid:durableId="1450856286">
    <w:abstractNumId w:val="3"/>
  </w:num>
  <w:num w:numId="54" w16cid:durableId="157507367">
    <w:abstractNumId w:val="96"/>
  </w:num>
  <w:num w:numId="55" w16cid:durableId="1452941002">
    <w:abstractNumId w:val="38"/>
  </w:num>
  <w:num w:numId="56" w16cid:durableId="1258561864">
    <w:abstractNumId w:val="60"/>
  </w:num>
  <w:num w:numId="57" w16cid:durableId="308097038">
    <w:abstractNumId w:val="0"/>
  </w:num>
  <w:num w:numId="58" w16cid:durableId="1787889292">
    <w:abstractNumId w:val="51"/>
  </w:num>
  <w:num w:numId="59" w16cid:durableId="107479238">
    <w:abstractNumId w:val="80"/>
  </w:num>
  <w:num w:numId="60" w16cid:durableId="94055546">
    <w:abstractNumId w:val="75"/>
  </w:num>
  <w:num w:numId="61" w16cid:durableId="1091121728">
    <w:abstractNumId w:val="91"/>
  </w:num>
  <w:num w:numId="62" w16cid:durableId="961348674">
    <w:abstractNumId w:val="86"/>
  </w:num>
  <w:num w:numId="63" w16cid:durableId="18244003">
    <w:abstractNumId w:val="1"/>
  </w:num>
  <w:num w:numId="64" w16cid:durableId="11885056">
    <w:abstractNumId w:val="5"/>
  </w:num>
  <w:num w:numId="65" w16cid:durableId="577907342">
    <w:abstractNumId w:val="79"/>
  </w:num>
  <w:num w:numId="66" w16cid:durableId="1162698386">
    <w:abstractNumId w:val="61"/>
  </w:num>
  <w:num w:numId="67" w16cid:durableId="1752463245">
    <w:abstractNumId w:val="71"/>
  </w:num>
  <w:num w:numId="68" w16cid:durableId="1691443913">
    <w:abstractNumId w:val="27"/>
  </w:num>
  <w:num w:numId="69" w16cid:durableId="207375353">
    <w:abstractNumId w:val="88"/>
  </w:num>
  <w:num w:numId="70" w16cid:durableId="717557907">
    <w:abstractNumId w:val="62"/>
  </w:num>
  <w:num w:numId="71" w16cid:durableId="1373770865">
    <w:abstractNumId w:val="94"/>
  </w:num>
  <w:num w:numId="72" w16cid:durableId="543371366">
    <w:abstractNumId w:val="77"/>
  </w:num>
  <w:num w:numId="73" w16cid:durableId="629630177">
    <w:abstractNumId w:val="4"/>
  </w:num>
  <w:num w:numId="74" w16cid:durableId="645861384">
    <w:abstractNumId w:val="72"/>
  </w:num>
  <w:num w:numId="75" w16cid:durableId="931207348">
    <w:abstractNumId w:val="30"/>
  </w:num>
  <w:num w:numId="76" w16cid:durableId="652216124">
    <w:abstractNumId w:val="84"/>
  </w:num>
  <w:num w:numId="77" w16cid:durableId="708453548">
    <w:abstractNumId w:val="19"/>
  </w:num>
  <w:num w:numId="78" w16cid:durableId="942495450">
    <w:abstractNumId w:val="26"/>
  </w:num>
  <w:num w:numId="79" w16cid:durableId="1669290759">
    <w:abstractNumId w:val="46"/>
  </w:num>
  <w:num w:numId="80" w16cid:durableId="620572453">
    <w:abstractNumId w:val="65"/>
  </w:num>
  <w:num w:numId="81" w16cid:durableId="1912881347">
    <w:abstractNumId w:val="56"/>
  </w:num>
  <w:num w:numId="82" w16cid:durableId="1491755123">
    <w:abstractNumId w:val="23"/>
  </w:num>
  <w:num w:numId="83" w16cid:durableId="1454471756">
    <w:abstractNumId w:val="70"/>
  </w:num>
  <w:num w:numId="84" w16cid:durableId="1372614394">
    <w:abstractNumId w:val="10"/>
  </w:num>
  <w:num w:numId="85" w16cid:durableId="1416172779">
    <w:abstractNumId w:val="50"/>
  </w:num>
  <w:num w:numId="86" w16cid:durableId="1746100921">
    <w:abstractNumId w:val="21"/>
  </w:num>
  <w:num w:numId="87" w16cid:durableId="2028552863">
    <w:abstractNumId w:val="32"/>
  </w:num>
  <w:num w:numId="88" w16cid:durableId="789202221">
    <w:abstractNumId w:val="9"/>
  </w:num>
  <w:num w:numId="89" w16cid:durableId="385567430">
    <w:abstractNumId w:val="90"/>
  </w:num>
  <w:num w:numId="90" w16cid:durableId="1058211828">
    <w:abstractNumId w:val="59"/>
  </w:num>
  <w:num w:numId="91" w16cid:durableId="527840215">
    <w:abstractNumId w:val="45"/>
  </w:num>
  <w:num w:numId="92" w16cid:durableId="418252102">
    <w:abstractNumId w:val="95"/>
  </w:num>
  <w:num w:numId="93" w16cid:durableId="1247956640">
    <w:abstractNumId w:val="87"/>
  </w:num>
  <w:num w:numId="94" w16cid:durableId="1944991464">
    <w:abstractNumId w:val="24"/>
  </w:num>
  <w:num w:numId="95" w16cid:durableId="715743310">
    <w:abstractNumId w:val="15"/>
  </w:num>
  <w:num w:numId="96" w16cid:durableId="713428380">
    <w:abstractNumId w:val="55"/>
  </w:num>
  <w:num w:numId="97" w16cid:durableId="182466139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55CE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22E86"/>
    <w:rsid w:val="00126FB1"/>
    <w:rsid w:val="0013793C"/>
    <w:rsid w:val="00141174"/>
    <w:rsid w:val="00145FB6"/>
    <w:rsid w:val="00151CF6"/>
    <w:rsid w:val="00152018"/>
    <w:rsid w:val="00161A7D"/>
    <w:rsid w:val="001701FA"/>
    <w:rsid w:val="00172719"/>
    <w:rsid w:val="00174706"/>
    <w:rsid w:val="00182514"/>
    <w:rsid w:val="00184B38"/>
    <w:rsid w:val="001852D7"/>
    <w:rsid w:val="00187422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6192"/>
    <w:rsid w:val="002C3A8F"/>
    <w:rsid w:val="002C6D58"/>
    <w:rsid w:val="002D3C62"/>
    <w:rsid w:val="002D45DD"/>
    <w:rsid w:val="002D67ED"/>
    <w:rsid w:val="002E1BF3"/>
    <w:rsid w:val="002F1DA7"/>
    <w:rsid w:val="003027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763B8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3928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0764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25C6"/>
    <w:rsid w:val="009030BB"/>
    <w:rsid w:val="009110B1"/>
    <w:rsid w:val="00912ED4"/>
    <w:rsid w:val="009170AD"/>
    <w:rsid w:val="0091775F"/>
    <w:rsid w:val="009229B7"/>
    <w:rsid w:val="0092521D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972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E74DF"/>
    <w:rsid w:val="009F38F0"/>
    <w:rsid w:val="009F4361"/>
    <w:rsid w:val="009F71DC"/>
    <w:rsid w:val="00A0540C"/>
    <w:rsid w:val="00A06725"/>
    <w:rsid w:val="00A10015"/>
    <w:rsid w:val="00A113F8"/>
    <w:rsid w:val="00A12115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3E7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4088"/>
    <w:rsid w:val="00B8576B"/>
    <w:rsid w:val="00B85779"/>
    <w:rsid w:val="00B971A1"/>
    <w:rsid w:val="00BA6765"/>
    <w:rsid w:val="00BA78A3"/>
    <w:rsid w:val="00BC14B7"/>
    <w:rsid w:val="00BC5E5B"/>
    <w:rsid w:val="00BD1DD2"/>
    <w:rsid w:val="00BD7D62"/>
    <w:rsid w:val="00BE4089"/>
    <w:rsid w:val="00BF638D"/>
    <w:rsid w:val="00C100AB"/>
    <w:rsid w:val="00C10E9F"/>
    <w:rsid w:val="00C13EFA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80194"/>
    <w:rsid w:val="00C8698C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20492"/>
    <w:rsid w:val="00D228F0"/>
    <w:rsid w:val="00D429A4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966AD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E62CA"/>
    <w:rsid w:val="00DF465C"/>
    <w:rsid w:val="00DF4AD5"/>
    <w:rsid w:val="00DF7ECA"/>
    <w:rsid w:val="00E012CD"/>
    <w:rsid w:val="00E26C50"/>
    <w:rsid w:val="00E27D14"/>
    <w:rsid w:val="00E30261"/>
    <w:rsid w:val="00E30949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0163"/>
    <w:rsid w:val="00E919E3"/>
    <w:rsid w:val="00E92717"/>
    <w:rsid w:val="00E92AAC"/>
    <w:rsid w:val="00E93DC1"/>
    <w:rsid w:val="00E94875"/>
    <w:rsid w:val="00EA643E"/>
    <w:rsid w:val="00EC1C58"/>
    <w:rsid w:val="00EC1D74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ABA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CE1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2293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6</cp:revision>
  <cp:lastPrinted>2025-01-20T16:08:00Z</cp:lastPrinted>
  <dcterms:created xsi:type="dcterms:W3CDTF">2026-04-01T01:54:00Z</dcterms:created>
  <dcterms:modified xsi:type="dcterms:W3CDTF">2026-04-02T03:56:00Z</dcterms:modified>
</cp:coreProperties>
</file>