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1F038" w14:textId="727F5D1F" w:rsidR="006B250D" w:rsidRPr="00230908" w:rsidRDefault="006B250D" w:rsidP="00230908"/>
    <w:sectPr w:rsidR="006B250D" w:rsidRPr="002309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AF49F" w14:textId="77777777" w:rsidR="00B75E67" w:rsidRDefault="00B75E67">
      <w:pPr>
        <w:spacing w:after="0" w:line="240" w:lineRule="auto"/>
      </w:pPr>
      <w:r>
        <w:separator/>
      </w:r>
    </w:p>
  </w:endnote>
  <w:endnote w:type="continuationSeparator" w:id="0">
    <w:p w14:paraId="17289925" w14:textId="77777777" w:rsidR="00B75E67" w:rsidRDefault="00B7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0587507"/>
      <w:docPartObj>
        <w:docPartGallery w:val="Page Numbers (Bottom of Page)"/>
        <w:docPartUnique/>
      </w:docPartObj>
    </w:sdtPr>
    <w:sdtContent>
      <w:p w14:paraId="29846899" w14:textId="77777777" w:rsidR="006B250D" w:rsidRDefault="00000000" w:rsidP="001A175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D90C5" w14:textId="77777777" w:rsidR="006B250D" w:rsidRDefault="006B250D" w:rsidP="001A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63420434"/>
      <w:docPartObj>
        <w:docPartGallery w:val="Page Numbers (Bottom of Page)"/>
        <w:docPartUnique/>
      </w:docPartObj>
    </w:sdtPr>
    <w:sdtContent>
      <w:p w14:paraId="2E8456B4" w14:textId="77777777" w:rsidR="006B250D" w:rsidRDefault="006B250D" w:rsidP="00EA5F9B">
        <w:pPr>
          <w:pStyle w:val="Footer"/>
          <w:jc w:val="right"/>
          <w:rPr>
            <w:rStyle w:val="PageNumber"/>
          </w:rPr>
        </w:pPr>
      </w:p>
      <w:p w14:paraId="25FF0C5C" w14:textId="77777777" w:rsidR="006B250D" w:rsidRDefault="00000000" w:rsidP="00EA5F9B">
        <w:pPr>
          <w:pStyle w:val="Footer"/>
          <w:jc w:val="right"/>
        </w:pPr>
        <w:r w:rsidRPr="001A1758">
          <w:rPr>
            <w:rStyle w:val="PageNumber"/>
          </w:rPr>
          <w:fldChar w:fldCharType="begin"/>
        </w:r>
        <w:r w:rsidRPr="001A1758">
          <w:rPr>
            <w:rStyle w:val="PageNumber"/>
          </w:rPr>
          <w:instrText xml:space="preserve"> PAGE </w:instrText>
        </w:r>
        <w:r w:rsidRPr="001A1758">
          <w:rPr>
            <w:rStyle w:val="PageNumber"/>
          </w:rPr>
          <w:fldChar w:fldCharType="separate"/>
        </w:r>
        <w:r w:rsidRPr="001A1758">
          <w:rPr>
            <w:rStyle w:val="PageNumber"/>
          </w:rPr>
          <w:t>1</w:t>
        </w:r>
        <w:r w:rsidRPr="001A1758">
          <w:rPr>
            <w:rStyle w:val="PageNumbe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96DF4" w14:textId="77777777" w:rsidR="006B250D" w:rsidRDefault="006B2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AE7BF" w14:textId="77777777" w:rsidR="00B75E67" w:rsidRDefault="00B75E67">
      <w:r>
        <w:separator/>
      </w:r>
    </w:p>
  </w:footnote>
  <w:footnote w:type="continuationSeparator" w:id="0">
    <w:p w14:paraId="6AB39FD9" w14:textId="77777777" w:rsidR="00B75E67" w:rsidRDefault="00B75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F8BB7" w14:textId="77777777" w:rsidR="006B250D" w:rsidRDefault="006B2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FF58" w14:textId="77777777" w:rsidR="006B250D" w:rsidRDefault="006B2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5C04D" w14:textId="77777777" w:rsidR="006B250D" w:rsidRDefault="006B2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BA850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9773924">
    <w:abstractNumId w:val="0"/>
  </w:num>
  <w:num w:numId="2" w16cid:durableId="1643996298">
    <w:abstractNumId w:val="0"/>
  </w:num>
  <w:num w:numId="3" w16cid:durableId="1593860145">
    <w:abstractNumId w:val="0"/>
  </w:num>
  <w:num w:numId="4" w16cid:durableId="72512387">
    <w:abstractNumId w:val="0"/>
  </w:num>
  <w:num w:numId="5" w16cid:durableId="169954517">
    <w:abstractNumId w:val="0"/>
  </w:num>
  <w:num w:numId="6" w16cid:durableId="709961530">
    <w:abstractNumId w:val="0"/>
  </w:num>
  <w:num w:numId="7" w16cid:durableId="1600529918">
    <w:abstractNumId w:val="0"/>
  </w:num>
  <w:num w:numId="8" w16cid:durableId="569656093">
    <w:abstractNumId w:val="0"/>
  </w:num>
  <w:num w:numId="9" w16cid:durableId="1819955243">
    <w:abstractNumId w:val="0"/>
  </w:num>
  <w:num w:numId="10" w16cid:durableId="1031881661">
    <w:abstractNumId w:val="0"/>
  </w:num>
  <w:num w:numId="11" w16cid:durableId="1064257662">
    <w:abstractNumId w:val="0"/>
  </w:num>
  <w:num w:numId="12" w16cid:durableId="52047552">
    <w:abstractNumId w:val="0"/>
  </w:num>
  <w:num w:numId="13" w16cid:durableId="2268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0D"/>
    <w:rsid w:val="00230908"/>
    <w:rsid w:val="00625830"/>
    <w:rsid w:val="006B250D"/>
    <w:rsid w:val="00860A48"/>
    <w:rsid w:val="00A47137"/>
    <w:rsid w:val="00A537CD"/>
    <w:rsid w:val="00B75E67"/>
    <w:rsid w:val="00F1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8313F"/>
  <w15:docId w15:val="{B23A01D9-117F-2045-8E25-EB5A4608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1758"/>
    <w:pPr>
      <w:spacing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813C0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527AA"/>
    <w:pPr>
      <w:keepNext/>
      <w:keepLines/>
      <w:spacing w:before="320" w:after="120"/>
      <w:ind w:firstLine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13328F"/>
    <w:pPr>
      <w:keepNext/>
      <w:keepLines/>
      <w:spacing w:before="320" w:after="12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F10379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3328F"/>
    <w:pPr>
      <w:spacing w:after="0"/>
    </w:pPr>
  </w:style>
  <w:style w:type="paragraph" w:customStyle="1" w:styleId="FirstParagraph">
    <w:name w:val="First Paragraph"/>
    <w:basedOn w:val="BodyText"/>
    <w:next w:val="BodyText"/>
    <w:qFormat/>
    <w:rsid w:val="00402A7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A1758"/>
    <w:pPr>
      <w:keepNext/>
      <w:keepLines/>
      <w:spacing w:before="120" w:after="120" w:line="240" w:lineRule="auto"/>
      <w:ind w:firstLine="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rsid w:val="00C975E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Heading1"/>
    <w:next w:val="BodyText"/>
    <w:qFormat/>
    <w:rsid w:val="00034FDF"/>
    <w:pPr>
      <w:jc w:val="center"/>
    </w:pPr>
  </w:style>
  <w:style w:type="paragraph" w:styleId="Bibliography">
    <w:name w:val="Bibliography"/>
    <w:basedOn w:val="Normal"/>
    <w:qFormat/>
    <w:rsid w:val="00D06E19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1A175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A1758"/>
  </w:style>
  <w:style w:type="paragraph" w:styleId="Footer">
    <w:name w:val="footer"/>
    <w:basedOn w:val="Normal"/>
    <w:link w:val="FooterChar"/>
    <w:rsid w:val="001A175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A1758"/>
  </w:style>
  <w:style w:type="character" w:styleId="PageNumber">
    <w:name w:val="page number"/>
    <w:basedOn w:val="DefaultParagraphFont"/>
    <w:rsid w:val="00EA5F9B"/>
  </w:style>
  <w:style w:type="paragraph" w:styleId="NormalIndent">
    <w:name w:val="Normal Indent"/>
    <w:basedOn w:val="Normal"/>
    <w:rsid w:val="001A1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“I’ve Gotten Better in Areas I Didn’t Associate with Communication”: Exploring Undergraduate Peer Mentors’ Creativity in Mathematical Task Development</dc:title>
  <dc:creator>Nathan N. Alexander; Howard University</dc:creator>
  <cp:keywords/>
  <cp:lastModifiedBy>Alexander, Nathan</cp:lastModifiedBy>
  <cp:revision>3</cp:revision>
  <dcterms:created xsi:type="dcterms:W3CDTF">2024-07-19T01:14:00Z</dcterms:created>
  <dcterms:modified xsi:type="dcterms:W3CDTF">2025-02-12T20:43:00Z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editor_options">
    <vt:lpwstr/>
  </property>
  <property fmtid="{D5CDD505-2E9C-101B-9397-08002B2CF9AE}" pid="6" name="geometry">
    <vt:lpwstr>margin=1.0in</vt:lpwstr>
  </property>
  <property fmtid="{D5CDD505-2E9C-101B-9397-08002B2CF9AE}" pid="7" name="output">
    <vt:lpwstr/>
  </property>
</Properties>
</file>