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442" w:rsidRDefault="00692442">
      <w:pPr>
        <w:rPr>
          <w:rFonts w:ascii="Times New Roman" w:hAnsi="Times New Roman" w:cs="Times New Roman"/>
        </w:rPr>
      </w:pPr>
      <w:r>
        <w:rPr>
          <w:rFonts w:ascii="Times New Roman" w:hAnsi="Times New Roman" w:cs="Times New Roman"/>
        </w:rPr>
        <w:t>Isabelle Pardew</w:t>
      </w:r>
    </w:p>
    <w:p w:rsidR="00692442" w:rsidRDefault="00692442">
      <w:pPr>
        <w:rPr>
          <w:rFonts w:ascii="Times New Roman" w:hAnsi="Times New Roman" w:cs="Times New Roman"/>
        </w:rPr>
      </w:pPr>
      <w:r>
        <w:rPr>
          <w:rFonts w:ascii="Times New Roman" w:hAnsi="Times New Roman" w:cs="Times New Roman"/>
        </w:rPr>
        <w:t>24 July 2017</w:t>
      </w:r>
    </w:p>
    <w:p w:rsidR="00ED6B89" w:rsidRPr="002C6FCB" w:rsidRDefault="00ED6B89">
      <w:pPr>
        <w:rPr>
          <w:rFonts w:ascii="Times New Roman" w:hAnsi="Times New Roman" w:cs="Times New Roman"/>
        </w:rPr>
      </w:pPr>
      <w:bookmarkStart w:id="0" w:name="_GoBack"/>
      <w:bookmarkEnd w:id="0"/>
      <w:r w:rsidRPr="002C6FCB">
        <w:rPr>
          <w:rFonts w:ascii="Times New Roman" w:hAnsi="Times New Roman" w:cs="Times New Roman"/>
        </w:rPr>
        <w:t>Notes on PCA / Coordinate Indices</w:t>
      </w:r>
    </w:p>
    <w:p w:rsidR="00ED6B89" w:rsidRPr="002C6FCB" w:rsidRDefault="00ED6B89">
      <w:pPr>
        <w:rPr>
          <w:rFonts w:ascii="Times New Roman" w:hAnsi="Times New Roman" w:cs="Times New Roman"/>
        </w:rPr>
      </w:pPr>
      <w:r w:rsidRPr="002C6FCB">
        <w:rPr>
          <w:rFonts w:ascii="Times New Roman" w:hAnsi="Times New Roman" w:cs="Times New Roman"/>
        </w:rPr>
        <w:t>Important factors</w:t>
      </w:r>
    </w:p>
    <w:p w:rsidR="002C6FCB" w:rsidRPr="002C6FCB" w:rsidRDefault="002C6FCB">
      <w:pPr>
        <w:rPr>
          <w:rFonts w:ascii="Times New Roman" w:hAnsi="Times New Roman" w:cs="Times New Roman"/>
        </w:rPr>
      </w:pPr>
      <w:r w:rsidRPr="00FE2182">
        <w:rPr>
          <w:rFonts w:ascii="Times New Roman" w:hAnsi="Times New Roman" w:cs="Times New Roman"/>
          <w:b/>
          <w:highlight w:val="yellow"/>
          <w:u w:val="single"/>
        </w:rPr>
        <w:t>Performing PCA:</w:t>
      </w:r>
      <w:r w:rsidRPr="002C6FCB">
        <w:rPr>
          <w:rFonts w:ascii="Times New Roman" w:hAnsi="Times New Roman" w:cs="Times New Roman"/>
        </w:rPr>
        <w:t xml:space="preserve"> If we are given </w:t>
      </w:r>
      <w:r w:rsidRPr="002C6FCB">
        <w:rPr>
          <w:rFonts w:ascii="Times New Roman" w:hAnsi="Times New Roman" w:cs="Times New Roman"/>
          <w:b/>
        </w:rPr>
        <w:t>p</w:t>
      </w:r>
      <w:r w:rsidRPr="002C6FCB">
        <w:rPr>
          <w:rFonts w:ascii="Times New Roman" w:hAnsi="Times New Roman" w:cs="Times New Roman"/>
        </w:rPr>
        <w:t xml:space="preserve"> number of photos, import them as matrices into MATLAB with </w:t>
      </w:r>
      <w:proofErr w:type="gramStart"/>
      <w:r w:rsidRPr="002C6FCB">
        <w:rPr>
          <w:rFonts w:ascii="Times New Roman" w:hAnsi="Times New Roman" w:cs="Times New Roman"/>
        </w:rPr>
        <w:t>dimensions</w:t>
      </w:r>
      <w:proofErr w:type="gramEnd"/>
      <w:r w:rsidRPr="002C6FCB">
        <w:rPr>
          <w:rFonts w:ascii="Times New Roman" w:hAnsi="Times New Roman" w:cs="Times New Roman"/>
        </w:rPr>
        <w:t xml:space="preserve"> </w:t>
      </w:r>
      <w:r w:rsidRPr="002C6FCB">
        <w:rPr>
          <w:rFonts w:ascii="Times New Roman" w:hAnsi="Times New Roman" w:cs="Times New Roman"/>
          <w:b/>
        </w:rPr>
        <w:t>m</w:t>
      </w:r>
      <w:r w:rsidRPr="002C6FCB">
        <w:rPr>
          <w:rFonts w:ascii="Times New Roman" w:hAnsi="Times New Roman" w:cs="Times New Roman"/>
        </w:rPr>
        <w:t xml:space="preserve"> X </w:t>
      </w:r>
      <w:r w:rsidRPr="002C6FCB">
        <w:rPr>
          <w:rFonts w:ascii="Times New Roman" w:hAnsi="Times New Roman" w:cs="Times New Roman"/>
          <w:b/>
        </w:rPr>
        <w:t>n</w:t>
      </w:r>
      <w:r w:rsidRPr="002C6FCB">
        <w:rPr>
          <w:rFonts w:ascii="Times New Roman" w:hAnsi="Times New Roman" w:cs="Times New Roman"/>
        </w:rPr>
        <w:t>, we make each matrix one large column vector. (by successively placing each column under the first)</w:t>
      </w:r>
    </w:p>
    <w:p w:rsidR="002C6FCB" w:rsidRPr="002C6FCB" w:rsidRDefault="002C6FCB" w:rsidP="00FE2182">
      <w:pPr>
        <w:ind w:firstLine="720"/>
        <w:rPr>
          <w:rFonts w:ascii="Times New Roman" w:hAnsi="Times New Roman" w:cs="Times New Roman"/>
        </w:rPr>
      </w:pPr>
      <w:r w:rsidRPr="002C6FCB">
        <w:rPr>
          <w:rFonts w:ascii="Times New Roman" w:hAnsi="Times New Roman" w:cs="Times New Roman"/>
        </w:rPr>
        <w:t xml:space="preserve">Essentially ending up with a </w:t>
      </w:r>
      <w:r w:rsidRPr="002C6FCB">
        <w:rPr>
          <w:rFonts w:ascii="Times New Roman" w:hAnsi="Times New Roman" w:cs="Times New Roman"/>
          <w:b/>
        </w:rPr>
        <w:t>matrix of observations</w:t>
      </w:r>
      <w:r w:rsidRPr="002C6FCB">
        <w:rPr>
          <w:rFonts w:ascii="Times New Roman" w:hAnsi="Times New Roman" w:cs="Times New Roman"/>
        </w:rPr>
        <w:t xml:space="preserve"> of dimension </w:t>
      </w:r>
      <w:r w:rsidRPr="002C6FCB">
        <w:rPr>
          <w:rFonts w:ascii="Times New Roman" w:hAnsi="Times New Roman" w:cs="Times New Roman"/>
          <w:b/>
        </w:rPr>
        <w:t>(m x n)</w:t>
      </w:r>
      <w:r w:rsidRPr="002C6FCB">
        <w:rPr>
          <w:rFonts w:ascii="Times New Roman" w:hAnsi="Times New Roman" w:cs="Times New Roman"/>
        </w:rPr>
        <w:t xml:space="preserve"> X </w:t>
      </w:r>
      <w:r w:rsidRPr="002C6FCB">
        <w:rPr>
          <w:rFonts w:ascii="Times New Roman" w:hAnsi="Times New Roman" w:cs="Times New Roman"/>
          <w:b/>
        </w:rPr>
        <w:t>p</w:t>
      </w:r>
      <w:r w:rsidRPr="002C6FCB">
        <w:rPr>
          <w:rFonts w:ascii="Times New Roman" w:hAnsi="Times New Roman" w:cs="Times New Roman"/>
        </w:rPr>
        <w:t>.</w:t>
      </w:r>
    </w:p>
    <w:p w:rsidR="002C6FCB" w:rsidRDefault="002C6FCB" w:rsidP="00FE2182">
      <w:pPr>
        <w:ind w:firstLine="720"/>
        <w:rPr>
          <w:rFonts w:ascii="Times New Roman" w:hAnsi="Times New Roman" w:cs="Times New Roman"/>
        </w:rPr>
      </w:pPr>
      <w:r w:rsidRPr="002C6FCB">
        <w:rPr>
          <w:rFonts w:ascii="Times New Roman" w:hAnsi="Times New Roman" w:cs="Times New Roman"/>
        </w:rPr>
        <w:t xml:space="preserve">This matrix is centered around the mean of the data, then we find the </w:t>
      </w:r>
      <w:r w:rsidRPr="002C6FCB">
        <w:rPr>
          <w:rFonts w:ascii="Times New Roman" w:hAnsi="Times New Roman" w:cs="Times New Roman"/>
          <w:b/>
        </w:rPr>
        <w:t>covariance matrix</w:t>
      </w:r>
      <w:r w:rsidRPr="002C6FCB">
        <w:rPr>
          <w:rFonts w:ascii="Times New Roman" w:hAnsi="Times New Roman" w:cs="Times New Roman"/>
        </w:rPr>
        <w:t xml:space="preserve">, which will account for the variance in the data. </w:t>
      </w:r>
    </w:p>
    <w:p w:rsidR="00FE2182" w:rsidRDefault="00FE2182" w:rsidP="00FE2182">
      <w:pPr>
        <w:ind w:firstLine="720"/>
        <w:rPr>
          <w:rFonts w:ascii="Times New Roman" w:hAnsi="Times New Roman" w:cs="Times New Roman"/>
        </w:rPr>
      </w:pPr>
      <w:r>
        <w:rPr>
          <w:rFonts w:ascii="Times New Roman" w:hAnsi="Times New Roman" w:cs="Times New Roman"/>
        </w:rPr>
        <w:t xml:space="preserve">The eigenvectors (unit) of the covariance matrix are bases for the new coordinate indices. </w:t>
      </w:r>
    </w:p>
    <w:p w:rsidR="00FE2182" w:rsidRDefault="00FE2182" w:rsidP="00FE2182">
      <w:pPr>
        <w:rPr>
          <w:rFonts w:ascii="Times New Roman" w:hAnsi="Times New Roman" w:cs="Times New Roman"/>
        </w:rPr>
      </w:pPr>
      <w:r w:rsidRPr="00FE2182">
        <w:rPr>
          <w:rFonts w:ascii="Times New Roman" w:hAnsi="Times New Roman" w:cs="Times New Roman"/>
          <w:b/>
        </w:rPr>
        <w:t>Principal component 1</w:t>
      </w:r>
      <w:r>
        <w:rPr>
          <w:rFonts w:ascii="Times New Roman" w:hAnsi="Times New Roman" w:cs="Times New Roman"/>
        </w:rPr>
        <w:t xml:space="preserve"> – largest eigenvector</w:t>
      </w:r>
    </w:p>
    <w:p w:rsidR="00FE2182" w:rsidRPr="00FE2182" w:rsidRDefault="00FE2182">
      <w:pPr>
        <w:rPr>
          <w:rFonts w:ascii="Times New Roman" w:hAnsi="Times New Roman" w:cs="Times New Roman"/>
        </w:rPr>
      </w:pPr>
      <w:r w:rsidRPr="00FE2182">
        <w:rPr>
          <w:rFonts w:ascii="Times New Roman" w:hAnsi="Times New Roman" w:cs="Times New Roman"/>
          <w:b/>
        </w:rPr>
        <w:t>Principal component 2</w:t>
      </w:r>
      <w:r>
        <w:rPr>
          <w:rFonts w:ascii="Times New Roman" w:hAnsi="Times New Roman" w:cs="Times New Roman"/>
        </w:rPr>
        <w:t xml:space="preserve"> – next largest eigenvector</w:t>
      </w:r>
    </w:p>
    <w:p w:rsidR="00FE2182" w:rsidRDefault="00692442">
      <w:pPr>
        <w:rPr>
          <w:rFonts w:ascii="Times New Roman" w:hAnsi="Times New Roman" w:cs="Times New Roman"/>
        </w:rPr>
      </w:pPr>
      <w:r>
        <w:rPr>
          <w:noProof/>
        </w:rPr>
        <w:drawing>
          <wp:anchor distT="0" distB="0" distL="114300" distR="114300" simplePos="0" relativeHeight="251658240" behindDoc="1" locked="0" layoutInCell="1" allowOverlap="1" wp14:anchorId="5FCBA290" wp14:editId="222850FF">
            <wp:simplePos x="0" y="0"/>
            <wp:positionH relativeFrom="column">
              <wp:posOffset>3514725</wp:posOffset>
            </wp:positionH>
            <wp:positionV relativeFrom="paragraph">
              <wp:posOffset>1648460</wp:posOffset>
            </wp:positionV>
            <wp:extent cx="2440626" cy="2001653"/>
            <wp:effectExtent l="0" t="0" r="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4">
                      <a:extLst>
                        <a:ext uri="{28A0092B-C50C-407E-A947-70E740481C1C}">
                          <a14:useLocalDpi xmlns:a14="http://schemas.microsoft.com/office/drawing/2010/main" val="0"/>
                        </a:ext>
                      </a:extLst>
                    </a:blip>
                    <a:srcRect l="4159" t="47489" r="49541" b="2383"/>
                    <a:stretch/>
                  </pic:blipFill>
                  <pic:spPr>
                    <a:xfrm>
                      <a:off x="0" y="0"/>
                      <a:ext cx="2457355" cy="2015373"/>
                    </a:xfrm>
                    <a:prstGeom prst="rect">
                      <a:avLst/>
                    </a:prstGeom>
                  </pic:spPr>
                </pic:pic>
              </a:graphicData>
            </a:graphic>
            <wp14:sizeRelH relativeFrom="page">
              <wp14:pctWidth>0</wp14:pctWidth>
            </wp14:sizeRelH>
            <wp14:sizeRelV relativeFrom="page">
              <wp14:pctHeight>0</wp14:pctHeight>
            </wp14:sizeRelV>
          </wp:anchor>
        </w:drawing>
      </w:r>
      <w:r w:rsidR="00FE2182" w:rsidRPr="00FE2182">
        <w:rPr>
          <w:rFonts w:ascii="Times New Roman" w:hAnsi="Times New Roman" w:cs="Times New Roman"/>
          <w:b/>
          <w:highlight w:val="yellow"/>
          <w:u w:val="single"/>
        </w:rPr>
        <w:t>PCA and Image Detection:</w:t>
      </w:r>
      <w:r w:rsidR="00FE2182" w:rsidRPr="00FE2182">
        <w:rPr>
          <w:rFonts w:ascii="Times New Roman" w:hAnsi="Times New Roman" w:cs="Times New Roman"/>
        </w:rPr>
        <w:t xml:space="preserve"> </w:t>
      </w:r>
      <w:r w:rsidR="00FE2182">
        <w:rPr>
          <w:rFonts w:ascii="Times New Roman" w:hAnsi="Times New Roman" w:cs="Times New Roman"/>
        </w:rPr>
        <w:t>PCA is a useful tool for recognizing images. If there are thousands of pictures of faces run through the PCA process, there should be about the same variance across all the images. If we have our new basis after performing PCA with the “training set”, or the “base set”, then have replotted our data on the new 2-dimensional axes (with principal component 1 and principal component 2 on the x and y axes, respectively), the cluster of points should be relatively uniform.</w:t>
      </w:r>
    </w:p>
    <w:p w:rsidR="00FE2182" w:rsidRPr="00FE2182" w:rsidRDefault="00FE2182" w:rsidP="00FE2182">
      <w:pPr>
        <w:ind w:firstLine="720"/>
        <w:rPr>
          <w:rFonts w:ascii="Times New Roman" w:hAnsi="Times New Roman" w:cs="Times New Roman"/>
        </w:rPr>
      </w:pPr>
      <w:r>
        <w:rPr>
          <w:rFonts w:ascii="Times New Roman" w:hAnsi="Times New Roman" w:cs="Times New Roman"/>
        </w:rPr>
        <w:t xml:space="preserve">Now, if we input a bunch of images that are </w:t>
      </w:r>
      <w:r>
        <w:rPr>
          <w:rFonts w:ascii="Times New Roman" w:hAnsi="Times New Roman" w:cs="Times New Roman"/>
          <w:i/>
        </w:rPr>
        <w:t>not</w:t>
      </w:r>
      <w:r>
        <w:rPr>
          <w:rFonts w:ascii="Times New Roman" w:hAnsi="Times New Roman" w:cs="Times New Roman"/>
        </w:rPr>
        <w:t xml:space="preserve"> faces, and replot them according to the new basis/axes we have, they should be separated from the cluster of points with the faces, essentially producing a visual presentation of the image detection. (see figure 5 on the poster – we can see what </w:t>
      </w:r>
      <w:r>
        <w:rPr>
          <w:rFonts w:ascii="Times New Roman" w:hAnsi="Times New Roman" w:cs="Times New Roman"/>
          <w:i/>
        </w:rPr>
        <w:t>is</w:t>
      </w:r>
      <w:r>
        <w:rPr>
          <w:rFonts w:ascii="Times New Roman" w:hAnsi="Times New Roman" w:cs="Times New Roman"/>
        </w:rPr>
        <w:t xml:space="preserve"> a plant cell, and what </w:t>
      </w:r>
      <w:r>
        <w:rPr>
          <w:rFonts w:ascii="Times New Roman" w:hAnsi="Times New Roman" w:cs="Times New Roman"/>
          <w:i/>
        </w:rPr>
        <w:t>is not</w:t>
      </w:r>
      <w:r>
        <w:rPr>
          <w:rFonts w:ascii="Times New Roman" w:hAnsi="Times New Roman" w:cs="Times New Roman"/>
        </w:rPr>
        <w:t xml:space="preserve"> a plant cell, or rather a human cell).</w:t>
      </w:r>
    </w:p>
    <w:p w:rsidR="002C6FCB" w:rsidRPr="00FE2182" w:rsidRDefault="00FE2182">
      <w:pPr>
        <w:rPr>
          <w:rFonts w:ascii="Times New Roman" w:hAnsi="Times New Roman" w:cs="Times New Roman"/>
          <w:b/>
          <w:u w:val="single"/>
        </w:rPr>
      </w:pPr>
      <w:r w:rsidRPr="00FE2182">
        <w:rPr>
          <w:rFonts w:ascii="Times New Roman" w:hAnsi="Times New Roman" w:cs="Times New Roman"/>
          <w:b/>
          <w:highlight w:val="yellow"/>
          <w:u w:val="single"/>
        </w:rPr>
        <w:lastRenderedPageBreak/>
        <w:t>Coordinate Indices (Weyl, etc…):</w:t>
      </w:r>
      <w:r w:rsidRPr="00FE2182">
        <w:rPr>
          <w:rFonts w:ascii="Times New Roman" w:hAnsi="Times New Roman" w:cs="Times New Roman"/>
        </w:rPr>
        <w:t xml:space="preserve"> The Weyl</w:t>
      </w:r>
      <w:r>
        <w:rPr>
          <w:rFonts w:ascii="Times New Roman" w:hAnsi="Times New Roman" w:cs="Times New Roman"/>
        </w:rPr>
        <w:t xml:space="preserve"> representation builds on PCA, in that </w:t>
      </w:r>
      <w:r w:rsidR="00692442">
        <w:rPr>
          <w:rFonts w:ascii="Times New Roman" w:hAnsi="Times New Roman" w:cs="Times New Roman"/>
        </w:rPr>
        <w:t xml:space="preserve">it </w:t>
      </w:r>
      <w:r>
        <w:rPr>
          <w:rFonts w:ascii="Times New Roman" w:hAnsi="Times New Roman" w:cs="Times New Roman"/>
        </w:rPr>
        <w:t xml:space="preserve">is </w:t>
      </w:r>
      <w:r w:rsidR="00692442">
        <w:rPr>
          <w:rFonts w:ascii="Times New Roman" w:hAnsi="Times New Roman" w:cs="Times New Roman"/>
        </w:rPr>
        <w:t xml:space="preserve">representing data differently through the use of </w:t>
      </w:r>
      <w:proofErr w:type="spellStart"/>
      <w:r w:rsidR="00692442">
        <w:rPr>
          <w:rFonts w:ascii="Times New Roman" w:hAnsi="Times New Roman" w:cs="Times New Roman"/>
        </w:rPr>
        <w:t>Kronecker</w:t>
      </w:r>
      <w:proofErr w:type="spellEnd"/>
      <w:r w:rsidR="00692442">
        <w:rPr>
          <w:rFonts w:ascii="Times New Roman" w:hAnsi="Times New Roman" w:cs="Times New Roman"/>
        </w:rPr>
        <w:t xml:space="preserve"> products (no need to get into). A sequence of binary numbers can easily be shortened into a smaller, concise product of binary base vectors.</w:t>
      </w:r>
    </w:p>
    <w:p w:rsidR="002C6FCB" w:rsidRPr="002C6FCB" w:rsidRDefault="002C6FCB">
      <w:pPr>
        <w:rPr>
          <w:rFonts w:ascii="Times New Roman" w:hAnsi="Times New Roman" w:cs="Times New Roman"/>
        </w:rPr>
      </w:pPr>
    </w:p>
    <w:sectPr w:rsidR="002C6FCB" w:rsidRPr="002C6FCB" w:rsidSect="002C6FC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B89"/>
    <w:rsid w:val="002C6FCB"/>
    <w:rsid w:val="00692442"/>
    <w:rsid w:val="00ED6B89"/>
    <w:rsid w:val="00FE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E94A"/>
  <w15:chartTrackingRefBased/>
  <w15:docId w15:val="{98F037FE-7D54-42A4-B54C-4F88CC2A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1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Pardew, Isabelle</dc:creator>
  <cp:keywords/>
  <dc:description/>
  <cp:lastModifiedBy>Pardew, Isabelle</cp:lastModifiedBy>
  <cp:revision>2</cp:revision>
  <dcterms:created xsi:type="dcterms:W3CDTF">2017-07-24T15:20:00Z</dcterms:created>
  <dcterms:modified xsi:type="dcterms:W3CDTF">2017-07-24T15:45:00Z</dcterms:modified>
</cp:coreProperties>
</file>