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pt-BR"/>
        </w:rPr>
      </w:pPr>
      <w:r>
        <w:rPr>
          <w:rFonts w:ascii="Arial" w:hAnsi="Arial"/>
          <w:b w:val="false"/>
          <w:sz w:val="22"/>
          <w:lang w:val="pt-BR"/>
        </w:rPr>
        <w:t>Serviço Público Federal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rFonts w:ascii="Arial" w:hAnsi="Arial"/>
          <w:b w:val="false"/>
          <w:sz w:val="24"/>
          <w:lang w:val="pt-BR"/>
        </w:rPr>
        <w:t>Universidade Federal de Santa Catarina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rFonts w:ascii="Arial" w:hAnsi="Arial"/>
          <w:b w:val="false"/>
          <w:sz w:val="24"/>
          <w:lang w:val="pt-BR"/>
        </w:rPr>
        <w:t>Centro Tecnológico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rFonts w:ascii="Arial" w:hAnsi="Arial"/>
          <w:b w:val="false"/>
          <w:sz w:val="24"/>
          <w:lang w:val="pt-BR"/>
        </w:rPr>
        <w:t>Departamento de Engenharia do Conhecimento</w:t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14" w:space="0" w:color="000000"/>
              <w:left w:val="single" w:sz="10" w:space="0" w:color="000000"/>
              <w:bottom w:val="double" w:sz="14" w:space="0" w:color="000000"/>
              <w:right w:val="single" w:sz="10" w:space="0" w:color="000000"/>
            </w:tcBorders>
            <w:shd w:fill="E7E6E6"/>
          </w:tcPr>
          <w:p>
            <w:pPr>
              <w:pStyle w:val="Normal"/>
              <w:spacing w:before="0" w:after="120"/>
              <w:jc w:val="center"/>
              <w:rPr>
                <w:lang w:val="pt-BR"/>
              </w:rPr>
            </w:pPr>
            <w:r>
              <w:rPr>
                <w:rFonts w:ascii="Arial" w:hAnsi="Arial"/>
                <w:b/>
                <w:sz w:val="24"/>
                <w:lang w:val="pt-BR"/>
              </w:rPr>
              <w:t>PLANO DE ENSINO – 2026/2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1. IDENTIFICAÇÃO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Disciplina: </w:t>
      </w:r>
      <w:r>
        <w:rPr>
          <w:sz w:val="22"/>
          <w:lang w:val="pt-BR"/>
        </w:rPr>
        <w:t>EGC5310 – Tópicos Especiais em Ciência de Dados VI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Código: </w:t>
      </w:r>
      <w:r>
        <w:rPr>
          <w:sz w:val="22"/>
          <w:lang w:val="pt-BR"/>
        </w:rPr>
        <w:t>EGC5310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Carga horária: </w:t>
      </w:r>
      <w:r>
        <w:rPr>
          <w:sz w:val="22"/>
          <w:lang w:val="pt-BR"/>
        </w:rPr>
        <w:t>72 horas-aula (teóricas: 32; práticas: 40)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Período: </w:t>
      </w:r>
      <w:r>
        <w:rPr>
          <w:sz w:val="22"/>
          <w:lang w:val="pt-BR"/>
        </w:rPr>
        <w:t>2026/2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Curso: </w:t>
      </w:r>
      <w:r>
        <w:rPr>
          <w:sz w:val="22"/>
          <w:lang w:val="pt-BR"/>
        </w:rPr>
        <w:t>Curso Superior de Tecnologia em Ciência de Dados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Turma: </w:t>
      </w:r>
      <w:r>
        <w:rPr>
          <w:sz w:val="22"/>
          <w:lang w:val="pt-BR"/>
        </w:rPr>
        <w:t>a definir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Requisitos: </w:t>
      </w:r>
      <w:r>
        <w:rPr>
          <w:sz w:val="22"/>
          <w:lang w:val="pt-BR"/>
        </w:rPr>
        <w:t>Não há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Professor: </w:t>
      </w:r>
      <w:r>
        <w:rPr>
          <w:sz w:val="22"/>
          <w:lang w:val="pt-BR"/>
        </w:rPr>
        <w:t>Vinicius Faria Culmant Ramos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Estágio Docente: </w:t>
      </w:r>
    </w:p>
    <w:p>
      <w:pPr>
        <w:pStyle w:val="Normal"/>
        <w:spacing w:before="0" w:after="0"/>
        <w:rPr>
          <w:lang w:val="pt-BR"/>
        </w:rPr>
      </w:pPr>
      <w:r>
        <w:rPr>
          <w:b/>
          <w:sz w:val="22"/>
          <w:lang w:val="pt-BR"/>
        </w:rPr>
        <w:t xml:space="preserve">E-mail: </w:t>
      </w:r>
      <w:r>
        <w:rPr>
          <w:sz w:val="22"/>
          <w:lang w:val="pt-BR"/>
        </w:rPr>
        <w:t>v.ramos@ufsc.br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2. EMENTA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Representação, organização, recuperação, transformação e processamento de dados. Algoritmos e estruturas para manipulação eficiente de dados. Análise de desempenho computacional e complexidade. Operações fundamentais sobre conjuntos de dados: busca, ordenação, indexação, agregação e integração. Experimentação e avaliação de alternativas para manipulação de dados em problemas típicos da Ciência de Dados.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3. OBJETIVOS E COMPETÊNCIAS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b/>
          <w:lang w:val="pt-BR"/>
        </w:rPr>
        <w:t>3.1 Geral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Desenvolver no estudante a capacidade de analisar problemas de manipulação de dados e projetar soluções computacionais eficientes, selecionando e avaliando algoritmos, estruturas de dados e estratégias de processamento adequadas às características dos dados, das operações e das restrições do problema.</w:t>
      </w:r>
    </w:p>
    <w:p>
      <w:pPr>
        <w:pStyle w:val="Normal"/>
        <w:rPr>
          <w:lang w:val="pt-BR"/>
        </w:rPr>
      </w:pPr>
      <w:r>
        <w:rPr>
          <w:b/>
          <w:lang w:val="pt-BR"/>
        </w:rPr>
        <w:t>3.2 Específicos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Compreender como diferentes formas de representação influenciam o desempenho das operações sobre dados.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Caracterizar problemas de manipulação de dados considerando operações predominantes, requisitos e restrições computacionais.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Comparar algoritmos, estruturas de dados e estratégias de processamento quanto ao tempo de execução, ao consumo de memória e à escalabilidade.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Implementar soluções utilizando Python e bibliotecas de manipulação de dados.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Avaliar experimentalmente diferentes alternativas de implementação.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Justificar tecnicamente as decisões adotadas na resolução de problemas computacionais.</w:t>
      </w:r>
    </w:p>
    <w:p>
      <w:pPr>
        <w:pStyle w:val="Normal"/>
        <w:rPr>
          <w:lang w:val="pt-BR"/>
        </w:rPr>
      </w:pPr>
      <w:r>
        <w:rPr>
          <w:b/>
          <w:lang w:val="pt-BR"/>
        </w:rPr>
        <w:t>3.3 Competências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Analisar problemas computacionais relacionados à manipulação de dados.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Selecionar algoritmos, estruturas e estratégias adequadas ao contexto.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Desenvolver soluções eficientes e interpretar resultados experimentais.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Comparar alternativas computacionais com base em critérios técnicos.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Comunicar e justificar decisões de projeto.</w:t>
      </w:r>
    </w:p>
    <w:p>
      <w:pPr>
        <w:pStyle w:val="ListBullet"/>
        <w:numPr>
          <w:ilvl w:val="0"/>
          <w:numId w:val="1"/>
        </w:numPr>
        <w:spacing w:before="0" w:after="60"/>
        <w:ind w:hanging="259" w:left="360"/>
        <w:contextualSpacing/>
        <w:rPr>
          <w:lang w:val="pt-BR"/>
        </w:rPr>
      </w:pPr>
      <w:r>
        <w:rPr>
          <w:sz w:val="22"/>
          <w:lang w:val="pt-BR"/>
        </w:rPr>
        <w:t>Trabalhar de forma colaborativa e aprender autonomamente novas tecnologias.</w:t>
      </w:r>
    </w:p>
    <w:p>
      <w:pPr>
        <w:pStyle w:val="Normal"/>
        <w:rPr>
          <w:lang w:val="pt-BR"/>
        </w:rPr>
      </w:pPr>
      <w:r>
        <w:rPr>
          <w:b/>
          <w:lang w:val="pt-BR"/>
        </w:rPr>
        <w:t>3.4 Conteúdo programático</w:t>
      </w:r>
    </w:p>
    <w:p>
      <w:pPr>
        <w:pStyle w:val="Normal"/>
        <w:spacing w:before="0" w:after="40"/>
        <w:rPr>
          <w:lang w:val="pt-BR"/>
        </w:rPr>
      </w:pPr>
      <w:r>
        <w:rPr>
          <w:b/>
          <w:lang w:val="pt-BR"/>
        </w:rPr>
        <w:t>Unidade I – Caracterização de problemas de manipulação de dados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representação de dados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operações fundamentais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caracterização de problemas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restrições computacionais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experimentação inicial</w:t>
      </w:r>
    </w:p>
    <w:p>
      <w:pPr>
        <w:pStyle w:val="Normal"/>
        <w:spacing w:before="0" w:after="40"/>
        <w:rPr>
          <w:lang w:val="pt-BR"/>
        </w:rPr>
      </w:pPr>
      <w:r>
        <w:rPr>
          <w:b/>
          <w:lang w:val="pt-BR"/>
        </w:rPr>
        <w:t>Unidade II – Estratégias para recuperação eficiente de dados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busca sequencial e busca binária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hashing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conjuntos e dicionários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índices e estruturas associativas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comparação experimental</w:t>
      </w:r>
    </w:p>
    <w:p>
      <w:pPr>
        <w:pStyle w:val="Normal"/>
        <w:spacing w:before="0" w:after="40"/>
        <w:rPr>
          <w:lang w:val="pt-BR"/>
        </w:rPr>
      </w:pPr>
      <w:r>
        <w:rPr>
          <w:b/>
          <w:lang w:val="pt-BR"/>
        </w:rPr>
        <w:t>Unidade III – Estratégias para organização e integração de dados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ordenação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merge e join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agrupamentos e agregações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organização e integração de conjuntos de dados</w:t>
      </w:r>
    </w:p>
    <w:p>
      <w:pPr>
        <w:pStyle w:val="Normal"/>
        <w:spacing w:before="0" w:after="40"/>
        <w:rPr>
          <w:lang w:val="pt-BR"/>
        </w:rPr>
      </w:pPr>
      <w:r>
        <w:rPr>
          <w:b/>
          <w:lang w:val="pt-BR"/>
        </w:rPr>
        <w:t>Unidade IV – Análise e otimização de soluções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processamento vetorizado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NumPy e Pandas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benchmarking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complexidade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uso de memória e escalabilidade</w:t>
      </w:r>
    </w:p>
    <w:p>
      <w:pPr>
        <w:pStyle w:val="Normal"/>
        <w:spacing w:before="0" w:after="40"/>
        <w:rPr>
          <w:lang w:val="pt-BR"/>
        </w:rPr>
      </w:pPr>
      <w:r>
        <w:rPr>
          <w:b/>
          <w:lang w:val="pt-BR"/>
        </w:rPr>
        <w:t>Unidade V – Projeto de soluções para manipulação de dados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estudo integrador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comparação de alternativas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implementação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avaliação experimental</w:t>
      </w:r>
    </w:p>
    <w:p>
      <w:pPr>
        <w:pStyle w:val="ListBullet"/>
        <w:numPr>
          <w:ilvl w:val="0"/>
          <w:numId w:val="1"/>
        </w:numPr>
        <w:spacing w:before="0" w:after="60"/>
        <w:ind w:hanging="259" w:left="648"/>
        <w:contextualSpacing/>
        <w:rPr>
          <w:lang w:val="pt-BR"/>
        </w:rPr>
      </w:pPr>
      <w:r>
        <w:rPr>
          <w:sz w:val="22"/>
          <w:lang w:val="pt-BR"/>
        </w:rPr>
        <w:t>justificativa técnica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4. METODOLOGIA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disciplina será desenvolvida pela integração entre atividades conceituais e experimentais. As aulas combinarão exposições dialogadas, resolução de problemas, estudos de caso, implementação computacional, atividades individuais e em equipes e discussão coletiva dos resultados. As atividades práticas poderão ser realizadas em laboratório institucional ou com computadores pessoais dos estudantes, em duplas ou trios, conforme a disponibilidade da infraestrutura e a natureza da atividade.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Os conteúdos serão introduzidos a partir de problemas típicos da Ciência de Dados. Os estudantes serão incentivados a caracterizar cada problema, identificar as operações predominantes, comparar alternativas, implementar soluções, analisar o desempenho obtido e justificar tecnicamente as decisões adotadas. Será utilizado um cenário longitudinal, com conjuntos de dados e requisitos que evoluem progressivamente ao longo do semestre. O Ambiente Virtual de Ensino e Aprendizagem será empregado para materiais, orientações, entregas e comunicação.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pageBreakBefore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5. AVALIAÇÃO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média final (MF) será composta pelos seguintes instrumentos: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52"/>
        <w:gridCol w:w="7919"/>
        <w:gridCol w:w="1153"/>
      </w:tblGrid>
      <w:tr>
        <w:trPr>
          <w:tblHeader w:val="true"/>
        </w:trPr>
        <w:tc>
          <w:tcPr>
            <w:tcW w:w="1152" w:type="dxa"/>
            <w:tcBorders/>
            <w:shd w:fill="E7E6E6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pt-BR" w:eastAsia="en-US" w:bidi="ar-SA"/>
              </w:rPr>
              <w:t>Sigla</w:t>
            </w:r>
          </w:p>
        </w:tc>
        <w:tc>
          <w:tcPr>
            <w:tcW w:w="7919" w:type="dxa"/>
            <w:tcBorders/>
            <w:shd w:fill="E7E6E6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1153" w:type="dxa"/>
            <w:tcBorders/>
            <w:shd w:fill="E7E6E6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pt-BR" w:eastAsia="en-US" w:bidi="ar-SA"/>
              </w:rPr>
              <w:t>Peso</w:t>
            </w:r>
          </w:p>
        </w:tc>
      </w:tr>
      <w:tr>
        <w:trPr/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P1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Avaliação Individual I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30%</w:t>
            </w:r>
          </w:p>
        </w:tc>
      </w:tr>
      <w:tr>
        <w:trPr/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P2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Avaliação Individual II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30%</w:t>
            </w:r>
          </w:p>
        </w:tc>
      </w:tr>
      <w:tr>
        <w:trPr/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AE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Atividades experimentais individuais ou em equipes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20%</w:t>
            </w:r>
          </w:p>
        </w:tc>
      </w:tr>
      <w:tr>
        <w:trPr/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EI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Estudo Integrador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20%</w:t>
            </w:r>
          </w:p>
        </w:tc>
      </w:tr>
    </w:tbl>
    <w:p>
      <w:pPr>
        <w:pStyle w:val="Normal"/>
        <w:jc w:val="center"/>
        <w:rPr>
          <w:lang w:val="pt-BR"/>
        </w:rPr>
      </w:pPr>
      <w:r>
        <w:rPr>
          <w:b/>
          <w:lang w:val="pt-BR"/>
        </w:rPr>
        <w:t>MF = 0,30(P1) + 0,30(P2) + 0,20(AE) + 0,20(EI)</w:t>
      </w:r>
    </w:p>
    <w:p>
      <w:pPr>
        <w:pStyle w:val="Normal"/>
        <w:spacing w:before="0" w:after="60"/>
        <w:jc w:val="both"/>
        <w:rPr>
          <w:lang w:val="pt-BR"/>
        </w:rPr>
      </w:pPr>
      <w:r>
        <w:rPr>
          <w:lang w:val="pt-BR"/>
        </w:rPr>
        <w:t>1) O Estudo Integrador envolverá caracterização do problema, seleção e implementação de alternativas, experimentação, análise de resultados e justificativa técnica.</w:t>
      </w:r>
    </w:p>
    <w:p>
      <w:pPr>
        <w:pStyle w:val="Normal"/>
        <w:spacing w:before="0" w:after="60"/>
        <w:jc w:val="both"/>
        <w:rPr>
          <w:lang w:val="pt-BR"/>
        </w:rPr>
      </w:pPr>
      <w:r>
        <w:rPr>
          <w:lang w:val="pt-BR"/>
        </w:rPr>
        <w:t>2) Por possuir carga horária prática superior a 50% da carga horária total, a disciplina não prevê avaliação de recuperação, nos termos da regulamentação aplicável.</w:t>
      </w:r>
    </w:p>
    <w:p>
      <w:pPr>
        <w:pStyle w:val="Normal"/>
        <w:spacing w:before="0" w:after="60"/>
        <w:jc w:val="both"/>
        <w:rPr>
          <w:lang w:val="pt-BR"/>
        </w:rPr>
      </w:pPr>
      <w:r>
        <w:rPr>
          <w:lang w:val="pt-BR"/>
        </w:rPr>
        <w:t>3) O estudante que faltar a uma avaliação individual por motivo justificado deverá requerer avaliação de reposição junto à secretaria do departamento, observando os prazos e procedimentos institucionais.</w:t>
      </w:r>
    </w:p>
    <w:p>
      <w:pPr>
        <w:pStyle w:val="Normal"/>
        <w:spacing w:before="0" w:after="60"/>
        <w:jc w:val="both"/>
        <w:rPr>
          <w:lang w:val="pt-BR"/>
        </w:rPr>
      </w:pPr>
      <w:r>
        <w:rPr>
          <w:lang w:val="pt-BR"/>
        </w:rPr>
        <w:t>4) Casos de plágio, cópia ou uso não autorizado de recursos durante as avaliações serão tratados de acordo com as normas institucionais e com as orientações específicas de cada atividade.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6. CRONOGRAMA TEÓRICO-PRÁTICO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tbl>
      <w:tblPr>
        <w:tblStyle w:val="TableGrid"/>
        <w:tblW w:w="1036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4"/>
        <w:gridCol w:w="1700"/>
        <w:gridCol w:w="7365"/>
      </w:tblGrid>
      <w:tr>
        <w:trPr>
          <w:tblHeader w:val="true"/>
          <w:cantSplit w:val="true"/>
        </w:trPr>
        <w:tc>
          <w:tcPr>
            <w:tcW w:w="1304" w:type="dxa"/>
            <w:tcBorders/>
            <w:shd w:fill="E7E6E6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pt-BR" w:eastAsia="en-US" w:bidi="ar-SA"/>
              </w:rPr>
              <w:t>Semana</w:t>
            </w:r>
          </w:p>
        </w:tc>
        <w:tc>
          <w:tcPr>
            <w:tcW w:w="1700" w:type="dxa"/>
            <w:tcBorders/>
            <w:shd w:fill="E7E6E6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pt-BR" w:eastAsia="en-US" w:bidi="ar-SA"/>
              </w:rPr>
              <w:t>Data</w:t>
            </w:r>
          </w:p>
        </w:tc>
        <w:tc>
          <w:tcPr>
            <w:tcW w:w="7365" w:type="dxa"/>
            <w:tcBorders/>
            <w:shd w:fill="E7E6E6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pt-BR" w:eastAsia="en-US" w:bidi="ar-SA"/>
              </w:rPr>
              <w:t>Descrição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13/14 de Ago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Apresentação da disciplina. Avaliação diagnóstica. Introdução aos problemas de manipulação de dados.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20/21 de Ago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Representação de dados e caracterização de problemas computacionais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3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27/28 de Ago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Operações fundamentais sobre conjuntos de dados e experimentação inicial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4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03/04 de Set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Busca sequencial e busca binária: adequação e desempenho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5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10/11 de Set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Hashing, conjuntos, dicionários e estruturas associativas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6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17/18 de Set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Comparação experimental de estratégias de recuperação de dados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7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24/25 de Set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Avaliação Individual I e discussão das soluções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01/02 de Out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Ordenação de dados e análise experimental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9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08/09 de Out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Merge, join e integração de conjuntos de dados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15/16 de Out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Agrupamentos, agregações e organização de dados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11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22/23 de Out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Processamento vetorizado com NumPy e Pandas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29/30 de Out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Benchmarking, complexidade, uso de memória e escalabilidade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13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05/06 de Nov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Estudo de caso integrador: análise do problema e comparação inicial de alternativas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14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12/13 de Nov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Avaliação Individual II e consolidação das estratégias de análise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15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19/20 de Nov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Desafio Integrador: lançamento e orientação na quinta-feira; feriado nacional na sexta-feira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16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26/27 de Nov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Discussão das soluções do desafio. Estudo Integrador: definição e implementação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17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03/04 de Dez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Estudo Integrador: experimentação, análise de desempenho e aperfeiçoamento</w:t>
            </w:r>
          </w:p>
        </w:tc>
      </w:tr>
      <w:tr>
        <w:trPr>
          <w:cantSplit w:val="true"/>
        </w:trPr>
        <w:tc>
          <w:tcPr>
            <w:tcW w:w="13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10/11 de Dez</w:t>
            </w:r>
          </w:p>
        </w:tc>
        <w:tc>
          <w:tcPr>
            <w:tcW w:w="736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17"/>
                <w:szCs w:val="22"/>
                <w:lang w:val="pt-BR" w:eastAsia="en-US" w:bidi="ar-SA"/>
              </w:rPr>
              <w:t>Apresentação do Estudo Integrador, discussão técnica e encerramento da disciplina</w:t>
            </w:r>
          </w:p>
        </w:tc>
      </w:tr>
    </w:tbl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7. BIBLIOGRAFIA BÁSICA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GOODRICH, Michael T.; TAMASSIA, Roberto; GOLDWASSER, Michael H. Data Structures and Algorithms in Python. Hoboken: Wiley, 2013.</w:t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MCKINNEY, Wes. Python for Data Analysis: Data Wrangling with pandas, NumPy, and Jupyter. 3. ed. Sebastopol: O’Reilly Media, 2022.</w:t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VANDERPLAS, Jake. Python Data Science Handbook: Essential Tools for Working with Data. 2. ed. Sebastopol: O’Reilly Media, 2023.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doub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shd w:fill="E7E6E6"/>
          </w:tcPr>
          <w:p>
            <w:pPr>
              <w:pStyle w:val="Normal"/>
              <w:keepNext w:val="true"/>
              <w:spacing w:before="0" w:after="120"/>
              <w:jc w:val="left"/>
              <w:rPr>
                <w:lang w:val="pt-BR"/>
              </w:rPr>
            </w:pPr>
            <w:r>
              <w:rPr>
                <w:rFonts w:ascii="Arial" w:hAnsi="Arial"/>
                <w:b/>
                <w:sz w:val="22"/>
                <w:lang w:val="pt-BR"/>
              </w:rPr>
              <w:t>8. BIBLIOGRAFIA COMPLEMENTAR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CORMEN, Thomas H.; LEISERSON, Charles E.; RIVEST, Ronald L.; STEIN, Clifford. Introduction to Algorithms. 4. ed. Cambridge: MIT Press, 2022.</w:t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GRUS, Joel. Data Science from Scratch: First Principles with Python. 2. ed. Sebastopol: O’Reilly Media, 2019.</w:t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KLEINBERG, Jon; TARDOS, Éva. Algorithm Design. Boston: Pearson, 2006.</w:t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MILLER, Bradley N.; RANUM, David L. Problem Solving with Algorithms and Data Structures Using Python. 2. ed. Franklin, Beedle &amp; Associates, 2011.</w:t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NUMPY DEVELOPERS. NumPy Documentation. Disponível na documentação oficial do projeto.</w:t>
      </w:r>
    </w:p>
    <w:p>
      <w:pPr>
        <w:pStyle w:val="Normal"/>
        <w:spacing w:before="0" w:after="80"/>
        <w:jc w:val="both"/>
        <w:rPr>
          <w:lang w:val="pt-BR"/>
        </w:rPr>
      </w:pPr>
      <w:r>
        <w:rPr>
          <w:lang w:val="pt-BR"/>
        </w:rPr>
        <w:t>PANDAS DEVELOPMENT TEAM. pandas Documentation. Disponível na documentação oficial do projeto.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center"/>
        <w:rPr>
          <w:lang w:val="pt-BR"/>
        </w:rPr>
      </w:pPr>
      <w:r>
        <w:rPr>
          <w:b/>
          <w:lang w:val="pt-BR"/>
        </w:rPr>
        <w:t>Vinicius Faria Culmant Ramos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lang w:val="pt-BR"/>
        </w:rPr>
        <w:t>Departamento de Engenharia do Conhecimento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lang w:val="pt-BR"/>
        </w:rPr>
        <w:t>Centro Tecnológico</w:t>
      </w:r>
    </w:p>
    <w:p>
      <w:pPr>
        <w:pStyle w:val="Normal"/>
        <w:spacing w:before="0" w:after="120"/>
        <w:jc w:val="center"/>
        <w:rPr>
          <w:lang w:val="pt-BR"/>
        </w:rPr>
      </w:pPr>
      <w:r>
        <w:rPr>
          <w:lang w:val="pt-BR"/>
        </w:rPr>
        <w:t>Universidade Federal de Santa Catarina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36" w:right="936" w:gutter="0" w:header="0" w:top="792" w:footer="720" w:bottom="8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BR"/>
      </w:rPr>
    </w:pPr>
    <w:r>
      <w:rPr>
        <w:lang w:val="pt-B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rFonts w:ascii="Arial" w:hAnsi="Arial"/>
        <w:sz w:val="16"/>
        <w:lang w:val="pt-BR"/>
      </w:rPr>
      <w:t>Campus Universitário Reitor João David Ferreira Lima, Trindade. CEP: 88040-900 – Florianópolis/SC – Telefone: (48) 3721-7250 – egc.ufsc.br – egc@contato.ufsc.br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rFonts w:ascii="Arial" w:hAnsi="Arial"/>
        <w:sz w:val="16"/>
        <w:lang w:val="pt-BR"/>
      </w:rPr>
      <w:t>Campus Universitário Reitor João David Ferreira Lima, Trindade. CEP: 88040-900 – Florianópolis/SC – Telefone: (48) 3721-7250 – egc.ufsc.br – egc@contato.ufsc.br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12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4</Pages>
  <Words>1125</Words>
  <Characters>7051</Characters>
  <CharactersWithSpaces>7988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Vinicius Faria Culmant Ramos</dc:creator>
  <dc:description>generated by python-docx</dc:description>
  <dc:language>pt-BR</dc:language>
  <cp:lastModifiedBy>Vinicius Ramos</cp:lastModifiedBy>
  <dcterms:modified xsi:type="dcterms:W3CDTF">2026-07-21T08:52:31Z</dcterms:modified>
  <cp:revision>2</cp:revision>
  <dc:subject>Tópicos Especiais em Ciência de Dados VI</dc:subject>
  <dc:title>Plano de Ensino EGC5310 – 2026/2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