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EGC5310 – Tópicos Especiais em Ciência de Dados VI</w:t>
      </w:r>
    </w:p>
    <w:p>
      <w:pPr>
        <w:jc w:val="center"/>
      </w:pPr>
      <w:r>
        <w:rPr>
          <w:b/>
          <w:sz w:val="32"/>
        </w:rPr>
        <w:t>03 – Produção dos Materiais Didáticos</w:t>
      </w:r>
    </w:p>
    <w:p>
      <w:pPr>
        <w:jc w:val="center"/>
      </w:pPr>
      <w:r>
        <w:rPr>
          <w:i/>
        </w:rPr>
        <w:t>Versão: 2.0</w:t>
      </w:r>
    </w:p>
    <w:p>
      <w:pPr>
        <w:pStyle w:val="Heading1"/>
      </w:pPr>
      <w:r>
        <w:t>1. Objetivo</w:t>
      </w:r>
    </w:p>
    <w:p>
      <w:r>
        <w:t>Este documento estabelece a organização dos materiais produzidos para a disciplina, bem como a sequência de desenvolvimento adotada durante sua elaboração.</w:t>
      </w:r>
    </w:p>
    <w:p>
      <w:r>
        <w:t>Seu objetivo é garantir padronização, rastreabilidade, reutilização dos materiais e evolução contínua da disciplina ao longo das futuras ofertas.</w:t>
      </w:r>
    </w:p>
    <w:p>
      <w:r>
        <w:t>A produção de cada semana deverá seguir um fluxo único e previsível, evitando retrabalho e preservando a consistência entre roteiro, apresentações, notebooks, benchmarks, exercícios e soluções.</w:t>
      </w:r>
    </w:p>
    <w:p>
      <w:pPr>
        <w:pStyle w:val="Heading1"/>
      </w:pPr>
      <w:r>
        <w:t>2. Unidade de produção</w:t>
      </w:r>
    </w:p>
    <w:p>
      <w:r>
        <w:t>A semana constitui a unidade principal de produção dos materiais didáticos.</w:t>
      </w:r>
    </w:p>
    <w:p>
      <w:r>
        <w:t>Cada semana deverá ser planejada em torno de um problema principal, desenvolvido continuamente ao longo dos encontros previstos no calendário acadêmico.</w:t>
      </w:r>
    </w:p>
    <w:p>
      <w:r>
        <w:t>A quantidade de encontros de uma semana pode variar em decorrência de feriados, reposições ou outras alterações do calendário. Essa variação não altera a identificação da semana nem a arquitetura dos materiais.</w:t>
      </w:r>
    </w:p>
    <w:p>
      <w:r>
        <w:t>Materiais associados ao desenvolvimento contínuo do problema, como roteiro, notebooks, benchmark, exercícios e soluções, pertencem à semana. Materiais diretamente associados a um encontro, como apresentações em slides, poderão identificar também a aula correspondente.</w:t>
      </w:r>
    </w:p>
    <w:p>
      <w:pPr>
        <w:pStyle w:val="Heading1"/>
      </w:pPr>
      <w:r>
        <w:t>3. Organização dos materiais</w:t>
      </w:r>
    </w:p>
    <w:p>
      <w:r>
        <w:t>Toda semana da disciplina deverá possuir um conjunto próprio de materiais.</w:t>
      </w:r>
    </w:p>
    <w:p>
      <w:r>
        <w:t>A estrutura recomendada é a seguinte:</w:t>
      </w:r>
    </w:p>
    <w:p>
      <w:pPr>
        <w:ind w:left="454"/>
      </w:pPr>
      <w:r>
        <w:rPr>
          <w:rFonts w:ascii="Courier New" w:hAnsi="Courier New"/>
          <w:sz w:val="20"/>
        </w:rPr>
        <w:t>Semana XX/</w:t>
      </w:r>
    </w:p>
    <w:p>
      <w:pPr>
        <w:ind w:left="454"/>
      </w:pPr>
      <w:r>
        <w:rPr>
          <w:rFonts w:ascii="Courier New" w:hAnsi="Courier New"/>
          <w:sz w:val="20"/>
        </w:rPr>
        <w:t>├── Semana-XX-Roteiro.md</w:t>
      </w:r>
    </w:p>
    <w:p>
      <w:pPr>
        <w:ind w:left="454"/>
      </w:pPr>
      <w:r>
        <w:rPr>
          <w:rFonts w:ascii="Courier New" w:hAnsi="Courier New"/>
          <w:sz w:val="20"/>
        </w:rPr>
        <w:t>├── Semana-XX-Aula-01-Slides.md</w:t>
      </w:r>
    </w:p>
    <w:p>
      <w:pPr>
        <w:ind w:left="454"/>
      </w:pPr>
      <w:r>
        <w:rPr>
          <w:rFonts w:ascii="Courier New" w:hAnsi="Courier New"/>
          <w:sz w:val="20"/>
        </w:rPr>
        <w:t>├── Semana-XX-Aula-02-Slides.md</w:t>
      </w:r>
    </w:p>
    <w:p>
      <w:pPr>
        <w:ind w:left="454"/>
      </w:pPr>
      <w:r>
        <w:rPr>
          <w:rFonts w:ascii="Courier New" w:hAnsi="Courier New"/>
          <w:sz w:val="20"/>
        </w:rPr>
        <w:t>├── Semana-XX-Notebook-Professor.md</w:t>
      </w:r>
    </w:p>
    <w:p>
      <w:pPr>
        <w:ind w:left="454"/>
      </w:pPr>
      <w:r>
        <w:rPr>
          <w:rFonts w:ascii="Courier New" w:hAnsi="Courier New"/>
          <w:sz w:val="20"/>
        </w:rPr>
        <w:t>├── Semana-XX-Notebook-Estudante.md</w:t>
      </w:r>
    </w:p>
    <w:p>
      <w:pPr>
        <w:ind w:left="454"/>
      </w:pPr>
      <w:r>
        <w:rPr>
          <w:rFonts w:ascii="Courier New" w:hAnsi="Courier New"/>
          <w:sz w:val="20"/>
        </w:rPr>
        <w:t>├── Semana-XX-Benchmark.md</w:t>
      </w:r>
    </w:p>
    <w:p>
      <w:pPr>
        <w:ind w:left="454"/>
      </w:pPr>
      <w:r>
        <w:rPr>
          <w:rFonts w:ascii="Courier New" w:hAnsi="Courier New"/>
          <w:sz w:val="20"/>
        </w:rPr>
        <w:t>├── Semana-XX-Exercicios.md</w:t>
      </w:r>
    </w:p>
    <w:p>
      <w:pPr>
        <w:ind w:left="454"/>
      </w:pPr>
      <w:r>
        <w:rPr>
          <w:rFonts w:ascii="Courier New" w:hAnsi="Courier New"/>
          <w:sz w:val="20"/>
        </w:rPr>
        <w:t>├── Semana-XX-Solucoes.md</w:t>
      </w:r>
    </w:p>
    <w:p>
      <w:pPr>
        <w:ind w:left="454"/>
      </w:pPr>
      <w:r>
        <w:rPr>
          <w:rFonts w:ascii="Courier New" w:hAnsi="Courier New"/>
          <w:sz w:val="20"/>
        </w:rPr>
        <w:t>└── Semana-XX-Checklist.md</w:t>
      </w:r>
    </w:p>
    <w:p>
      <w:r>
        <w:t>Os arquivos Markdown constituem os documentos-fonte de produção da semana. Eles registram as decisões pedagógicas e técnicas que serão posteriormente transformadas nos artefatos finais.</w:t>
      </w:r>
    </w:p>
    <w:p>
      <w:r>
        <w:t>Os materiais finais deverão ser gerados somente após a revisão de consistência da semana.</w:t>
      </w:r>
    </w:p>
    <w:p>
      <w:r>
        <w:t>Todos os materiais produzidos deverão permanecer independentes, reutilizáveis e identificáveis mesmo quando forem retirados de sua pasta original.</w:t>
      </w:r>
    </w:p>
    <w:p>
      <w:pPr>
        <w:pStyle w:val="Heading1"/>
      </w:pPr>
      <w:r>
        <w:t>4. Documentos-fonte e artefatos finais</w:t>
      </w:r>
    </w:p>
    <w:p>
      <w:r>
        <w:t>A produção da disciplina será organizada em duas camadas.</w:t>
      </w:r>
    </w:p>
    <w:p>
      <w:pPr>
        <w:pStyle w:val="Heading2"/>
      </w:pPr>
      <w:r>
        <w:t>4.1 Documentos-fonte</w:t>
      </w:r>
    </w:p>
    <w:p>
      <w:r>
        <w:t>Os documentos-fonte serão produzidos em Markdown e funcionarão como a referência principal para geração dos materiais finais.</w:t>
      </w:r>
    </w:p>
    <w:p>
      <w:r>
        <w:t>Sua finalidade é registrar de forma estável o conteúdo, a sequência pedagógica, os códigos, as atividades, os experimentos e as decisões adotadas durante a construção da semana.</w:t>
      </w:r>
    </w:p>
    <w:p>
      <w:r>
        <w:t>Sempre que uma alteração relevante ocorrer durante a produção dos demais materiais, o documento-fonte correspondente deverá ser atualizado antes da geração do artefato final.</w:t>
      </w:r>
    </w:p>
    <w:p>
      <w:pPr>
        <w:pStyle w:val="Heading2"/>
      </w:pPr>
      <w:r>
        <w:t>4.2 Artefatos finais</w:t>
      </w:r>
    </w:p>
    <w:p>
      <w:r>
        <w:t>Após a revisão da semana, os documentos-fonte serão convertidos nos formatos utilizados em sala de aula ou na distribuição aos estudantes.</w:t>
      </w:r>
    </w:p>
    <w:p>
      <w:pPr>
        <w:pStyle w:val="ListBullet"/>
      </w:pPr>
      <w:r>
        <w:t>roteiros em DOCX;</w:t>
      </w:r>
    </w:p>
    <w:p>
      <w:pPr>
        <w:pStyle w:val="ListBullet"/>
      </w:pPr>
      <w:r>
        <w:t>apresentações em PPTX;</w:t>
      </w:r>
    </w:p>
    <w:p>
      <w:pPr>
        <w:pStyle w:val="ListBullet"/>
      </w:pPr>
      <w:r>
        <w:t>notebooks em IPYNB;</w:t>
      </w:r>
    </w:p>
    <w:p>
      <w:pPr>
        <w:pStyle w:val="ListBullet"/>
      </w:pPr>
      <w:r>
        <w:t>benchmarks em PY ou integrados aos notebooks, conforme a necessidade;</w:t>
      </w:r>
    </w:p>
    <w:p>
      <w:pPr>
        <w:pStyle w:val="ListBullet"/>
      </w:pPr>
      <w:r>
        <w:t>exercícios e soluções em DOCX ou outro formato definido para distribuição.</w:t>
      </w:r>
    </w:p>
    <w:p>
      <w:r>
        <w:t>Os artefatos finais não devem ser tratados como a principal fonte de manutenção do conteúdo. Alterações estruturais deverão, preferencialmente, ser incorporadas primeiro aos documentos-fonte.</w:t>
      </w:r>
    </w:p>
    <w:p>
      <w:pPr>
        <w:pStyle w:val="Heading1"/>
      </w:pPr>
      <w:r>
        <w:t>5. Ordem de produção</w:t>
      </w:r>
    </w:p>
    <w:p>
      <w:r>
        <w:t>Os materiais deverão ser produzidos sempre na mesma sequência.</w:t>
      </w:r>
    </w:p>
    <w:p>
      <w:r>
        <w:t>A ordem abaixo representa o fluxo oficial de produção de cada semana.</w:t>
      </w:r>
    </w:p>
    <w:p>
      <w:pPr>
        <w:pStyle w:val="Heading2"/>
      </w:pPr>
      <w:r>
        <w:t>Etapa 1 – Roteiro completo da semana</w:t>
      </w:r>
    </w:p>
    <w:p>
      <w:r>
        <w:t>O roteiro representa o documento mestre da semana.</w:t>
      </w:r>
    </w:p>
    <w:p>
      <w:r>
        <w:t>Todas as decisões pedagógicas deverão estar registradas nele, incluindo:</w:t>
      </w:r>
    </w:p>
    <w:p>
      <w:pPr>
        <w:pStyle w:val="ListBullet"/>
      </w:pPr>
      <w:r>
        <w:t>problema da semana;</w:t>
      </w:r>
    </w:p>
    <w:p>
      <w:pPr>
        <w:pStyle w:val="ListBullet"/>
      </w:pPr>
      <w:r>
        <w:t>objetivos de aprendizagem;</w:t>
      </w:r>
    </w:p>
    <w:p>
      <w:pPr>
        <w:pStyle w:val="ListBullet"/>
      </w:pPr>
      <w:r>
        <w:t>conteúdos e conceitos;</w:t>
      </w:r>
    </w:p>
    <w:p>
      <w:pPr>
        <w:pStyle w:val="ListBullet"/>
      </w:pPr>
      <w:r>
        <w:t>distribuição das atividades entre os encontros;</w:t>
      </w:r>
    </w:p>
    <w:p>
      <w:pPr>
        <w:pStyle w:val="ListBullet"/>
      </w:pPr>
      <w:r>
        <w:t>momentos de discussão, implementação e experimentação;</w:t>
      </w:r>
    </w:p>
    <w:p>
      <w:pPr>
        <w:pStyle w:val="ListBullet"/>
      </w:pPr>
      <w:r>
        <w:t>perguntas de mediação;</w:t>
      </w:r>
    </w:p>
    <w:p>
      <w:pPr>
        <w:pStyle w:val="ListBullet"/>
      </w:pPr>
      <w:r>
        <w:t>resultados esperados;</w:t>
      </w:r>
    </w:p>
    <w:p>
      <w:pPr>
        <w:pStyle w:val="ListBullet"/>
      </w:pPr>
      <w:r>
        <w:t>conexões com conteúdos anteriores e posteriores.</w:t>
      </w:r>
    </w:p>
    <w:p>
      <w:r>
        <w:t>O roteiro deverá ser produzido como Semana-XX-Roteiro.md durante o processo de desenvolvimento e convertido para DOCX ao final da revisão.</w:t>
      </w:r>
    </w:p>
    <w:p>
      <w:pPr>
        <w:pStyle w:val="Heading2"/>
      </w:pPr>
      <w:r>
        <w:t>Etapa 2 – Apresentações em slides</w:t>
      </w:r>
    </w:p>
    <w:p>
      <w:r>
        <w:t>Os slides deverão ser derivados diretamente do roteiro.</w:t>
      </w:r>
    </w:p>
    <w:p>
      <w:r>
        <w:t>Cada encontro poderá possuir uma apresentação própria, identificada pela semana e pela aula correspondente.</w:t>
      </w:r>
    </w:p>
    <w:p>
      <w:r>
        <w:t>Os slides não deverão introduzir conteúdos, exemplos ou atividades que não estejam previstos no roteiro.</w:t>
      </w:r>
    </w:p>
    <w:p>
      <w:r>
        <w:t>Quando um problema continuar de um encontro para outro, a apresentação seguinte deverá retomar explicitamente o ponto em que o desenvolvimento foi interrompido.</w:t>
      </w:r>
    </w:p>
    <w:p>
      <w:pPr>
        <w:pStyle w:val="Heading2"/>
      </w:pPr>
      <w:r>
        <w:t>Etapa 3 – Notebook do professor</w:t>
      </w:r>
    </w:p>
    <w:p>
      <w:r>
        <w:t>O notebook do professor será um material semanal e contínuo.</w:t>
      </w:r>
    </w:p>
    <w:p>
      <w:r>
        <w:t>Ele deverá conter:</w:t>
      </w:r>
    </w:p>
    <w:p>
      <w:pPr>
        <w:pStyle w:val="ListBullet"/>
      </w:pPr>
      <w:r>
        <w:t>contextualização do problema;</w:t>
      </w:r>
    </w:p>
    <w:p>
      <w:pPr>
        <w:pStyle w:val="ListBullet"/>
      </w:pPr>
      <w:r>
        <w:t>implementação completa;</w:t>
      </w:r>
    </w:p>
    <w:p>
      <w:pPr>
        <w:pStyle w:val="ListBullet"/>
      </w:pPr>
      <w:r>
        <w:t>comentários didáticos;</w:t>
      </w:r>
    </w:p>
    <w:p>
      <w:pPr>
        <w:pStyle w:val="ListBullet"/>
      </w:pPr>
      <w:r>
        <w:t>respostas esperadas;</w:t>
      </w:r>
    </w:p>
    <w:p>
      <w:pPr>
        <w:pStyle w:val="ListBullet"/>
      </w:pPr>
      <w:r>
        <w:t>código auxiliar;</w:t>
      </w:r>
    </w:p>
    <w:p>
      <w:pPr>
        <w:pStyle w:val="ListBullet"/>
      </w:pPr>
      <w:r>
        <w:t>experimentos;</w:t>
      </w:r>
    </w:p>
    <w:p>
      <w:pPr>
        <w:pStyle w:val="ListBullet"/>
      </w:pPr>
      <w:r>
        <w:t>resultados esperados dos benchmarks;</w:t>
      </w:r>
    </w:p>
    <w:p>
      <w:pPr>
        <w:pStyle w:val="ListBullet"/>
      </w:pPr>
      <w:r>
        <w:t>questões de discussão;</w:t>
      </w:r>
    </w:p>
    <w:p>
      <w:pPr>
        <w:pStyle w:val="ListBullet"/>
      </w:pPr>
      <w:r>
        <w:t>observações destinadas ao professor.</w:t>
      </w:r>
    </w:p>
    <w:p>
      <w:r>
        <w:t>O notebook deverá permitir que o mesmo problema seja desenvolvido progressivamente ao longo dos encontros da semana.</w:t>
      </w:r>
    </w:p>
    <w:p>
      <w:pPr>
        <w:pStyle w:val="Heading2"/>
      </w:pPr>
      <w:r>
        <w:t>Etapa 4 – Notebook do estudante</w:t>
      </w:r>
    </w:p>
    <w:p>
      <w:r>
        <w:t>O notebook do estudante será derivado do notebook do professor.</w:t>
      </w:r>
    </w:p>
    <w:p>
      <w:r>
        <w:t>As partes essenciais da implementação permanecerão incompletas para serem desenvolvidas durante a aula.</w:t>
      </w:r>
    </w:p>
    <w:p>
      <w:r>
        <w:t>As lacunas deverão ser planejadas de acordo com o nível de autonomia esperado para a turma e com a evolução da disciplina ao longo do semestre.</w:t>
      </w:r>
    </w:p>
    <w:p>
      <w:r>
        <w:t>O notebook do estudante deverá preservar toda a contextualização, os objetivos, as instruções e os espaços necessários para registro dos resultados e conclusões.</w:t>
      </w:r>
    </w:p>
    <w:p>
      <w:pPr>
        <w:pStyle w:val="Heading2"/>
      </w:pPr>
      <w:r>
        <w:t>Etapa 5 – Benchmark e experimentos</w:t>
      </w:r>
    </w:p>
    <w:p>
      <w:r>
        <w:t>Os experimentos utilizados para comparar algoritmos e estruturas de dados deverão ser especificados e revisados após a construção dos notebooks.</w:t>
      </w:r>
    </w:p>
    <w:p>
      <w:r>
        <w:t>Sempre que possível, deverão reutilizar componentes produzidos nas semanas anteriores.</w:t>
      </w:r>
    </w:p>
    <w:p>
      <w:r>
        <w:t>Os benchmarks poderão registrar:</w:t>
      </w:r>
    </w:p>
    <w:p>
      <w:pPr>
        <w:pStyle w:val="ListBullet"/>
      </w:pPr>
      <w:r>
        <w:t>tamanho da entrada;</w:t>
      </w:r>
    </w:p>
    <w:p>
      <w:pPr>
        <w:pStyle w:val="ListBullet"/>
      </w:pPr>
      <w:r>
        <w:t>tempo de execução;</w:t>
      </w:r>
    </w:p>
    <w:p>
      <w:pPr>
        <w:pStyle w:val="ListBullet"/>
      </w:pPr>
      <w:r>
        <w:t>número de operações realizadas;</w:t>
      </w:r>
    </w:p>
    <w:p>
      <w:pPr>
        <w:pStyle w:val="ListBullet"/>
      </w:pPr>
      <w:r>
        <w:t>consumo de memória, quando pertinente;</w:t>
      </w:r>
    </w:p>
    <w:p>
      <w:pPr>
        <w:pStyle w:val="ListBullet"/>
      </w:pPr>
      <w:r>
        <w:t>comportamento diante de diferentes distribuições ou cargas de trabalho.</w:t>
      </w:r>
    </w:p>
    <w:p>
      <w:r>
        <w:t>O objetivo do benchmark não é apenas produzir tempos de execução, mas gerar evidências que permitam relacionar comportamento experimental e análise teórica.</w:t>
      </w:r>
    </w:p>
    <w:p>
      <w:pPr>
        <w:pStyle w:val="Heading2"/>
      </w:pPr>
      <w:r>
        <w:t>Etapa 6 – Exercícios</w:t>
      </w:r>
    </w:p>
    <w:p>
      <w:r>
        <w:t>O conjunto de exercícios será destinado à consolidação dos conceitos trabalhados durante a semana.</w:t>
      </w:r>
    </w:p>
    <w:p>
      <w:r>
        <w:t>Os exercícios deverão variar entre:</w:t>
      </w:r>
    </w:p>
    <w:p>
      <w:pPr>
        <w:pStyle w:val="ListBullet"/>
      </w:pPr>
      <w:r>
        <w:t>implementação;</w:t>
      </w:r>
    </w:p>
    <w:p>
      <w:pPr>
        <w:pStyle w:val="ListBullet"/>
      </w:pPr>
      <w:r>
        <w:t>análise;</w:t>
      </w:r>
    </w:p>
    <w:p>
      <w:pPr>
        <w:pStyle w:val="ListBullet"/>
      </w:pPr>
      <w:r>
        <w:t>comparação;</w:t>
      </w:r>
    </w:p>
    <w:p>
      <w:pPr>
        <w:pStyle w:val="ListBullet"/>
      </w:pPr>
      <w:r>
        <w:t>interpretação de resultados;</w:t>
      </w:r>
    </w:p>
    <w:p>
      <w:pPr>
        <w:pStyle w:val="ListBullet"/>
      </w:pPr>
      <w:r>
        <w:t>extensão das soluções desenvolvidas em aula;</w:t>
      </w:r>
    </w:p>
    <w:p>
      <w:pPr>
        <w:pStyle w:val="ListBullet"/>
      </w:pPr>
      <w:r>
        <w:t>justificativa de escolhas de estruturas e algoritmos.</w:t>
      </w:r>
    </w:p>
    <w:p>
      <w:r>
        <w:t>Os exercícios deverão estar diretamente relacionados aos objetivos de aprendizagem definidos no roteiro.</w:t>
      </w:r>
    </w:p>
    <w:p>
      <w:pPr>
        <w:pStyle w:val="Heading2"/>
      </w:pPr>
      <w:r>
        <w:t>Etapa 7 – Soluções comentadas</w:t>
      </w:r>
    </w:p>
    <w:p>
      <w:r>
        <w:t>O documento de soluções será destinado ao professor e deverá conter soluções completas e justificadas.</w:t>
      </w:r>
    </w:p>
    <w:p>
      <w:r>
        <w:t>Sempre que pertinente, deverá explicar não apenas o resultado correto, mas também o raciocínio esperado, alternativas possíveis e erros comuns.</w:t>
      </w:r>
    </w:p>
    <w:p>
      <w:pPr>
        <w:pStyle w:val="Heading2"/>
      </w:pPr>
      <w:r>
        <w:t>Etapa 8 – Checklist e revisão de consistência</w:t>
      </w:r>
    </w:p>
    <w:p>
      <w:r>
        <w:t>Antes da geração dos artefatos finais, toda semana deverá passar por uma revisão de consistência.</w:t>
      </w:r>
    </w:p>
    <w:p>
      <w:r>
        <w:t>O checklist deverá verificar, no mínimo:</w:t>
      </w:r>
    </w:p>
    <w:p>
      <w:pPr>
        <w:pStyle w:val="ListBullet"/>
      </w:pPr>
      <w:r>
        <w:t>se os objetivos do roteiro aparecem nos demais materiais;</w:t>
      </w:r>
    </w:p>
    <w:p>
      <w:pPr>
        <w:pStyle w:val="ListBullet"/>
      </w:pPr>
      <w:r>
        <w:t>se os slides correspondem ao roteiro;</w:t>
      </w:r>
    </w:p>
    <w:p>
      <w:pPr>
        <w:pStyle w:val="ListBullet"/>
      </w:pPr>
      <w:r>
        <w:t>se o notebook do professor implementa todas as atividades planejadas;</w:t>
      </w:r>
    </w:p>
    <w:p>
      <w:pPr>
        <w:pStyle w:val="ListBullet"/>
      </w:pPr>
      <w:r>
        <w:t>se o notebook do estudante deriva corretamente da versão do professor;</w:t>
      </w:r>
    </w:p>
    <w:p>
      <w:pPr>
        <w:pStyle w:val="ListBullet"/>
      </w:pPr>
      <w:r>
        <w:t>se os benchmarks executam os experimentos previstos;</w:t>
      </w:r>
    </w:p>
    <w:p>
      <w:pPr>
        <w:pStyle w:val="ListBullet"/>
      </w:pPr>
      <w:r>
        <w:t>se exercícios e soluções correspondem aos conteúdos efetivamente trabalhados;</w:t>
      </w:r>
    </w:p>
    <w:p>
      <w:pPr>
        <w:pStyle w:val="ListBullet"/>
      </w:pPr>
      <w:r>
        <w:t>se a nomenclatura dos arquivos está correta;</w:t>
      </w:r>
    </w:p>
    <w:p>
      <w:pPr>
        <w:pStyle w:val="ListBullet"/>
      </w:pPr>
      <w:r>
        <w:t>se códigos e exemplos são executáveis e reproduzíveis;</w:t>
      </w:r>
    </w:p>
    <w:p>
      <w:pPr>
        <w:pStyle w:val="ListBullet"/>
      </w:pPr>
      <w:r>
        <w:t>se há continuidade adequada entre os encontros da semana.</w:t>
      </w:r>
    </w:p>
    <w:p>
      <w:pPr>
        <w:pStyle w:val="Heading2"/>
      </w:pPr>
      <w:r>
        <w:t>Etapa 9 – Geração dos artefatos finais</w:t>
      </w:r>
    </w:p>
    <w:p>
      <w:r>
        <w:t>Somente após a revisão de consistência serão gerados os arquivos finais da semana.</w:t>
      </w:r>
    </w:p>
    <w:p>
      <w:r>
        <w:t>A geração deverá utilizar os documentos-fonte aprovados, reduzindo o risco de divergências entre versões intermediárias e materiais distribuídos.</w:t>
      </w:r>
    </w:p>
    <w:p>
      <w:pPr>
        <w:pStyle w:val="Heading1"/>
      </w:pPr>
      <w:r>
        <w:t>6. Dependência entre materiais</w:t>
      </w:r>
    </w:p>
    <w:p>
      <w:r>
        <w:t>A produção deverá respeitar as seguintes dependências:</w:t>
      </w:r>
    </w:p>
    <w:p>
      <w:pPr>
        <w:jc w:val="center"/>
      </w:pPr>
      <w:r>
        <w:rPr>
          <w:b/>
        </w:rPr>
        <w:t>Roteiro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Slides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Notebook do Professor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Notebook do Estudante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Benchmark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Exercícios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Soluções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Checklist e revisão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Artefatos finais</w:t>
      </w:r>
    </w:p>
    <w:p>
      <w:r>
        <w:t>Essa ordem reduz retrabalho e garante consistência entre todos os materiais.</w:t>
      </w:r>
    </w:p>
    <w:p>
      <w:r>
        <w:t>A dependência não impede ajustes durante o processo. Quando um material posterior indicar a necessidade de alteração pedagógica, o documento anterior correspondente deverá ser atualizado para preservar a rastreabilidade.</w:t>
      </w:r>
    </w:p>
    <w:p>
      <w:pPr>
        <w:pStyle w:val="Heading1"/>
      </w:pPr>
      <w:r>
        <w:t>7. Continuidade entre encontros</w:t>
      </w:r>
    </w:p>
    <w:p>
      <w:r>
        <w:t>As atividades práticas não deverão ser tratadas como tarefas isoladas de um único encontro.</w:t>
      </w:r>
    </w:p>
    <w:p>
      <w:r>
        <w:t>Quando o problema da semana exigir desenvolvimento em mais de uma aula, os notebooks, códigos e resultados deverão continuar sendo utilizados no encontro seguinte.</w:t>
      </w:r>
    </w:p>
    <w:p>
      <w:r>
        <w:t>Essa continuidade deve ser prevista desde o roteiro e refletida nas apresentações e notebooks.</w:t>
      </w:r>
    </w:p>
    <w:p>
      <w:r>
        <w:t>Assim, uma semana pode possuir dois ou mais encontros sem exigir a criação de notebooks independentes para cada aula.</w:t>
      </w:r>
    </w:p>
    <w:p>
      <w:pPr>
        <w:pStyle w:val="Heading1"/>
      </w:pPr>
      <w:r>
        <w:t>8. Nomenclatura dos materiais</w:t>
      </w:r>
    </w:p>
    <w:p>
      <w:r>
        <w:t>Todos os arquivos deverão ser identificáveis mesmo fora de sua pasta original.</w:t>
      </w:r>
    </w:p>
    <w:p>
      <w:r>
        <w:t>A nomenclatura deverá indicar a semana e, quando necessário, a aula correspondente.</w:t>
      </w:r>
    </w:p>
    <w:p>
      <w:r>
        <w:t>Exemplos:</w:t>
      </w:r>
    </w:p>
    <w:p>
      <w:pPr>
        <w:pStyle w:val="ListBullet"/>
      </w:pPr>
      <w:r>
        <w:t>Semana-01-Roteiro.md</w:t>
      </w:r>
    </w:p>
    <w:p>
      <w:pPr>
        <w:pStyle w:val="ListBullet"/>
      </w:pPr>
      <w:r>
        <w:t>Semana-01-Aula-01-Slides.md</w:t>
      </w:r>
    </w:p>
    <w:p>
      <w:pPr>
        <w:pStyle w:val="ListBullet"/>
      </w:pPr>
      <w:r>
        <w:t>Semana-01-Aula-02-Slides.md</w:t>
      </w:r>
    </w:p>
    <w:p>
      <w:pPr>
        <w:pStyle w:val="ListBullet"/>
      </w:pPr>
      <w:r>
        <w:t>Semana-01-Notebook-Professor.md</w:t>
      </w:r>
    </w:p>
    <w:p>
      <w:pPr>
        <w:pStyle w:val="ListBullet"/>
      </w:pPr>
      <w:r>
        <w:t>Semana-01-Notebook-Estudante.md</w:t>
      </w:r>
    </w:p>
    <w:p>
      <w:pPr>
        <w:pStyle w:val="ListBullet"/>
      </w:pPr>
      <w:r>
        <w:t>Semana-01-Benchmark.md</w:t>
      </w:r>
    </w:p>
    <w:p>
      <w:pPr>
        <w:pStyle w:val="ListBullet"/>
      </w:pPr>
      <w:r>
        <w:t>Semana-01-Exercicios.md</w:t>
      </w:r>
    </w:p>
    <w:p>
      <w:pPr>
        <w:pStyle w:val="ListBullet"/>
      </w:pPr>
      <w:r>
        <w:t>Semana-01-Solucoes.md</w:t>
      </w:r>
    </w:p>
    <w:p>
      <w:r>
        <w:t>Os artefatos finais deverão preservar a mesma lógica de nomenclatura, substituindo apenas a extensão ou o tipo de arquivo quando necessário.</w:t>
      </w:r>
    </w:p>
    <w:p>
      <w:pPr>
        <w:pStyle w:val="Heading1"/>
      </w:pPr>
      <w:r>
        <w:t>9. Reutilização</w:t>
      </w:r>
    </w:p>
    <w:p>
      <w:r>
        <w:t>Sempre que possível, códigos desenvolvidos em semanas anteriores deverão ser reutilizados.</w:t>
      </w:r>
    </w:p>
    <w:p>
      <w:r>
        <w:t>Novas estruturas deverão ampliar ou adaptar implementações já existentes, evitando duplicação desnecessária.</w:t>
      </w:r>
    </w:p>
    <w:p>
      <w:r>
        <w:t>Funções auxiliares, geradores de dados e rotinas de benchmark deverão ser concebidos com possibilidade de reaproveitamento nas semanas seguintes.</w:t>
      </w:r>
    </w:p>
    <w:p>
      <w:pPr>
        <w:pStyle w:val="Heading1"/>
      </w:pPr>
      <w:r>
        <w:t>10. Versionamento</w:t>
      </w:r>
    </w:p>
    <w:p>
      <w:r>
        <w:t>Todos os materiais deverão possuir controle de versão.</w:t>
      </w:r>
    </w:p>
    <w:p>
      <w:r>
        <w:t>Alterações relevantes deverão ser registradas ao final de cada semestre, permitindo a melhoria contínua da disciplina.</w:t>
      </w:r>
    </w:p>
    <w:p>
      <w:r>
        <w:t>Os documentos-fonte deverão ser preservados juntamente com os artefatos finais, pois constituem o registro da lógica de produção da semana.</w:t>
      </w:r>
    </w:p>
    <w:p>
      <w:pPr>
        <w:pStyle w:val="Heading1"/>
      </w:pPr>
      <w:r>
        <w:t>11. Atualização contínua</w:t>
      </w:r>
    </w:p>
    <w:p>
      <w:r>
        <w:t>Após cada oferta da disciplina, recomenda-se revisar:</w:t>
      </w:r>
    </w:p>
    <w:p>
      <w:pPr>
        <w:pStyle w:val="ListBullet"/>
      </w:pPr>
      <w:r>
        <w:t>roteiros;</w:t>
      </w:r>
    </w:p>
    <w:p>
      <w:pPr>
        <w:pStyle w:val="ListBullet"/>
      </w:pPr>
      <w:r>
        <w:t>slides;</w:t>
      </w:r>
    </w:p>
    <w:p>
      <w:pPr>
        <w:pStyle w:val="ListBullet"/>
      </w:pPr>
      <w:r>
        <w:t>notebooks;</w:t>
      </w:r>
    </w:p>
    <w:p>
      <w:pPr>
        <w:pStyle w:val="ListBullet"/>
      </w:pPr>
      <w:r>
        <w:t>benchmarks;</w:t>
      </w:r>
    </w:p>
    <w:p>
      <w:pPr>
        <w:pStyle w:val="ListBullet"/>
      </w:pPr>
      <w:r>
        <w:t>exercícios;</w:t>
      </w:r>
    </w:p>
    <w:p>
      <w:pPr>
        <w:pStyle w:val="ListBullet"/>
      </w:pPr>
      <w:r>
        <w:t>soluções;</w:t>
      </w:r>
    </w:p>
    <w:p>
      <w:pPr>
        <w:pStyle w:val="ListBullet"/>
      </w:pPr>
      <w:r>
        <w:t>checklists de produção.</w:t>
      </w:r>
    </w:p>
    <w:p>
      <w:r>
        <w:t>As melhorias identificadas durante as aulas deverão ser incorporadas aos documentos-fonte antes da oferta seguinte, consolidando um acervo didático progressivamente mais completo, consistente e reutilizável.</w:t>
      </w:r>
    </w:p>
    <w:p>
      <w:pPr>
        <w:pStyle w:val="Heading1"/>
      </w:pPr>
      <w:r>
        <w:t>12. Relação com os demais documentos-base</w:t>
      </w:r>
    </w:p>
    <w:p>
      <w:r>
        <w:t>Este documento deve ser utilizado em conjunto com o Manual da Disciplina, o Padrão Semanal, o CPMD – Ciclo de Processamento e Manipulação de Dados e as Convenções de Desenvolvimento.</w:t>
      </w:r>
    </w:p>
    <w:p>
      <w:r>
        <w:t>Alterações no fluxo de produção deverão ser refletidas nesses documentos sempre que afetarem a organização pedagógica, técnica ou estrutural da disciplina.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