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/>
          <w:sz w:val="28"/>
        </w:rPr>
        <w:t>EGC5310 – Tópicos Especiais em Ciência de Dados VI</w:t>
      </w:r>
    </w:p>
    <w:p>
      <w:pPr>
        <w:pStyle w:val="Normal"/>
        <w:jc w:val="both"/>
        <w:rPr/>
      </w:pPr>
      <w:r>
        <w:rPr>
          <w:b/>
          <w:sz w:val="32"/>
        </w:rPr>
        <w:t>04 – Convenções de Desenvolvimento</w:t>
      </w:r>
    </w:p>
    <w:p>
      <w:pPr>
        <w:pStyle w:val="Normal"/>
        <w:jc w:val="both"/>
        <w:rPr/>
      </w:pPr>
      <w:r>
        <w:rPr>
          <w:i/>
        </w:rPr>
        <w:t>Versão: 2.0</w:t>
      </w:r>
    </w:p>
    <w:p>
      <w:pPr>
        <w:pStyle w:val="Heading1"/>
        <w:jc w:val="both"/>
        <w:rPr/>
      </w:pPr>
      <w:r>
        <w:rPr/>
        <w:t>1. Objetivo</w:t>
      </w:r>
    </w:p>
    <w:p>
      <w:pPr>
        <w:pStyle w:val="Normal"/>
        <w:jc w:val="both"/>
        <w:rPr/>
      </w:pPr>
      <w:r>
        <w:rPr/>
        <w:t>Este documento estabelece as convenções de desenvolvimento utilizadas na disciplina.</w:t>
      </w:r>
    </w:p>
    <w:p>
      <w:pPr>
        <w:pStyle w:val="Normal"/>
        <w:jc w:val="both"/>
        <w:rPr/>
      </w:pPr>
      <w:r>
        <w:rPr/>
        <w:t xml:space="preserve">O objetivo é garantir consistência entre códigos, notebooks, benchmarks, exercícios, documentos-fonte e demais materiais produzidos ao longo </w:t>
      </w:r>
      <w:r>
        <w:rPr/>
        <w:t>do semestre.</w:t>
      </w:r>
    </w:p>
    <w:p>
      <w:pPr>
        <w:pStyle w:val="Normal"/>
        <w:jc w:val="both"/>
        <w:rPr/>
      </w:pPr>
      <w:r>
        <w:rPr/>
        <w:t>As convenções devem favorecer legibilidade, clareza didática, reprodutibilidade, reutilização e manutenção dos materiais.</w:t>
      </w:r>
    </w:p>
    <w:p>
      <w:pPr>
        <w:pStyle w:val="Heading1"/>
        <w:jc w:val="both"/>
        <w:rPr/>
      </w:pPr>
      <w:r>
        <w:rPr/>
        <w:t>2. Linguagem de programação</w:t>
      </w:r>
    </w:p>
    <w:p>
      <w:pPr>
        <w:pStyle w:val="Normal"/>
        <w:jc w:val="both"/>
        <w:rPr/>
      </w:pPr>
      <w:r>
        <w:rPr/>
        <w:t>A linguagem principal da disciplina será Python.</w:t>
      </w:r>
    </w:p>
    <w:p>
      <w:pPr>
        <w:pStyle w:val="Normal"/>
        <w:jc w:val="both"/>
        <w:rPr/>
      </w:pPr>
      <w:r>
        <w:rPr/>
        <w:t>Sempre que possível, deverão ser utilizadas funcionalidades da biblioteca padrão da linguagem antes da introdução de bibliotecas externas.</w:t>
      </w:r>
    </w:p>
    <w:p>
      <w:pPr>
        <w:pStyle w:val="Normal"/>
        <w:jc w:val="both"/>
        <w:rPr/>
      </w:pPr>
      <w:r>
        <w:rPr/>
        <w:t>Bibliotecas adicionais poderão ser utilizadas quando forem necessárias para experimentação, visualização, medição ou manipulação de dados, desde que sua inclusão tenha finalidade didática clara.</w:t>
      </w:r>
    </w:p>
    <w:p>
      <w:pPr>
        <w:pStyle w:val="Heading1"/>
        <w:jc w:val="both"/>
        <w:rPr/>
      </w:pPr>
      <w:r>
        <w:rPr/>
        <w:t>3. Ambiente de desenvolvimento</w:t>
      </w:r>
    </w:p>
    <w:p>
      <w:pPr>
        <w:pStyle w:val="Normal"/>
        <w:jc w:val="both"/>
        <w:rPr/>
      </w:pPr>
      <w:r>
        <w:rPr/>
        <w:t>Os materiais computacionais serão desenvolvidos prioritariamente em notebooks compatíveis com Google Colab e ambientes Jupyter.</w:t>
      </w:r>
    </w:p>
    <w:p>
      <w:pPr>
        <w:pStyle w:val="Normal"/>
        <w:jc w:val="both"/>
        <w:rPr/>
      </w:pPr>
      <w:r>
        <w:rPr/>
        <w:t>Enquanto não houver definição definitiva da plataforma institucional utilizada para organização de turmas, grupos e revisão dos trabalhos, os notebooks deverão evitar dependências específicas de uma única plataforma.</w:t>
      </w:r>
    </w:p>
    <w:p>
      <w:pPr>
        <w:pStyle w:val="Normal"/>
        <w:jc w:val="both"/>
        <w:rPr/>
      </w:pPr>
      <w:r>
        <w:rPr/>
        <w:t>Os códigos deverão executar, sempre que possível, tanto no Google Colab quanto no serviço Jupyter disponibilizado pela UFSC e em instalações convencionais de Jupyter.</w:t>
      </w:r>
    </w:p>
    <w:p>
      <w:pPr>
        <w:pStyle w:val="Heading1"/>
        <w:jc w:val="both"/>
        <w:rPr/>
      </w:pPr>
      <w:r>
        <w:rPr/>
        <w:t>4. Organização do código</w:t>
      </w:r>
    </w:p>
    <w:p>
      <w:pPr>
        <w:pStyle w:val="Normal"/>
        <w:jc w:val="both"/>
        <w:rPr/>
      </w:pPr>
      <w:r>
        <w:rPr/>
        <w:t>O código deverá ser organizado de forma modular.</w:t>
      </w:r>
    </w:p>
    <w:p>
      <w:pPr>
        <w:pStyle w:val="Normal"/>
        <w:jc w:val="both"/>
        <w:rPr/>
      </w:pPr>
      <w:r>
        <w:rPr/>
        <w:t>Sempre que possível: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funções devem executar uma única responsabilidade;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nomes devem indicar claramente sua finalidade;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trechos repetidos devem ser transformados em funções;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código utilizado em benchmarks deve ser separado do código de apresentação dos resultados;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funções auxiliares reutilizáveis devem ser preservadas para uso em semanas posteriores;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implementações didáticas devem priorizar clareza antes de concisão excessiva.</w:t>
      </w:r>
    </w:p>
    <w:p>
      <w:pPr>
        <w:pStyle w:val="Heading1"/>
        <w:jc w:val="both"/>
        <w:rPr/>
      </w:pPr>
      <w:r>
        <w:rPr/>
        <w:t>5. Nomenclatura no código</w:t>
      </w:r>
    </w:p>
    <w:p>
      <w:pPr>
        <w:pStyle w:val="Normal"/>
        <w:jc w:val="both"/>
        <w:rPr/>
      </w:pPr>
      <w:r>
        <w:rPr/>
        <w:t>Variáveis, funções e parâmetros deverão utilizar nomes descritivos em português, salvo quando uma convenção amplamente estabelecida justificar o uso de termos técnicos em inglês.</w:t>
      </w:r>
    </w:p>
    <w:p>
      <w:pPr>
        <w:pStyle w:val="Normal"/>
        <w:jc w:val="both"/>
        <w:rPr/>
      </w:pPr>
      <w:r>
        <w:rPr/>
        <w:t>A nomenclatura deverá utilizar snake_case.</w:t>
      </w:r>
    </w:p>
    <w:p>
      <w:pPr>
        <w:pStyle w:val="Normal"/>
        <w:jc w:val="both"/>
        <w:rPr/>
      </w:pPr>
      <w:r>
        <w:rPr/>
        <w:t>Exemplos: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estudantes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matricula_procurada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buscar_por_matricula()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gerar_estudantes()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medir_tempo_execucao()</w:t>
      </w:r>
    </w:p>
    <w:p>
      <w:pPr>
        <w:pStyle w:val="Normal"/>
        <w:jc w:val="both"/>
        <w:rPr/>
      </w:pPr>
      <w:r>
        <w:rPr/>
        <w:t>Nomes genéricos como x, y, a ou temp deverão ser evitados, exceto em situações matemáticas ou locais em que seu significado seja evidente.</w:t>
      </w:r>
    </w:p>
    <w:p>
      <w:pPr>
        <w:pStyle w:val="Heading1"/>
        <w:jc w:val="both"/>
        <w:rPr/>
      </w:pPr>
      <w:r>
        <w:rPr/>
        <w:t>6. Tipagem</w:t>
      </w:r>
    </w:p>
    <w:p>
      <w:pPr>
        <w:pStyle w:val="Normal"/>
        <w:jc w:val="both"/>
        <w:rPr/>
      </w:pPr>
      <w:r>
        <w:rPr/>
        <w:t>Type hints deverão ser utilizados sempre que contribuírem para a compreensão das entradas, saídas e estruturas manipuladas.</w:t>
      </w:r>
    </w:p>
    <w:p>
      <w:pPr>
        <w:pStyle w:val="Normal"/>
        <w:jc w:val="both"/>
        <w:rPr/>
      </w:pPr>
      <w:r>
        <w:rPr/>
        <w:t>A tipagem tem finalidade didática e documental e não deverá tornar os exemplos desnecessariamente complexos.</w:t>
      </w:r>
    </w:p>
    <w:p>
      <w:pPr>
        <w:pStyle w:val="Normal"/>
        <w:jc w:val="both"/>
        <w:rPr/>
      </w:pPr>
      <w:r>
        <w:rPr/>
        <w:t>Exemplo: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def buscar_por_matricula(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 xml:space="preserve">    </w:t>
      </w:r>
      <w:r>
        <w:rPr>
          <w:rFonts w:ascii="Courier New" w:hAnsi="Courier New"/>
          <w:sz w:val="19"/>
        </w:rPr>
        <w:t>estudantes: list[dict],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 xml:space="preserve">    </w:t>
      </w:r>
      <w:r>
        <w:rPr>
          <w:rFonts w:ascii="Courier New" w:hAnsi="Courier New"/>
          <w:sz w:val="19"/>
        </w:rPr>
        <w:t>matricula: str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) -&gt; dict | None:</w:t>
      </w:r>
    </w:p>
    <w:p>
      <w:pPr>
        <w:pStyle w:val="Heading1"/>
        <w:jc w:val="both"/>
        <w:rPr/>
      </w:pPr>
      <w:r>
        <w:rPr/>
        <w:t>7. Funções</w:t>
      </w:r>
    </w:p>
    <w:p>
      <w:pPr>
        <w:pStyle w:val="Normal"/>
        <w:jc w:val="both"/>
        <w:rPr/>
      </w:pPr>
      <w:r>
        <w:rPr/>
        <w:t>As funções deverão ser pequenas e possuir responsabilidades claras.</w:t>
      </w:r>
    </w:p>
    <w:p>
      <w:pPr>
        <w:pStyle w:val="Normal"/>
        <w:jc w:val="both"/>
        <w:rPr/>
      </w:pPr>
      <w:r>
        <w:rPr/>
        <w:t>Sempre que possível, uma função deverá: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receber explicitamente os dados necessários;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evitar dependência de variáveis globais;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retornar explicitamente seus resultados;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separar processamento de apresentação;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ser reutilizável em experimentos e benchmarks.</w:t>
      </w:r>
    </w:p>
    <w:p>
      <w:pPr>
        <w:pStyle w:val="Heading1"/>
        <w:jc w:val="both"/>
        <w:rPr/>
      </w:pPr>
      <w:r>
        <w:rPr/>
        <w:t>8. Comentários e documentação</w:t>
      </w:r>
    </w:p>
    <w:p>
      <w:pPr>
        <w:pStyle w:val="Normal"/>
        <w:jc w:val="both"/>
        <w:rPr/>
      </w:pPr>
      <w:r>
        <w:rPr/>
        <w:t>Comentários deverão explicar decisões, hipóteses ou aspectos relevantes do algoritmo.</w:t>
      </w:r>
    </w:p>
    <w:p>
      <w:pPr>
        <w:pStyle w:val="Normal"/>
        <w:jc w:val="both"/>
        <w:rPr/>
      </w:pPr>
      <w:r>
        <w:rPr/>
        <w:t>Comentários que apenas repetem literalmente o código deverão ser evitados.</w:t>
      </w:r>
    </w:p>
    <w:p>
      <w:pPr>
        <w:pStyle w:val="Normal"/>
        <w:jc w:val="both"/>
        <w:rPr/>
      </w:pPr>
      <w:r>
        <w:rPr/>
        <w:t>Funções relevantes poderão utilizar docstrings, especialmente quando forem reutilizadas em semanas posteriores.</w:t>
      </w:r>
    </w:p>
    <w:p>
      <w:pPr>
        <w:pStyle w:val="Normal"/>
        <w:jc w:val="both"/>
        <w:rPr/>
      </w:pPr>
      <w:r>
        <w:rPr/>
        <w:t>No notebook do professor, comentários adicionais poderão registrar observações didáticas, respostas esperadas, alternativas de implementação e erros comuns.</w:t>
      </w:r>
    </w:p>
    <w:p>
      <w:pPr>
        <w:pStyle w:val="Heading1"/>
        <w:jc w:val="both"/>
        <w:rPr/>
      </w:pPr>
      <w:r>
        <w:rPr/>
        <w:t>9. Estruturas antes de abstrações prontas</w:t>
      </w:r>
    </w:p>
    <w:p>
      <w:pPr>
        <w:pStyle w:val="Normal"/>
        <w:jc w:val="both"/>
        <w:rPr/>
      </w:pPr>
      <w:r>
        <w:rPr/>
        <w:t>Sempre que uma estrutura de dados ou algoritmo constituir o objeto de aprendizagem, sua lógica deverá ser compreendida e, quando pedagogicamente adequado, implementada antes do uso de abstrações prontas que ocultem seu funcionamento.</w:t>
      </w:r>
    </w:p>
    <w:p>
      <w:pPr>
        <w:pStyle w:val="Normal"/>
        <w:jc w:val="both"/>
        <w:rPr/>
      </w:pPr>
      <w:r>
        <w:rPr/>
        <w:t>O uso posterior de recursos nativos ou bibliotecas deverá ser acompanhado de comparação com a implementação estudada.</w:t>
      </w:r>
    </w:p>
    <w:p>
      <w:pPr>
        <w:pStyle w:val="Normal"/>
        <w:jc w:val="both"/>
        <w:rPr/>
      </w:pPr>
      <w:r>
        <w:rPr/>
        <w:t>O objetivo não é evitar ferramentas prontas, mas compreender quais operações e custos elas encapsulam.</w:t>
      </w:r>
    </w:p>
    <w:p>
      <w:pPr>
        <w:pStyle w:val="Heading1"/>
        <w:jc w:val="both"/>
        <w:rPr/>
      </w:pPr>
      <w:r>
        <w:rPr/>
        <w:t>10. Notebooks</w:t>
      </w:r>
    </w:p>
    <w:p>
      <w:pPr>
        <w:pStyle w:val="Normal"/>
        <w:jc w:val="both"/>
        <w:rPr/>
      </w:pPr>
      <w:r>
        <w:rPr/>
        <w:t>Os notebooks constituem o principal ambiente de implementação, experimentação e registro das atividades computacionais da disciplina.</w:t>
      </w:r>
    </w:p>
    <w:p>
      <w:pPr>
        <w:pStyle w:val="Normal"/>
        <w:jc w:val="both"/>
        <w:rPr/>
      </w:pPr>
      <w:r>
        <w:rPr/>
        <w:t>Os notebooks pertencem à semana e podem ser utilizados continuamente ao longo de mais de um encontro.</w:t>
      </w:r>
    </w:p>
    <w:p>
      <w:pPr>
        <w:pStyle w:val="Normal"/>
        <w:jc w:val="both"/>
        <w:rPr/>
      </w:pPr>
      <w:r>
        <w:rPr/>
        <w:t>Cada semana possuirá, normalmente: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EGC5310-EstruturasDados-SXX-03-Aula.ipynb;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EGC5310-EstruturasDados-SXX-04-Estudante.ipynb.</w:t>
      </w:r>
    </w:p>
    <w:p>
      <w:pPr>
        <w:pStyle w:val="Heading2"/>
        <w:jc w:val="both"/>
        <w:rPr/>
      </w:pPr>
      <w:r>
        <w:rPr/>
        <w:t>10.1 Notebook do professor</w:t>
      </w:r>
    </w:p>
    <w:p>
      <w:pPr>
        <w:pStyle w:val="Normal"/>
        <w:jc w:val="both"/>
        <w:rPr/>
      </w:pPr>
      <w:r>
        <w:rPr/>
        <w:t>O notebook do professor deverá conter a implementação completa e todas as informações necessárias para condução da aula.</w:t>
      </w:r>
    </w:p>
    <w:p>
      <w:pPr>
        <w:pStyle w:val="Normal"/>
        <w:jc w:val="both"/>
        <w:rPr/>
      </w:pPr>
      <w:r>
        <w:rPr/>
        <w:t>Poderá incluir: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explicações conceituais;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código completo;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resultados esperados;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células auxiliares;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benchmarks;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perguntas para discussão;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observações didáticas;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soluções de trechos que permanecerão incompletos na versão do estudante.</w:t>
      </w:r>
    </w:p>
    <w:p>
      <w:pPr>
        <w:pStyle w:val="Heading2"/>
        <w:jc w:val="both"/>
        <w:rPr/>
      </w:pPr>
      <w:r>
        <w:rPr/>
        <w:t>10.2 Notebook do estudante</w:t>
      </w:r>
    </w:p>
    <w:p>
      <w:pPr>
        <w:pStyle w:val="Normal"/>
        <w:jc w:val="both"/>
        <w:rPr/>
      </w:pPr>
      <w:r>
        <w:rPr/>
        <w:t>O notebook do estudante deverá ser derivado diretamente da versão do professor.</w:t>
      </w:r>
    </w:p>
    <w:p>
      <w:pPr>
        <w:pStyle w:val="Normal"/>
        <w:jc w:val="both"/>
        <w:rPr/>
      </w:pPr>
      <w:r>
        <w:rPr/>
        <w:t>Trechos selecionados deverão permanecer incompletos para desenvolvimento durante os encontros.</w:t>
      </w:r>
    </w:p>
    <w:p>
      <w:pPr>
        <w:pStyle w:val="Normal"/>
        <w:jc w:val="both"/>
        <w:rPr/>
      </w:pPr>
      <w:r>
        <w:rPr/>
        <w:t>As lacunas deverão ser explicitamente identificadas, preferencialmente com marcadores consistentes.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# TODO: implemente a busca pela matrícula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# TODO: registre o número de comparações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# TODO: interprete o resultado observado</w:t>
      </w:r>
    </w:p>
    <w:p>
      <w:pPr>
        <w:pStyle w:val="Normal"/>
        <w:jc w:val="both"/>
        <w:rPr/>
      </w:pPr>
      <w:r>
        <w:rPr/>
        <w:t>A quantidade e a dificuldade das lacunas deverão acompanhar a evolução da autonomia dos estudantes ao longo do semestre.</w:t>
      </w:r>
    </w:p>
    <w:p>
      <w:pPr>
        <w:pStyle w:val="Heading2"/>
        <w:jc w:val="both"/>
        <w:rPr/>
      </w:pPr>
      <w:r>
        <w:rPr/>
        <w:t>10.3 Estrutura interna dos notebooks</w:t>
      </w:r>
    </w:p>
    <w:p>
      <w:pPr>
        <w:pStyle w:val="Normal"/>
        <w:jc w:val="both"/>
        <w:rPr/>
      </w:pPr>
      <w:r>
        <w:rPr/>
        <w:t>Sempre que aplicável, os notebooks deverão seguir a sequência: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identificação da semana;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problema e contexto;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objetivos;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representação dos dados;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implementação;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atividades do estudante;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experimentos;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benchmark;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interpretação;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conclusões.</w:t>
      </w:r>
    </w:p>
    <w:p>
      <w:pPr>
        <w:pStyle w:val="Normal"/>
        <w:jc w:val="both"/>
        <w:rPr/>
      </w:pPr>
      <w:r>
        <w:rPr/>
        <w:t>As células deverão ser relativamente curtas e alternar explicação, código, atividade e reflexão quando isso favorecer a compreensão.</w:t>
      </w:r>
    </w:p>
    <w:p>
      <w:pPr>
        <w:pStyle w:val="Heading1"/>
        <w:jc w:val="both"/>
        <w:rPr/>
      </w:pPr>
      <w:r>
        <w:rPr/>
        <w:t>11. Dados e reprodutibilidade</w:t>
      </w:r>
    </w:p>
    <w:p>
      <w:pPr>
        <w:pStyle w:val="Normal"/>
        <w:jc w:val="both"/>
        <w:rPr/>
      </w:pPr>
      <w:r>
        <w:rPr/>
        <w:t>Sempre que possível, os experimentos deverão ser reproduzíveis.</w:t>
      </w:r>
    </w:p>
    <w:p>
      <w:pPr>
        <w:pStyle w:val="Normal"/>
        <w:jc w:val="both"/>
        <w:rPr/>
      </w:pPr>
      <w:r>
        <w:rPr/>
        <w:t>Dados sintéticos poderão ser utilizados para permitir controle do tamanho da entrada, distribuição e repetição dos testes.</w:t>
      </w:r>
    </w:p>
    <w:p>
      <w:pPr>
        <w:pStyle w:val="Normal"/>
        <w:jc w:val="both"/>
        <w:rPr/>
      </w:pPr>
      <w:r>
        <w:rPr/>
        <w:t>Quando forem utilizados dados externos, sua origem e procedimento de obtenção deverão ser registrados.</w:t>
      </w:r>
    </w:p>
    <w:p>
      <w:pPr>
        <w:pStyle w:val="Normal"/>
        <w:jc w:val="both"/>
        <w:rPr/>
      </w:pPr>
      <w:r>
        <w:rPr/>
        <w:t>O uso de caminhos absolutos ou dependências locais deverá ser evitado.</w:t>
      </w:r>
    </w:p>
    <w:p>
      <w:pPr>
        <w:pStyle w:val="Heading1"/>
        <w:jc w:val="both"/>
        <w:rPr/>
      </w:pPr>
      <w:r>
        <w:rPr/>
        <w:t>12. Benchmarks</w:t>
      </w:r>
    </w:p>
    <w:p>
      <w:pPr>
        <w:pStyle w:val="Normal"/>
        <w:jc w:val="both"/>
        <w:rPr/>
      </w:pPr>
      <w:r>
        <w:rPr/>
        <w:t>Benchmarks deverão ser construídos para responder a uma questão específica.</w:t>
      </w:r>
    </w:p>
    <w:p>
      <w:pPr>
        <w:pStyle w:val="Normal"/>
        <w:jc w:val="both"/>
        <w:rPr/>
      </w:pPr>
      <w:r>
        <w:rPr/>
        <w:t>Não deverão ser executados apenas para produzir tempos de execução.</w:t>
      </w:r>
    </w:p>
    <w:p>
      <w:pPr>
        <w:pStyle w:val="Normal"/>
        <w:jc w:val="both"/>
        <w:rPr/>
      </w:pPr>
      <w:r>
        <w:rPr/>
        <w:t>As métricas poderão incluir: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tempo de execução;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número de operações;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número de comparações;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consumo de memória;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crescimento em função do tamanho da entrada.</w:t>
      </w:r>
    </w:p>
    <w:p>
      <w:pPr>
        <w:pStyle w:val="Normal"/>
        <w:jc w:val="both"/>
        <w:rPr/>
      </w:pPr>
      <w:r>
        <w:rPr/>
        <w:t>Nas situações introdutórias, métricas estruturais, como número de comparações ou operações, deverão ser priorizadas quando forem mais estáveis e pedagogicamente mais claras que o tempo de execução.</w:t>
      </w:r>
    </w:p>
    <w:p>
      <w:pPr>
        <w:pStyle w:val="Normal"/>
        <w:jc w:val="both"/>
        <w:rPr/>
      </w:pPr>
      <w:r>
        <w:rPr/>
        <w:t>Medições temporais deverão considerar aquecimento, repetição e variações do ambiente sempre que isso for relevante para a interpretação.</w:t>
      </w:r>
    </w:p>
    <w:p>
      <w:pPr>
        <w:pStyle w:val="Heading1"/>
        <w:jc w:val="both"/>
        <w:rPr/>
      </w:pPr>
      <w:r>
        <w:rPr/>
        <w:t>13. Complexidade</w:t>
      </w:r>
    </w:p>
    <w:p>
      <w:pPr>
        <w:pStyle w:val="Normal"/>
        <w:jc w:val="both"/>
        <w:rPr/>
      </w:pPr>
      <w:r>
        <w:rPr/>
        <w:t>Sempre que pertinente, os resultados experimentais deverão ser relacionados à análise assintótica.</w:t>
      </w:r>
    </w:p>
    <w:p>
      <w:pPr>
        <w:pStyle w:val="Normal"/>
        <w:jc w:val="both"/>
        <w:rPr/>
      </w:pPr>
      <w:r>
        <w:rPr/>
        <w:t>A notação Big-O deverá ser apresentada como uma forma de descrever o crescimento do custo do algoritmo em função do tamanho da entrada, e não como substituto da observação experimental.</w:t>
      </w:r>
    </w:p>
    <w:p>
      <w:pPr>
        <w:pStyle w:val="Normal"/>
        <w:jc w:val="both"/>
        <w:rPr/>
      </w:pPr>
      <w:r>
        <w:rPr/>
        <w:t>Quando relevante, deverão ser discutidos melhor caso, pior caso e comportamento esperado.</w:t>
      </w:r>
    </w:p>
    <w:p>
      <w:pPr>
        <w:pStyle w:val="Heading1"/>
        <w:jc w:val="both"/>
        <w:rPr/>
      </w:pPr>
      <w:r>
        <w:rPr/>
        <w:t>14. Visualizações</w:t>
      </w:r>
    </w:p>
    <w:p>
      <w:pPr>
        <w:pStyle w:val="Normal"/>
        <w:jc w:val="both"/>
        <w:rPr/>
      </w:pPr>
      <w:r>
        <w:rPr/>
        <w:t>Gráficos deverão possuir: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título;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identificação dos eixos;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unidades quando aplicáveis;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legenda quando necessária;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escala adequada ao fenômeno observado.</w:t>
      </w:r>
    </w:p>
    <w:p>
      <w:pPr>
        <w:pStyle w:val="Normal"/>
        <w:jc w:val="both"/>
        <w:rPr/>
      </w:pPr>
      <w:r>
        <w:rPr/>
        <w:t>Visualizações deverão ser utilizadas para apoiar interpretação e comparação, evitando elementos decorativos que não contribuam para a análise.</w:t>
      </w:r>
    </w:p>
    <w:p>
      <w:pPr>
        <w:pStyle w:val="Heading1"/>
        <w:jc w:val="both"/>
        <w:rPr/>
      </w:pPr>
      <w:r>
        <w:rPr/>
        <w:t>15. Nomenclatura dos arquivos</w:t>
      </w:r>
    </w:p>
    <w:p>
      <w:pPr>
        <w:pStyle w:val="Normal"/>
        <w:jc w:val="both"/>
        <w:rPr/>
      </w:pPr>
      <w:r>
        <w:rPr/>
        <w:t>Todo arquivo deverá ser identificável mesmo quando estiver fora da pasta original.</w:t>
      </w:r>
    </w:p>
    <w:p>
      <w:pPr>
        <w:pStyle w:val="Normal"/>
        <w:jc w:val="both"/>
        <w:rPr/>
      </w:pPr>
      <w:r>
        <w:rPr/>
        <w:t>A nomenclatura deverá utilizar a semana com dois dígitos e, quando o material estiver associado a um encontro específico, também a aula com dois dígitos.</w:t>
      </w:r>
    </w:p>
    <w:p>
      <w:pPr>
        <w:pStyle w:val="Normal"/>
        <w:jc w:val="both"/>
        <w:rPr/>
      </w:pPr>
      <w:r>
        <w:rPr/>
        <w:t>O padrão geral será:</w:t>
      </w:r>
    </w:p>
    <w:p>
      <w:pPr>
        <w:pStyle w:val="Normal"/>
        <w:ind w:left="454"/>
        <w:jc w:val="both"/>
        <w:rPr/>
      </w:pPr>
      <w:r>
        <w:rPr>
          <w:rFonts w:ascii="Courier New" w:hAnsi="Courier New"/>
          <w:sz w:val="19"/>
        </w:rPr>
        <w:t>EGC5310-EstruturasDados-SXX-YY-Tipo.ext</w:t>
      </w:r>
    </w:p>
    <w:p>
      <w:pPr>
        <w:pStyle w:val="Normal"/>
        <w:jc w:val="both"/>
        <w:rPr/>
      </w:pPr>
      <w:r>
        <w:rPr/>
        <w:t>Exemplos de documentos-fonte: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EGC5310-EstruturasDados-S01-01-Roteiro.md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EGC5310-EstruturasDados-S01-02-Slides.pptx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EGC5310-EstruturasDados-S01-03-Aula.ipynb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EGC5310-EstruturasDados-S01-04-Estudante.ipynb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EGC5310-EstruturasDados-S01-05-Benchmark.py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EGC5310-EstruturasDados-S01-05-Benchmark.csv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EGC5310-EstruturasDados-S01-06-Exercicios.md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EGC5310-EstruturasDados-S01-07-Solucoes.md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EGC5310-EstruturasDados-S01-08-Revisao.md</w:t>
      </w:r>
    </w:p>
    <w:p>
      <w:pPr>
        <w:pStyle w:val="Normal"/>
        <w:jc w:val="both"/>
        <w:rPr/>
      </w:pPr>
      <w:r>
        <w:rPr/>
        <w:t>Exemplos de artefatos finais: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EGC5310-EstruturasDados-S01-02-Slides.pptx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EGC5310-EstruturasDados-S01-03-Aula.ipynb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EGC5310-EstruturasDados-S01-04-Estudante.ipynb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EGC5310-EstruturasDados-S01-05-Benchmark.py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EGC5310-EstruturasDados-S01-05-Benchmark.csv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EGC5310-EstruturasDados-S01-05-Benchmark.md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EGC5310-EstruturasDados-S01-06-Exercicios.md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EGC5310-EstruturasDados-S01-07-Solucoes.md</w:t>
      </w:r>
    </w:p>
    <w:p>
      <w:pPr>
        <w:pStyle w:val="Normal"/>
        <w:ind w:left="454"/>
        <w:jc w:val="both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EGC5310-EstruturasDados-S01-08-Revisao.md</w:t>
      </w:r>
    </w:p>
    <w:p>
      <w:pPr>
        <w:pStyle w:val="Normal"/>
        <w:jc w:val="both"/>
        <w:rPr/>
      </w:pPr>
      <w:r>
        <w:rPr/>
        <w:t>Materiais pertencentes à semana não deverão receber artificialmente o número de uma aula. A identificação da aula será utilizada apenas quando o encontro específico for relevante para o uso do material.</w:t>
      </w:r>
    </w:p>
    <w:p>
      <w:pPr>
        <w:pStyle w:val="Heading1"/>
        <w:jc w:val="both"/>
        <w:rPr/>
      </w:pPr>
      <w:r>
        <w:rPr/>
        <w:t>16. Documentos-fonte</w:t>
      </w:r>
    </w:p>
    <w:p>
      <w:pPr>
        <w:pStyle w:val="Normal"/>
        <w:jc w:val="both"/>
        <w:rPr/>
      </w:pPr>
      <w:r>
        <w:rPr/>
        <w:t>Durante o processo de produção semanal, os materiais deverão ser registrados inicialmente em arquivos Markdown.</w:t>
      </w:r>
    </w:p>
    <w:p>
      <w:pPr>
        <w:pStyle w:val="Normal"/>
        <w:jc w:val="both"/>
        <w:rPr/>
      </w:pPr>
      <w:r>
        <w:rPr/>
        <w:t>Esses arquivos constituem a referência de produção para os artefatos finais e devem preservar as decisões pedagógicas e técnicas tomadas durante o desenvolvimento.</w:t>
      </w:r>
    </w:p>
    <w:p>
      <w:pPr>
        <w:pStyle w:val="Normal"/>
        <w:jc w:val="both"/>
        <w:rPr/>
      </w:pPr>
      <w:r>
        <w:rPr/>
        <w:t>Antes da geração de DOCX, PPTX, IPYNB ou PY, os documentos-fonte deverão estar atualizados e passar pela revisão de consistência definida no documento de Produção dos Materiais Didáticos.</w:t>
      </w:r>
    </w:p>
    <w:p>
      <w:pPr>
        <w:pStyle w:val="Heading1"/>
        <w:jc w:val="both"/>
        <w:rPr/>
      </w:pPr>
      <w:r>
        <w:rPr/>
        <w:t>17. Reutilização entre semanas</w:t>
      </w:r>
    </w:p>
    <w:p>
      <w:pPr>
        <w:pStyle w:val="Normal"/>
        <w:jc w:val="both"/>
        <w:rPr/>
      </w:pPr>
      <w:r>
        <w:rPr/>
        <w:t>Implementações úteis deverão ser reutilizadas quando isso contribuir para mostrar a evolução das soluções.</w:t>
      </w:r>
    </w:p>
    <w:p>
      <w:pPr>
        <w:pStyle w:val="Normal"/>
        <w:jc w:val="both"/>
        <w:rPr/>
      </w:pPr>
      <w:r>
        <w:rPr/>
        <w:t>Componentes candidatos à reutilização incluem: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geradores de dados;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funções de medição;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rotinas de benchmark;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funções de apresentação de resultados;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estruturas e operações implementadas anteriormente.</w:t>
      </w:r>
    </w:p>
    <w:p>
      <w:pPr>
        <w:pStyle w:val="Normal"/>
        <w:jc w:val="both"/>
        <w:rPr/>
      </w:pPr>
      <w:r>
        <w:rPr/>
        <w:t>A reutilização deverá ser explícita para que os estudantes percebam a continuidade do desenvolvimento ao longo do semestre.</w:t>
      </w:r>
    </w:p>
    <w:p>
      <w:pPr>
        <w:pStyle w:val="Heading1"/>
        <w:jc w:val="both"/>
        <w:rPr/>
      </w:pPr>
      <w:r>
        <w:rPr/>
        <w:t>18. Consistência entre materiais</w:t>
      </w:r>
    </w:p>
    <w:p>
      <w:pPr>
        <w:pStyle w:val="Normal"/>
        <w:jc w:val="both"/>
        <w:rPr/>
      </w:pPr>
      <w:r>
        <w:rPr/>
        <w:t>Roteiro, slides, notebooks, benchmark, exercícios e soluções deverão utilizar os mesmos nomes, conceitos, estruturas de dados e exemplos sempre que se referirem ao mesmo problema.</w:t>
      </w:r>
    </w:p>
    <w:p>
      <w:pPr>
        <w:pStyle w:val="Normal"/>
        <w:jc w:val="both"/>
        <w:rPr/>
      </w:pPr>
      <w:r>
        <w:rPr/>
        <w:t>Mudanças realizadas durante a produção deverão ser refletidas nos documentos-fonte correspondentes antes da geração dos artefatos finais.</w:t>
      </w:r>
    </w:p>
    <w:p>
      <w:pPr>
        <w:pStyle w:val="Normal"/>
        <w:jc w:val="both"/>
        <w:rPr/>
      </w:pPr>
      <w:r>
        <w:rPr/>
        <w:t>Não deverão existir versões conflitantes de uma mesma implementação entre materiais da mesma semana.</w:t>
      </w:r>
    </w:p>
    <w:p>
      <w:pPr>
        <w:pStyle w:val="Heading1"/>
        <w:jc w:val="both"/>
        <w:rPr/>
      </w:pPr>
      <w:r>
        <w:rPr/>
        <w:t>19. Controle de versão</w:t>
      </w:r>
    </w:p>
    <w:p>
      <w:pPr>
        <w:pStyle w:val="Normal"/>
        <w:jc w:val="both"/>
        <w:rPr/>
      </w:pPr>
      <w:r>
        <w:rPr/>
        <w:t>Alterações relevantes nos materiais deverão ser registradas.</w:t>
      </w:r>
    </w:p>
    <w:p>
      <w:pPr>
        <w:pStyle w:val="Normal"/>
        <w:jc w:val="both"/>
        <w:rPr/>
      </w:pPr>
      <w:r>
        <w:rPr/>
        <w:t>Ao final de cada oferta da disciplina, os documentos-fonte deverão incorporar as correções e melhorias identificadas durante a execução das aulas.</w:t>
      </w:r>
    </w:p>
    <w:p>
      <w:pPr>
        <w:pStyle w:val="Normal"/>
        <w:jc w:val="both"/>
        <w:rPr/>
      </w:pPr>
      <w:r>
        <w:rPr/>
        <w:t>O objetivo do versionamento é permitir manutenção e evolução do acervo sem perda das decisões pedagógicas e técnicas já consolidadas.</w:t>
      </w:r>
    </w:p>
    <w:p>
      <w:pPr>
        <w:pStyle w:val="Normal"/>
        <w:jc w:val="both"/>
        <w:rPr/>
      </w:pPr>
      <w:r>
        <w:rPr/>
        <w:t>Faremos o versionamento no github da disciplina.</w:t>
      </w:r>
    </w:p>
    <w:p>
      <w:pPr>
        <w:pStyle w:val="Heading1"/>
        <w:jc w:val="both"/>
        <w:rPr/>
      </w:pPr>
      <w:r>
        <w:rPr/>
        <w:t>20. Relação com os demais documentos-base</w:t>
      </w:r>
    </w:p>
    <w:p>
      <w:pPr>
        <w:pStyle w:val="Normal"/>
        <w:jc w:val="both"/>
        <w:rPr/>
      </w:pPr>
      <w:r>
        <w:rPr/>
        <w:t>Estas convenções devem ser aplicadas em conjunto com Arquitetura do Projeto Pedagógico. o Padrão Semanal, o CPMD – Ciclo de Processamento e Manipulação de Dados e o documento de Produção dos Materiais Didáticos.</w:t>
      </w:r>
    </w:p>
    <w:p>
      <w:pPr>
        <w:pStyle w:val="Normal"/>
        <w:spacing w:before="0" w:after="200"/>
        <w:jc w:val="both"/>
        <w:rPr/>
      </w:pPr>
      <w:r>
        <w:rPr/>
        <w:t>Em caso de alteração de uma convenção que afete o fluxo pedagógico ou de produção, os documentos-base relacionados deverão ser revisados para manter consistência.</w:t>
      </w:r>
    </w:p>
    <w:sectPr>
      <w:type w:val="nextPage"/>
      <w:pgSz w:w="12240" w:h="15840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9</Pages>
  <Words>1433</Words>
  <Characters>9816</Characters>
  <CharactersWithSpaces>11037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>Vinicius Ramos</cp:lastModifiedBy>
  <dcterms:modified xsi:type="dcterms:W3CDTF">2026-08-11T12:46:58Z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