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EGC5310-EstruturasDados - Arquitetura do Projeto Pedagógico</w:t>
      </w:r>
    </w:p>
    <w:p>
      <w:r>
        <w:rPr>
          <w:b/>
        </w:rPr>
        <w:t xml:space="preserve">Disciplina: </w:t>
      </w:r>
      <w:r>
        <w:t>EGC5310 – Tópicos Especiais em Ciência de Dados VI</w:t>
        <w:br/>
      </w:r>
      <w:r>
        <w:rPr>
          <w:b/>
        </w:rPr>
        <w:t xml:space="preserve">Projeto pedagógico: </w:t>
      </w:r>
      <w:r>
        <w:t>Estruturas de Dados</w:t>
        <w:br/>
      </w:r>
      <w:r>
        <w:rPr>
          <w:b/>
        </w:rPr>
        <w:t xml:space="preserve">Oferta inicial: </w:t>
      </w:r>
      <w:r>
        <w:t>2026/2</w:t>
        <w:br/>
      </w:r>
      <w:r>
        <w:rPr>
          <w:b/>
        </w:rPr>
        <w:t xml:space="preserve">Versão: </w:t>
      </w:r>
      <w:r>
        <w:t>1.0</w:t>
        <w:br/>
      </w:r>
      <w:r>
        <w:rPr>
          <w:b/>
        </w:rPr>
        <w:t xml:space="preserve">Status: </w:t>
      </w:r>
      <w:r>
        <w:t>Arquitetura congelada</w:t>
      </w:r>
    </w:p>
    <w:p>
      <w:pPr>
        <w:pStyle w:val="Heading2"/>
      </w:pPr>
      <w:r>
        <w:t>1. Objetivo</w:t>
      </w:r>
    </w:p>
    <w:p>
      <w:r>
        <w:t>Este documento define a arquitetura do projeto pedagógico EGC5310-EstruturasDados, estabelecendo princípios, padrões, convenções e processos para produção, organização, revisão e evolução dos materiais da disciplina. Enquanto o Plano de Ensino descreve o que será ensinado, este documento descreve como os materiais são produzidos e mantidos.</w:t>
      </w:r>
    </w:p>
    <w:p>
      <w:pPr>
        <w:pStyle w:val="Heading2"/>
      </w:pPr>
      <w:r>
        <w:t>2. Escopo</w:t>
      </w:r>
    </w:p>
    <w:p>
      <w:r>
        <w:t>Define a organização do projeto, do repositório, dos artefatos, do fluxo de produção, do ambiente computacional, do versionamento e do processo de revisão. Não substitui o Plano de Ensino nem os documentos específicos de cada semana.</w:t>
      </w:r>
    </w:p>
    <w:p>
      <w:pPr>
        <w:pStyle w:val="Heading2"/>
      </w:pPr>
      <w:r>
        <w:t>3. Filosofia do projeto pedagógico</w:t>
      </w:r>
    </w:p>
    <w:p>
      <w:r>
        <w:t>Os conceitos devem surgir da resolução de problemas concretos. A sequência didática segue, preferencialmente, o fluxo: Problema → Solução inicial → Observação → Limitação → Generalização → Nova solução. A experimentação computacional faz parte da construção do conhecimento.</w:t>
      </w:r>
    </w:p>
    <w:p>
      <w:pPr>
        <w:pStyle w:val="Heading2"/>
      </w:pPr>
      <w:r>
        <w:t>4. Princípios pedagógicos</w:t>
      </w:r>
    </w:p>
    <w:p>
      <w:r>
        <w:t>• Aprendizagem baseada em problemas.</w:t>
        <w:br/>
        <w:t>• Integração entre teoria e prática.</w:t>
        <w:br/>
        <w:t>• Experimentação contínua.</w:t>
        <w:br/>
        <w:t>• Construção gradual da abstração.</w:t>
        <w:br/>
        <w:t>• Continuidade narrativa por meio de cenários recorrentes.</w:t>
      </w:r>
    </w:p>
    <w:p>
      <w:pPr>
        <w:pStyle w:val="Heading2"/>
      </w:pPr>
      <w:r>
        <w:t>5. Unidade didática</w:t>
      </w:r>
    </w:p>
    <w:p>
      <w:r>
        <w:t>A semana é a unidade de planejamento. Os dois encontros presenciais constituem uma única sequência didática, sem separação rígida entre teoria e prática.</w:t>
      </w:r>
    </w:p>
    <w:p>
      <w:pPr>
        <w:pStyle w:val="Heading2"/>
      </w:pPr>
      <w:r>
        <w:t>6. Organização do projeto</w:t>
      </w:r>
    </w:p>
    <w:p>
      <w:r>
        <w:t>Repositório: EGC5310-EstruturasDados</w:t>
        <w:br/>
        <w:t>Pastas principais: PlanoEnsino, Templates, Assets e Semana01 a Semana18.</w:t>
      </w:r>
    </w:p>
    <w:p>
      <w:pPr>
        <w:pStyle w:val="Heading2"/>
      </w:pPr>
      <w:r>
        <w:t>7. Fluxo de produção</w:t>
      </w:r>
    </w:p>
    <w:p>
      <w:r>
        <w:t>Planejamento → Roteiro → Slides → Aula.ipynb → Estudante.ipynb → Benchmark (quando necessário) → Exercícios → Soluções → Revisão → Publicação.</w:t>
      </w:r>
    </w:p>
    <w:p>
      <w:pPr>
        <w:pStyle w:val="Heading2"/>
      </w:pPr>
      <w:r>
        <w:t>8. Arquitetura semanal</w:t>
      </w:r>
    </w:p>
    <w:p>
      <w:r>
        <w:t>Artefatos:</w:t>
        <w:br/>
        <w:t>01 Roteiro</w:t>
        <w:br/>
        <w:t>02 Slides</w:t>
        <w:br/>
        <w:t>03 Aula.ipynb</w:t>
        <w:br/>
        <w:t>04 Estudante.ipynb</w:t>
        <w:br/>
        <w:t>05 Benchmark (.py/.csv/.md)</w:t>
        <w:br/>
        <w:t>06 Exercícios</w:t>
        <w:br/>
        <w:t>07 Soluções</w:t>
        <w:br/>
        <w:t>08 Revisão</w:t>
      </w:r>
    </w:p>
    <w:p>
      <w:pPr>
        <w:pStyle w:val="Heading2"/>
      </w:pPr>
      <w:r>
        <w:t>9. Convenções de nomenclatura</w:t>
      </w:r>
    </w:p>
    <w:p>
      <w:r>
        <w:t>Padrão: EGC5310-EstruturasDados-SXX-NN-Nome.ext</w:t>
        <w:br/>
        <w:t>Exemplo: EGC5310-EstruturasDados-S01-03-Aula.ipynb.</w:t>
        <w:br/>
        <w:t>Todo documento deve possuir cabeçalho com disciplina, projeto pedagógico, semana, artefato, versão, status e última revisão.</w:t>
      </w:r>
    </w:p>
    <w:p>
      <w:pPr>
        <w:pStyle w:val="Heading2"/>
      </w:pPr>
      <w:r>
        <w:t>10. Ambientes computacionais</w:t>
      </w:r>
    </w:p>
    <w:p>
      <w:r>
        <w:t>AVA: comunicação oficial.</w:t>
        <w:br/>
        <w:t>Google Colab: ambiente padrão para execução dos notebooks.</w:t>
        <w:br/>
        <w:t>GitHub: repositório oficial do projeto pedagógico, incorporado gradualmente.</w:t>
      </w:r>
    </w:p>
    <w:p>
      <w:pPr>
        <w:pStyle w:val="Heading2"/>
      </w:pPr>
      <w:r>
        <w:t>11. Controle de qualidade</w:t>
      </w:r>
    </w:p>
    <w:p>
      <w:r>
        <w:t>Antes da publicação de cada semana devem ser verificados: coerência entre roteiro, slides, notebooks e exercícios; funcionamento dos notebooks; links; nomenclatura; cabeçalhos.</w:t>
      </w:r>
    </w:p>
    <w:p>
      <w:pPr>
        <w:pStyle w:val="Heading2"/>
      </w:pPr>
      <w:r>
        <w:t>12. Versionamento</w:t>
      </w:r>
    </w:p>
    <w:p>
      <w:r>
        <w:t>Utilizar Git. A branch principal contém a versão vigente. Cada oferta da disciplina deve ser identificada por uma tag (ex.: 2026.2). Branches adicionais somente para grandes evoluções.</w:t>
      </w:r>
    </w:p>
    <w:p>
      <w:pPr>
        <w:pStyle w:val="Heading2"/>
      </w:pPr>
      <w:r>
        <w:t>13. Evolução do projeto</w:t>
      </w:r>
    </w:p>
    <w:p>
      <w:r>
        <w:t>Melhorias incrementais permanecem neste projeto. Mudanças profundas de tema devem originar um novo projeto pedagógico, preservando esta arquitetura.</w:t>
      </w:r>
    </w:p>
    <w:p>
      <w:pPr>
        <w:pStyle w:val="Heading2"/>
      </w:pPr>
      <w:r>
        <w:t>14. Estado da arquitetura</w:t>
      </w:r>
    </w:p>
    <w:p>
      <w:r>
        <w:t>A arquitetura está congelada para a oferta 2026/2. Alterações estruturais somente quando indispensáveis para garantir a execução da disciplina. Demais melhorias devem ser registradas para revisão após o término da oferta.</w:t>
      </w:r>
    </w:p>
    <w:p>
      <w:pPr>
        <w:pStyle w:val="Heading2"/>
      </w:pPr>
      <w:r>
        <w:t>15. Considerações finais</w:t>
      </w:r>
    </w:p>
    <w:p>
      <w:r>
        <w:t>Este documento estabelece a referência arquitetural do projeto pedagógico, garantindo estabilidade, reutilização e evolução planejada dos materiais da disciplina.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