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4 Module Guide</w:t>
      </w:r>
    </w:p>
    <w:p>
      <w:pPr>
        <w:pStyle w:val="Heading2"/>
      </w:pPr>
      <w:r>
        <w:rPr>
          <w:b w:val="0"/>
          <w:i w:val="0"/>
        </w:rPr>
        <w:t>Working with APIs and Integration</w:t>
      </w:r>
    </w:p>
    <w:p>
      <w:pPr/>
      <w:r>
        <w:rPr>
          <w:b/>
          <w:i w:val="0"/>
        </w:rPr>
        <w:t>Chapter:</w:t>
      </w:r>
      <w:r>
        <w:rPr>
          <w:b w:val="0"/>
          <w:i w:val="0"/>
        </w:rPr>
        <w:t xml:space="preserve"> Chapter 4: Working with APIs and Integration</w:t>
      </w:r>
    </w:p>
    <w:p>
      <w:pPr/>
      <w:r>
        <w:rPr>
          <w:b/>
          <w:i w:val="0"/>
        </w:rPr>
        <w:t>Project:</w:t>
      </w:r>
      <w:r>
        <w:rPr>
          <w:b w:val="0"/>
          <w:i w:val="0"/>
        </w:rPr>
        <w:t xml:space="preserve"> Integration Architecture Diagram</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4 Introduction &amp; Objectives</w:t>
      </w:r>
    </w:p>
    <w:p>
      <w:pPr>
        <w:pStyle w:val="Heading4"/>
      </w:pPr>
      <w:r>
        <w:rPr>
          <w:b w:val="0"/>
          <w:i w:val="0"/>
        </w:rPr>
        <w:t>Module Introduction</w:t>
      </w:r>
    </w:p>
    <w:p>
      <w:pPr/>
      <w:r>
        <w:rPr>
          <w:b w:val="0"/>
          <w:i w:val="0"/>
        </w:rPr>
        <w:t>Now that you've mastered the art of crafting effective prompts, it's time to think through how a well-chosen model and a well-designed prompt actually reach your users reliably. This chapter bridges the gap between experimental AI projects and applications that handle real users, real budgets, and real uptime expectations.</w:t>
      </w:r>
    </w:p>
    <w:p>
      <w:pPr/>
      <w:r>
        <w:rPr>
          <w:b w:val="0"/>
          <w:i w:val="0"/>
        </w:rPr>
        <w:t>Working with AI APIs presents challenges that don't show up in a quick prototype: managing rate limits, handling unpredictable latency, optimizing cost across providers, and staying available when an external service fails. These are the engineering practices that separate a weekend demo from something a business can actually depend on.</w:t>
      </w:r>
    </w:p>
    <w:p>
      <w:pPr/>
      <w:r>
        <w:rPr>
          <w:b w:val="0"/>
          <w:i w:val="0"/>
        </w:rPr>
        <w:t>In this chapter, you'll design, not implement, the integration layer for your research assistant: how it talks to one or more providers, what happens when a call fails, how caching and cost tracking fit together, and what a provider outage would actually mean for your users. As with every chapter so far, the deliverable is a design document, not a working system, though nothing stops you from building it if you want the extra practice.</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provider integration flow that matches workload and reliability needs.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retries, circuit breakers, and failover across distinct failure modes.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caching choices against freshness and latency requirements.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Develop a cost and rate-limit plan with explicit assumptions.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monitoring and key/data-handling boundaries for the integration architecture.</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 PSLOs 2, 3, 4</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4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4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4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Integration Architecture Diagram.</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4: Working with APIs and Integration</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Provider Outage, Worked Through</w:t>
      </w:r>
      <w:r>
        <w:rPr>
          <w:b w:val="0"/>
          <w:i w:val="0"/>
        </w:rPr>
        <w:t xml:space="preserve">, the wrap-up, and </w:t>
      </w:r>
      <w:r>
        <w:rPr>
          <w:b/>
          <w:i w:val="0"/>
        </w:rPr>
        <w:t>Project Milestone: Integration Architecture Diagram</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10: AI Engineering Architecture and User Feedback</w:t>
      </w:r>
    </w:p>
    <w:p>
      <w:pPr/>
      <w:r>
        <w:rPr>
          <w:b w:val="0"/>
          <w:i w:val="0"/>
        </w:rPr>
        <w:t>Focus: Select integration-related material on architecture, model router/gateway, caches, monitoring, and orchestration.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4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Nygard, M. (2018). </w:t>
      </w:r>
      <w:r>
        <w:rPr>
          <w:b w:val="0"/>
          <w:i/>
        </w:rPr>
        <w:t>Release It!</w:t>
      </w:r>
      <w:r>
        <w:rPr>
          <w:b w:val="0"/>
          <w:i w:val="0"/>
        </w:rPr>
        <w:t xml:space="preserve"> — The standard reference for resilience patterns (circuit breakers, bulkheads, timeouts) that this chapter applies to AI APIs specifically.</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4 Assignments</w:t>
      </w:r>
    </w:p>
    <w:p>
      <w:pPr/>
      <w:r>
        <w:rPr>
          <w:b w:val="0"/>
          <w:i w:val="0"/>
        </w:rPr>
        <w:t xml:space="preserve">The discussion develops a judgment about </w:t>
      </w:r>
      <w:r>
        <w:rPr>
          <w:b/>
          <w:i w:val="0"/>
        </w:rPr>
        <w:t>Reliability, Cost, and Vendor Dependence</w:t>
      </w:r>
      <w:r>
        <w:rPr>
          <w:b w:val="0"/>
          <w:i w:val="0"/>
        </w:rPr>
        <w:t>. The applied work tests that judgment against A Provider Outage, Worked Through. The milestone carries the evidence into Integration Architecture Diagram.</w:t>
      </w:r>
    </w:p>
    <w:p>
      <w:pPr>
        <w:pStyle w:val="Heading3"/>
      </w:pPr>
      <w:r>
        <w:rPr>
          <w:b w:val="0"/>
          <w:i w:val="0"/>
        </w:rPr>
        <w:t>Assignment 1 — Reliability, Cost, and Vendor Dependence</w:t>
      </w:r>
    </w:p>
    <w:p>
      <w:pPr>
        <w:pStyle w:val="Submission"/>
        <w:ind w:left="144" w:right="144"/>
        <w:shd w:fill="EAF3E5"/>
      </w:pPr>
      <w:r>
        <w:rPr>
          <w:b w:val="0"/>
          <w:i w:val="0"/>
        </w:rPr>
        <w:t>Type: Discussion Board. Points: 10. Submit one initial post and two peer responses in the Week 4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between single-provider simplicity and multi-provider resilience for your assistant. State the workload and budget assumptions.</w:t>
      </w:r>
    </w:p>
    <w:p>
      <w:pPr/>
      <w:r>
        <w:rPr>
          <w:b/>
          <w:i w:val="0"/>
        </w:rPr>
        <w:t>Part B — Comparison:</w:t>
      </w:r>
      <w:r>
        <w:rPr>
          <w:b w:val="0"/>
          <w:i w:val="0"/>
        </w:rPr>
        <w:t xml:space="preserve"> Compare what happens under rate limiting, timeout, and a provider outage; explain where retrying helps and where it makes the incident worse.</w:t>
      </w:r>
    </w:p>
    <w:p>
      <w:pPr/>
      <w:r>
        <w:rPr>
          <w:b/>
          <w:i w:val="0"/>
        </w:rPr>
        <w:t>Part C — Judgment:</w:t>
      </w:r>
      <w:r>
        <w:rPr>
          <w:b w:val="0"/>
          <w:i w:val="0"/>
        </w:rPr>
        <w:t xml:space="preserve"> Defend a fallback or degraded-service choice using quality, cost, latency, and user communication.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Provider Outage Response and Integration Trade-off Analysis</w:t>
      </w:r>
    </w:p>
    <w:p>
      <w:pPr>
        <w:pStyle w:val="Submission"/>
        <w:ind w:left="144" w:right="144"/>
        <w:shd w:fill="EAF3E5"/>
      </w:pPr>
      <w:r>
        <w:rPr>
          <w:b w:val="0"/>
          <w:i w:val="0"/>
        </w:rPr>
        <w:t>Type: Applied analysis. Points: 25. Submit one PDF or DOCX to Week 4 Assignment 2. Aim for 600–800 words of analysis plus the requested matrix, diagram, prompts, or evidence appendix; these artifacts are not included in the word guide.</w:t>
      </w:r>
    </w:p>
    <w:p>
      <w:pPr/>
      <w:r>
        <w:rPr>
          <w:b w:val="0"/>
          <w:i w:val="0"/>
        </w:rPr>
        <w:t xml:space="preserve">Use </w:t>
      </w:r>
      <w:r>
        <w:rPr>
          <w:b/>
          <w:i w:val="0"/>
        </w:rPr>
        <w:t>A Provider Outage, Worked Through</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A Provider Outage, Worked Through: 100,000 queries a day and a three-day maintenance window starting tomorrow. Separate known scenario facts from your assumptions.</w:t>
      </w:r>
    </w:p>
    <w:p>
      <w:pPr>
        <w:pStyle w:val="ListNumber"/>
        <w:numPr>
          <w:ilvl w:val="0"/>
          <w:numId w:val="82"/>
        </w:numPr>
      </w:pPr>
      <w:r>
        <w:rPr>
          <w:b w:val="0"/>
          <w:i w:val="0"/>
        </w:rPr>
        <w:t>Sketch a request flow with timeout, retry, circuit-breaker, fallback, and cache decisions. Include one case where stale cached content is unacceptable.</w:t>
      </w:r>
    </w:p>
    <w:p>
      <w:pPr>
        <w:pStyle w:val="ListNumber"/>
        <w:numPr>
          <w:ilvl w:val="0"/>
          <w:numId w:val="83"/>
        </w:numPr>
      </w:pPr>
      <w:r>
        <w:rPr>
          <w:b w:val="0"/>
          <w:i w:val="0"/>
        </w:rPr>
        <w:t>Estimate fallback volume and cost symbolically or with clearly sourced unit prices. Identify quality and latency differences users may notice.</w:t>
      </w:r>
    </w:p>
    <w:p>
      <w:pPr>
        <w:pStyle w:val="ListNumber"/>
        <w:numPr>
          <w:ilvl w:val="0"/>
          <w:numId w:val="84"/>
        </w:numPr>
      </w:pPr>
      <w:r>
        <w:rPr>
          <w:b w:val="0"/>
          <w:i w:val="0"/>
        </w:rPr>
        <w:t>Write a brief incident communication and recovery plan. Specify two signals that would trigger escalation or restoration of normal routing.</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4: Integration Architecture Diagram</w:t>
      </w:r>
    </w:p>
    <w:p>
      <w:pPr>
        <w:pStyle w:val="Submission"/>
        <w:ind w:left="144" w:right="144"/>
        <w:shd w:fill="EAF3E5"/>
      </w:pPr>
      <w:r>
        <w:rPr>
          <w:b w:val="0"/>
          <w:i w:val="0"/>
        </w:rPr>
        <w:t>Type: Project portfolio milestone. Points: 15. Submit a PDF or DOCX to Week 4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Integration Architecture Diagram</w:t>
      </w:r>
      <w:r>
        <w:rPr>
          <w:b w:val="0"/>
          <w:i w:val="0"/>
        </w:rPr>
        <w:t xml:space="preserve"> to your project portfolio, a visual diagram plus a short narrative (one page is plenty):</w:t>
      </w:r>
    </w:p>
    <w:p>
      <w:pPr>
        <w:pStyle w:val="ListNumber"/>
        <w:numPr>
          <w:ilvl w:val="0"/>
          <w:numId w:val="85"/>
        </w:numPr>
      </w:pPr>
      <w:r>
        <w:rPr>
          <w:b/>
          <w:i w:val="0"/>
        </w:rPr>
        <w:t>The diagram</w:t>
      </w:r>
      <w:r>
        <w:rPr>
          <w:b w:val="0"/>
          <w:i w:val="0"/>
        </w:rPr>
        <w:t>: Show your assistant's request flow, from user input through provider selection to response, including where failover and caching sit in that flow.</w:t>
      </w:r>
    </w:p>
    <w:p>
      <w:pPr>
        <w:pStyle w:val="ListNumber"/>
        <w:numPr>
          <w:ilvl w:val="0"/>
          <w:numId w:val="85"/>
        </w:numPr>
      </w:pPr>
      <w:r>
        <w:rPr>
          <w:b/>
          <w:i w:val="0"/>
        </w:rPr>
        <w:t>Failure handling table</w:t>
      </w:r>
      <w:r>
        <w:rPr>
          <w:b w:val="0"/>
          <w:i w:val="0"/>
        </w:rPr>
        <w:t>: List your three most likely failure modes (from section 4.3) and your designed response to each.</w:t>
      </w:r>
    </w:p>
    <w:p>
      <w:pPr>
        <w:pStyle w:val="ListNumber"/>
        <w:numPr>
          <w:ilvl w:val="0"/>
          <w:numId w:val="85"/>
        </w:numPr>
      </w:pPr>
      <w:r>
        <w:rPr>
          <w:b/>
          <w:i w:val="0"/>
        </w:rPr>
        <w:t>Cost and rate-limit plan</w:t>
      </w:r>
      <w:r>
        <w:rPr>
          <w:b w:val="0"/>
          <w:i w:val="0"/>
        </w:rPr>
        <w:t>: One paragraph on your expected usage pattern and which cost-optimization lever from section 4.4 you'd apply first.</w:t>
      </w:r>
    </w:p>
    <w:p>
      <w:pPr>
        <w:pStyle w:val="Heading4"/>
      </w:pPr>
      <w:r>
        <w:rPr>
          <w:b w:val="0"/>
          <w:i w:val="0"/>
        </w:rPr>
        <w:t>What Makes a Strong Milestone</w:t>
      </w:r>
    </w:p>
    <w:p>
      <w:pPr/>
      <w:r>
        <w:rPr>
          <w:b w:val="0"/>
          <w:i w:val="0"/>
        </w:rPr>
        <w:t xml:space="preserve">A strong </w:t>
      </w:r>
      <w:r>
        <w:rPr>
          <w:b/>
          <w:i w:val="0"/>
        </w:rPr>
        <w:t>Integration Architecture Diagram</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The diagram</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Failure handling table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Cost and rate-limit plan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15</w:t>
            </w:r>
          </w:p>
        </w:tc>
      </w:tr>
    </w:tbl>
    <w:p>
      <w:r>
        <w:br w:type="page"/>
      </w:r>
    </w:p>
    <w:p>
      <w:pPr>
        <w:pStyle w:val="Heading3"/>
      </w:pPr>
      <w:r>
        <w:rPr>
          <w:b w:val="0"/>
          <w:i w:val="0"/>
        </w:rPr>
        <w:t>Week 4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Reliability, Cost, and Vendor Dependence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Provider Outage Response and Integration Trade-off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Integration Architecture Diagram</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Integration Architecture Diagram</w:t>
      </w:r>
      <w:r>
        <w:rPr>
          <w:b w:val="0"/>
          <w:i w:val="0"/>
        </w:rPr>
        <w:t xml:space="preserve"> becomes part 4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4 Module Guide</w:t>
    </w:r>
  </w:p>
  <w:p>
    <w:pPr>
      <w:pStyle w:val="Footer"/>
    </w:pPr>
    <w:r>
      <w:t>Working with APIs and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4-apis-integration.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