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26 September 2026  •  Matchday 4  •  Start: 10:30</w:t>
              <w:br/>
              <w:t>Venue: HIS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HIA — Hsinchu International Academy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Basketball — Matchday 4 — HIS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