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12 September 2026  •  Matchday 2  •  Start: 09:00</w:t>
              <w:br/>
              <w:t>Venue: HAS · Field 2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Girls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HAS — Hsinchu American School</w:t>
              <w:br/>
              <w:t>Away: HCAS — Hsinchu County American School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[HAS]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Girls Football — Matchday 2 — HAS vs HCAS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