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7 November 2026  •  Matchday 10  •  Start: 10:30</w:t>
              <w:br/>
              <w:t>Venue: HAS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HIS — Hsinchu International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Basketball — Matchday 10 — HAS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