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10:30</w:t>
              <w:br/>
              <w:t>Venue: PAS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HCAS — Hsinchu County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Football — Matchday 4 — PAS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